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98E4" w14:textId="77777777" w:rsidR="00511FBF" w:rsidRDefault="00511FBF" w:rsidP="00511FBF">
      <w:pPr>
        <w:pStyle w:val="NoSpacing"/>
        <w:spacing w:after="240"/>
        <w:jc w:val="center"/>
        <w:rPr>
          <w:rFonts w:ascii="Arial" w:hAnsi="Arial" w:cs="Arial"/>
          <w:color w:val="156082" w:themeColor="accent1"/>
        </w:rPr>
      </w:pPr>
    </w:p>
    <w:p w14:paraId="72FB1C4C" w14:textId="77777777" w:rsidR="00511FBF" w:rsidRDefault="00511FBF" w:rsidP="00511FBF">
      <w:pPr>
        <w:pStyle w:val="NoSpacing"/>
        <w:spacing w:after="240"/>
        <w:jc w:val="center"/>
        <w:rPr>
          <w:rFonts w:ascii="Arial" w:hAnsi="Arial" w:cs="Arial"/>
          <w:color w:val="156082" w:themeColor="accent1"/>
        </w:rPr>
      </w:pPr>
    </w:p>
    <w:p w14:paraId="267975AA" w14:textId="77777777" w:rsidR="00511FBF" w:rsidRDefault="00511FBF" w:rsidP="00511FBF">
      <w:pPr>
        <w:pStyle w:val="NoSpacing"/>
        <w:spacing w:after="240"/>
        <w:jc w:val="center"/>
        <w:rPr>
          <w:rFonts w:ascii="Arial" w:hAnsi="Arial" w:cs="Arial"/>
          <w:color w:val="156082" w:themeColor="accent1"/>
        </w:rPr>
      </w:pPr>
    </w:p>
    <w:p w14:paraId="1CA3BD85" w14:textId="77777777" w:rsidR="00511FBF" w:rsidRDefault="00511FBF" w:rsidP="00511FBF">
      <w:pPr>
        <w:pStyle w:val="NoSpacing"/>
        <w:spacing w:after="240"/>
        <w:jc w:val="center"/>
        <w:rPr>
          <w:rFonts w:ascii="Arial" w:hAnsi="Arial" w:cs="Arial"/>
          <w:color w:val="156082" w:themeColor="accent1"/>
        </w:rPr>
      </w:pPr>
    </w:p>
    <w:p w14:paraId="50AA6B16" w14:textId="77777777" w:rsidR="00511FBF" w:rsidRPr="00E44EE9" w:rsidRDefault="00511FBF" w:rsidP="00511FBF">
      <w:pPr>
        <w:pStyle w:val="NoSpacing"/>
        <w:spacing w:after="240"/>
        <w:jc w:val="center"/>
        <w:rPr>
          <w:rFonts w:ascii="Arial" w:hAnsi="Arial" w:cs="Arial"/>
          <w:color w:val="156082" w:themeColor="accent1"/>
        </w:rPr>
      </w:pPr>
    </w:p>
    <w:p w14:paraId="34DB07AE" w14:textId="77777777" w:rsidR="00511FBF" w:rsidRDefault="00511FBF" w:rsidP="00511FBF">
      <w:pPr>
        <w:jc w:val="center"/>
        <w:rPr>
          <w:rFonts w:ascii="Calibri" w:hAnsi="Calibri" w:cs="Calibri"/>
          <w:b/>
          <w:bCs/>
          <w:color w:val="0F4761" w:themeColor="accent1" w:themeShade="BF"/>
          <w:sz w:val="52"/>
          <w:szCs w:val="52"/>
        </w:rPr>
      </w:pPr>
      <w:r w:rsidRPr="002D38C0">
        <w:rPr>
          <w:rFonts w:ascii="Calibri" w:hAnsi="Calibri" w:cs="Calibri"/>
          <w:noProof/>
          <w:sz w:val="52"/>
          <w:szCs w:val="52"/>
        </w:rPr>
        <w:drawing>
          <wp:inline distT="0" distB="0" distL="0" distR="0" wp14:anchorId="5F14EB9D" wp14:editId="409FC8B7">
            <wp:extent cx="1724258" cy="1735691"/>
            <wp:effectExtent l="0" t="0" r="0" b="0"/>
            <wp:docPr id="1470259187" name="Picture 147025918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59187" name="Picture 1470259187" descr="Blue text on a white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724258" cy="1735691"/>
                    </a:xfrm>
                    <a:prstGeom prst="rect">
                      <a:avLst/>
                    </a:prstGeom>
                  </pic:spPr>
                </pic:pic>
              </a:graphicData>
            </a:graphic>
          </wp:inline>
        </w:drawing>
      </w:r>
    </w:p>
    <w:p w14:paraId="51C26C23" w14:textId="77777777" w:rsidR="00511FBF" w:rsidRDefault="00511FBF" w:rsidP="00511FBF">
      <w:pPr>
        <w:jc w:val="center"/>
        <w:rPr>
          <w:rFonts w:ascii="Calibri" w:hAnsi="Calibri" w:cs="Calibri"/>
          <w:b/>
          <w:bCs/>
          <w:color w:val="0F4761" w:themeColor="accent1" w:themeShade="BF"/>
          <w:sz w:val="52"/>
          <w:szCs w:val="52"/>
        </w:rPr>
      </w:pPr>
    </w:p>
    <w:p w14:paraId="2ABB50F5" w14:textId="77777777" w:rsidR="00511FBF" w:rsidRPr="00393157" w:rsidRDefault="00511FBF" w:rsidP="00511FBF">
      <w:pPr>
        <w:jc w:val="center"/>
        <w:rPr>
          <w:rFonts w:ascii="Calibri" w:hAnsi="Calibri" w:cs="Calibri"/>
          <w:b/>
          <w:bCs/>
          <w:color w:val="215E99" w:themeColor="text2" w:themeTint="BF"/>
          <w:sz w:val="52"/>
          <w:szCs w:val="52"/>
        </w:rPr>
      </w:pPr>
      <w:r w:rsidRPr="00393157">
        <w:rPr>
          <w:rFonts w:ascii="Calibri" w:hAnsi="Calibri" w:cs="Calibri"/>
          <w:b/>
          <w:bCs/>
          <w:color w:val="215E99" w:themeColor="text2" w:themeTint="BF"/>
          <w:sz w:val="52"/>
          <w:szCs w:val="52"/>
        </w:rPr>
        <w:t>Lisburn and Castlereagh City Council</w:t>
      </w:r>
    </w:p>
    <w:p w14:paraId="6F1DA376" w14:textId="6E3C4C66" w:rsidR="00511FBF" w:rsidRPr="00393157" w:rsidRDefault="00511FBF" w:rsidP="00511FBF">
      <w:pPr>
        <w:jc w:val="center"/>
        <w:rPr>
          <w:rFonts w:ascii="Calibri" w:hAnsi="Calibri" w:cs="Calibri"/>
          <w:b/>
          <w:bCs/>
          <w:color w:val="215E99" w:themeColor="text2" w:themeTint="BF"/>
          <w:sz w:val="52"/>
          <w:szCs w:val="52"/>
        </w:rPr>
      </w:pPr>
      <w:r>
        <w:rPr>
          <w:rFonts w:ascii="Calibri" w:hAnsi="Calibri" w:cs="Calibri"/>
          <w:b/>
          <w:bCs/>
          <w:color w:val="215E99" w:themeColor="text2" w:themeTint="BF"/>
          <w:sz w:val="52"/>
          <w:szCs w:val="52"/>
        </w:rPr>
        <w:t>Draft Equality Action Plan 2026-2030</w:t>
      </w:r>
    </w:p>
    <w:p w14:paraId="32F690CD" w14:textId="77777777" w:rsidR="00511FBF" w:rsidRDefault="00511FBF" w:rsidP="008E461A">
      <w:pPr>
        <w:rPr>
          <w:rFonts w:ascii="Arial" w:hAnsi="Arial" w:cs="Arial"/>
          <w:lang w:eastAsia="en-GB"/>
        </w:rPr>
      </w:pPr>
    </w:p>
    <w:p w14:paraId="69DB2700" w14:textId="77777777" w:rsidR="00511FBF" w:rsidRDefault="00511FBF" w:rsidP="008E461A">
      <w:pPr>
        <w:rPr>
          <w:rFonts w:ascii="Arial" w:hAnsi="Arial" w:cs="Arial"/>
          <w:lang w:eastAsia="en-GB"/>
        </w:rPr>
      </w:pPr>
    </w:p>
    <w:p w14:paraId="1B475D0B" w14:textId="2012A1C0" w:rsidR="008E461A" w:rsidRPr="00394B75" w:rsidRDefault="00873CC3" w:rsidP="00394B75">
      <w:pPr>
        <w:rPr>
          <w:rFonts w:ascii="Arial" w:hAnsi="Arial" w:cs="Arial"/>
          <w:lang w:eastAsia="en-GB"/>
        </w:rPr>
      </w:pPr>
      <w:r>
        <w:rPr>
          <w:rFonts w:ascii="Arial" w:hAnsi="Arial" w:cs="Arial"/>
          <w:lang w:eastAsia="en-GB"/>
        </w:rPr>
        <w:t>Lisburn and Castlereagh City Council</w:t>
      </w:r>
    </w:p>
    <w:p w14:paraId="4E891491" w14:textId="38C075F7" w:rsidR="00CC5EA5" w:rsidRPr="00394B75" w:rsidRDefault="00CC5EA5" w:rsidP="00394B75">
      <w:pPr>
        <w:rPr>
          <w:rFonts w:ascii="Arial" w:hAnsi="Arial" w:cs="Arial"/>
          <w:b/>
          <w:bCs/>
        </w:rPr>
      </w:pPr>
      <w:r w:rsidRPr="00394B75">
        <w:rPr>
          <w:rFonts w:ascii="Arial" w:hAnsi="Arial" w:cs="Arial"/>
          <w:b/>
          <w:bCs/>
        </w:rPr>
        <w:t>Draft Equality Action Plan 2026–2030</w:t>
      </w:r>
      <w:r w:rsidR="00394B75">
        <w:rPr>
          <w:rFonts w:ascii="Arial" w:hAnsi="Arial" w:cs="Arial"/>
          <w:b/>
          <w:bCs/>
        </w:rPr>
        <w:t xml:space="preserve"> </w:t>
      </w:r>
      <w:r w:rsidRPr="00394B75">
        <w:rPr>
          <w:rFonts w:ascii="Arial" w:hAnsi="Arial" w:cs="Arial"/>
          <w:i/>
          <w:iCs/>
        </w:rPr>
        <w:t>(For Consultation)</w:t>
      </w:r>
    </w:p>
    <w:p w14:paraId="2C29BC20" w14:textId="77777777" w:rsidR="00FF6944" w:rsidRPr="00394B75" w:rsidRDefault="00FF6944" w:rsidP="00394B75">
      <w:pPr>
        <w:rPr>
          <w:rFonts w:ascii="Arial" w:hAnsi="Arial" w:cs="Arial"/>
          <w:b/>
          <w:bCs/>
          <w:kern w:val="0"/>
          <w:lang w:eastAsia="en-GB"/>
        </w:rPr>
      </w:pPr>
      <w:r w:rsidRPr="00394B75">
        <w:rPr>
          <w:rFonts w:ascii="Arial" w:hAnsi="Arial" w:cs="Arial"/>
          <w:b/>
          <w:bCs/>
          <w:kern w:val="0"/>
          <w:lang w:eastAsia="en-GB"/>
        </w:rPr>
        <w:t>Introduction</w:t>
      </w:r>
    </w:p>
    <w:p w14:paraId="5822E447" w14:textId="77777777" w:rsidR="00FF6944" w:rsidRPr="00394B75" w:rsidRDefault="00FF6944" w:rsidP="00394B75">
      <w:pPr>
        <w:rPr>
          <w:rFonts w:ascii="Arial" w:hAnsi="Arial" w:cs="Arial"/>
          <w:kern w:val="0"/>
          <w:lang w:eastAsia="en-GB"/>
        </w:rPr>
      </w:pPr>
      <w:r w:rsidRPr="00394B75">
        <w:rPr>
          <w:rFonts w:ascii="Arial" w:hAnsi="Arial" w:cs="Arial"/>
          <w:kern w:val="0"/>
          <w:lang w:eastAsia="en-GB"/>
        </w:rPr>
        <w:t>Section 75 of the Northern Ireland Act 1998 requires public authorities to comply with two statutory duties:</w:t>
      </w:r>
    </w:p>
    <w:p w14:paraId="4D9C4AAA" w14:textId="77777777" w:rsidR="00FF6944" w:rsidRPr="00394B75" w:rsidRDefault="00FF6944" w:rsidP="00DC2DD5">
      <w:pPr>
        <w:numPr>
          <w:ilvl w:val="0"/>
          <w:numId w:val="1"/>
        </w:numPr>
        <w:rPr>
          <w:rFonts w:ascii="Arial" w:hAnsi="Arial" w:cs="Arial"/>
          <w:kern w:val="0"/>
          <w:lang w:eastAsia="en-GB"/>
        </w:rPr>
      </w:pPr>
      <w:r w:rsidRPr="00394B75">
        <w:rPr>
          <w:rFonts w:ascii="Arial" w:hAnsi="Arial" w:cs="Arial"/>
          <w:b/>
          <w:bCs/>
          <w:kern w:val="0"/>
          <w:lang w:eastAsia="en-GB"/>
        </w:rPr>
        <w:t>Equality of Opportunity Duty</w:t>
      </w:r>
      <w:r w:rsidRPr="00394B75">
        <w:rPr>
          <w:rFonts w:ascii="Arial" w:hAnsi="Arial" w:cs="Arial"/>
          <w:kern w:val="0"/>
          <w:lang w:eastAsia="en-GB"/>
        </w:rPr>
        <w:t xml:space="preserve"> – Public authorities must have due regard to the need to promote equality of opportunity between the following categories:</w:t>
      </w:r>
    </w:p>
    <w:p w14:paraId="7FE9318C"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Persons of different religious belief</w:t>
      </w:r>
    </w:p>
    <w:p w14:paraId="301EC73D"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Political opinion</w:t>
      </w:r>
    </w:p>
    <w:p w14:paraId="27CE40E9"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Racial group</w:t>
      </w:r>
    </w:p>
    <w:p w14:paraId="2E9CE4A4"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Age</w:t>
      </w:r>
    </w:p>
    <w:p w14:paraId="53FC31AE"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Marital status</w:t>
      </w:r>
    </w:p>
    <w:p w14:paraId="0D0AD2B4"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Sexual orientation, men and women generally</w:t>
      </w:r>
    </w:p>
    <w:p w14:paraId="73420BD8"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Persons with a disability and persons without</w:t>
      </w:r>
    </w:p>
    <w:p w14:paraId="47CD501C" w14:textId="77777777" w:rsidR="00FF6944" w:rsidRPr="00394B75" w:rsidRDefault="00FF6944" w:rsidP="00DC2DD5">
      <w:pPr>
        <w:numPr>
          <w:ilvl w:val="1"/>
          <w:numId w:val="8"/>
        </w:numPr>
        <w:rPr>
          <w:rFonts w:ascii="Arial" w:hAnsi="Arial" w:cs="Arial"/>
          <w:kern w:val="0"/>
          <w:lang w:eastAsia="en-GB"/>
        </w:rPr>
      </w:pPr>
      <w:r w:rsidRPr="00394B75">
        <w:rPr>
          <w:rFonts w:ascii="Arial" w:hAnsi="Arial" w:cs="Arial"/>
          <w:kern w:val="0"/>
          <w:lang w:eastAsia="en-GB"/>
        </w:rPr>
        <w:t>Persons with dependants and persons without</w:t>
      </w:r>
    </w:p>
    <w:p w14:paraId="2A8718B7" w14:textId="77777777" w:rsidR="00FF6944" w:rsidRPr="00394B75" w:rsidRDefault="00FF6944" w:rsidP="00DC2DD5">
      <w:pPr>
        <w:numPr>
          <w:ilvl w:val="0"/>
          <w:numId w:val="1"/>
        </w:numPr>
        <w:rPr>
          <w:rFonts w:ascii="Arial" w:hAnsi="Arial" w:cs="Arial"/>
          <w:kern w:val="0"/>
          <w:lang w:eastAsia="en-GB"/>
        </w:rPr>
      </w:pPr>
      <w:r w:rsidRPr="00394B75">
        <w:rPr>
          <w:rFonts w:ascii="Arial" w:hAnsi="Arial" w:cs="Arial"/>
          <w:b/>
          <w:bCs/>
          <w:kern w:val="0"/>
          <w:lang w:eastAsia="en-GB"/>
        </w:rPr>
        <w:t>Good Relations Duty</w:t>
      </w:r>
      <w:r w:rsidRPr="00394B75">
        <w:rPr>
          <w:rFonts w:ascii="Arial" w:hAnsi="Arial" w:cs="Arial"/>
          <w:kern w:val="0"/>
          <w:lang w:eastAsia="en-GB"/>
        </w:rPr>
        <w:t xml:space="preserve"> – Public authorities must promote good relations between persons of different religious belief, political opinion, and racial group.</w:t>
      </w:r>
    </w:p>
    <w:p w14:paraId="1BCBF674" w14:textId="77777777" w:rsidR="00FF6944" w:rsidRDefault="00FF6944" w:rsidP="00394B75">
      <w:pPr>
        <w:rPr>
          <w:rFonts w:ascii="Arial" w:hAnsi="Arial" w:cs="Arial"/>
          <w:kern w:val="0"/>
          <w:lang w:eastAsia="en-GB"/>
        </w:rPr>
      </w:pPr>
      <w:r w:rsidRPr="00394B75">
        <w:rPr>
          <w:rFonts w:ascii="Arial" w:hAnsi="Arial" w:cs="Arial"/>
          <w:kern w:val="0"/>
          <w:lang w:eastAsia="en-GB"/>
        </w:rPr>
        <w:t xml:space="preserve">To fulfil these duties, all public authorities are required to develop an Equality Scheme, which must be approved by the Equality Commission for Northern Ireland. This document outlines the commitment of the public authority to fulfilling its Section 75 </w:t>
      </w:r>
      <w:r w:rsidRPr="00394B75">
        <w:rPr>
          <w:rFonts w:ascii="Arial" w:hAnsi="Arial" w:cs="Arial"/>
          <w:kern w:val="0"/>
          <w:lang w:eastAsia="en-GB"/>
        </w:rPr>
        <w:lastRenderedPageBreak/>
        <w:t>statutory duties. The Commission recommends that public authorities also develop action measures tailored to their specific functions, duties, objectives, and policies.</w:t>
      </w:r>
    </w:p>
    <w:p w14:paraId="532465B3" w14:textId="77777777" w:rsidR="005E111B" w:rsidRPr="00394B75" w:rsidRDefault="005E111B" w:rsidP="00394B75">
      <w:pPr>
        <w:rPr>
          <w:rFonts w:ascii="Arial" w:hAnsi="Arial" w:cs="Arial"/>
          <w:kern w:val="0"/>
          <w:lang w:eastAsia="en-GB"/>
        </w:rPr>
      </w:pPr>
    </w:p>
    <w:p w14:paraId="7ABA8F09" w14:textId="7C5B4475" w:rsidR="00FF6944" w:rsidRPr="00394B75" w:rsidRDefault="00FF6944" w:rsidP="005E111B">
      <w:pPr>
        <w:ind w:left="0" w:firstLine="0"/>
        <w:rPr>
          <w:rFonts w:ascii="Arial" w:hAnsi="Arial" w:cs="Arial"/>
          <w:kern w:val="0"/>
          <w:lang w:eastAsia="en-GB"/>
        </w:rPr>
      </w:pPr>
      <w:r w:rsidRPr="00394B75">
        <w:rPr>
          <w:rFonts w:ascii="Arial" w:hAnsi="Arial" w:cs="Arial"/>
          <w:kern w:val="0"/>
          <w:lang w:eastAsia="en-GB"/>
        </w:rPr>
        <w:t xml:space="preserve">This action plan, covering the period </w:t>
      </w:r>
      <w:r w:rsidRPr="00394B75">
        <w:rPr>
          <w:rFonts w:ascii="Arial" w:hAnsi="Arial" w:cs="Arial"/>
          <w:b/>
          <w:bCs/>
          <w:kern w:val="0"/>
          <w:lang w:eastAsia="en-GB"/>
        </w:rPr>
        <w:t>2026–2030</w:t>
      </w:r>
      <w:r w:rsidRPr="00394B75">
        <w:rPr>
          <w:rFonts w:ascii="Arial" w:hAnsi="Arial" w:cs="Arial"/>
          <w:kern w:val="0"/>
          <w:lang w:eastAsia="en-GB"/>
        </w:rPr>
        <w:t xml:space="preserve">, builds upon progress made in the previous plan </w:t>
      </w:r>
      <w:r w:rsidRPr="00394B75">
        <w:rPr>
          <w:rFonts w:ascii="Arial" w:hAnsi="Arial" w:cs="Arial"/>
          <w:b/>
          <w:bCs/>
          <w:kern w:val="0"/>
          <w:lang w:eastAsia="en-GB"/>
        </w:rPr>
        <w:t>(2021–2025)</w:t>
      </w:r>
      <w:r w:rsidRPr="00394B75">
        <w:rPr>
          <w:rFonts w:ascii="Arial" w:hAnsi="Arial" w:cs="Arial"/>
          <w:kern w:val="0"/>
          <w:lang w:eastAsia="en-GB"/>
        </w:rPr>
        <w:t xml:space="preserve"> and is shaped by a detailed review of the Council’s Equality Scheme implementation, engagement with stakeholders, analysis of monitoring data, and learning from service delivery. It reflects the Council's ongoing commitment to promoting equality, celebrating diversity, and ensuring that all individuals can access and participate in services, decision-making, and community life.</w:t>
      </w:r>
      <w:r w:rsidR="00023BE0" w:rsidRPr="00394B75">
        <w:rPr>
          <w:rFonts w:ascii="Arial" w:hAnsi="Arial" w:cs="Arial"/>
          <w:kern w:val="0"/>
          <w:lang w:eastAsia="en-GB"/>
        </w:rPr>
        <w:t xml:space="preserve"> </w:t>
      </w:r>
      <w:r w:rsidR="00023BE0" w:rsidRPr="00E64F89">
        <w:rPr>
          <w:rFonts w:ascii="Arial" w:hAnsi="Arial" w:cs="Arial"/>
          <w:kern w:val="0"/>
          <w:lang w:eastAsia="en-GB"/>
        </w:rPr>
        <w:t>A complementary Disability Action Plan (2026–2030) has been developed to sit alongside this Equality Action Plan, ensuring a joined-up approach to inclusion and accessibility</w:t>
      </w:r>
      <w:r w:rsidR="00023BE0" w:rsidRPr="00394B75">
        <w:rPr>
          <w:rFonts w:ascii="Arial" w:hAnsi="Arial" w:cs="Arial"/>
          <w:kern w:val="0"/>
          <w:lang w:eastAsia="en-GB"/>
        </w:rPr>
        <w:t>.</w:t>
      </w:r>
    </w:p>
    <w:p w14:paraId="620E56BC" w14:textId="77777777" w:rsidR="00FF6944" w:rsidRPr="00394B75" w:rsidRDefault="00FF6944" w:rsidP="00394B75">
      <w:pPr>
        <w:rPr>
          <w:rFonts w:ascii="Arial" w:hAnsi="Arial" w:cs="Arial"/>
          <w:b/>
          <w:bCs/>
          <w:kern w:val="0"/>
          <w:lang w:eastAsia="en-GB"/>
        </w:rPr>
      </w:pPr>
      <w:r w:rsidRPr="00394B75">
        <w:rPr>
          <w:rFonts w:ascii="Arial" w:hAnsi="Arial" w:cs="Arial"/>
          <w:b/>
          <w:bCs/>
          <w:kern w:val="0"/>
          <w:lang w:eastAsia="en-GB"/>
        </w:rPr>
        <w:t>Plan Development and Alignment</w:t>
      </w:r>
    </w:p>
    <w:p w14:paraId="5B225DE9" w14:textId="77777777" w:rsidR="00FF6944" w:rsidRPr="00394B75" w:rsidRDefault="00FF6944" w:rsidP="00394B75">
      <w:pPr>
        <w:rPr>
          <w:rFonts w:ascii="Arial" w:hAnsi="Arial" w:cs="Arial"/>
          <w:kern w:val="0"/>
          <w:lang w:eastAsia="en-GB"/>
        </w:rPr>
      </w:pPr>
      <w:r w:rsidRPr="00394B75">
        <w:rPr>
          <w:rFonts w:ascii="Arial" w:hAnsi="Arial" w:cs="Arial"/>
          <w:kern w:val="0"/>
          <w:lang w:eastAsia="en-GB"/>
        </w:rPr>
        <w:t>This plan has been informed by:</w:t>
      </w:r>
    </w:p>
    <w:p w14:paraId="507997E6" w14:textId="77777777" w:rsidR="00FF6944" w:rsidRPr="00394B75" w:rsidRDefault="00FF6944" w:rsidP="00DC2DD5">
      <w:pPr>
        <w:numPr>
          <w:ilvl w:val="0"/>
          <w:numId w:val="2"/>
        </w:numPr>
        <w:rPr>
          <w:rFonts w:ascii="Arial" w:hAnsi="Arial" w:cs="Arial"/>
          <w:kern w:val="0"/>
          <w:lang w:eastAsia="en-GB"/>
        </w:rPr>
      </w:pPr>
      <w:r w:rsidRPr="00394B75">
        <w:rPr>
          <w:rFonts w:ascii="Arial" w:hAnsi="Arial" w:cs="Arial"/>
          <w:kern w:val="0"/>
          <w:lang w:eastAsia="en-GB"/>
        </w:rPr>
        <w:t>The Council’s Five-Year Review of the Equality Scheme (2021–2025)</w:t>
      </w:r>
    </w:p>
    <w:p w14:paraId="63C52DBE" w14:textId="77777777" w:rsidR="00FF6944" w:rsidRPr="00394B75" w:rsidRDefault="00FF6944" w:rsidP="00DC2DD5">
      <w:pPr>
        <w:numPr>
          <w:ilvl w:val="0"/>
          <w:numId w:val="2"/>
        </w:numPr>
        <w:rPr>
          <w:rFonts w:ascii="Arial" w:hAnsi="Arial" w:cs="Arial"/>
          <w:kern w:val="0"/>
          <w:lang w:eastAsia="en-GB"/>
        </w:rPr>
      </w:pPr>
      <w:r w:rsidRPr="00394B75">
        <w:rPr>
          <w:rFonts w:ascii="Arial" w:hAnsi="Arial" w:cs="Arial"/>
          <w:kern w:val="0"/>
          <w:lang w:eastAsia="en-GB"/>
        </w:rPr>
        <w:t>Annual Section 75 Progress Reports</w:t>
      </w:r>
    </w:p>
    <w:p w14:paraId="1E78AE0A" w14:textId="77777777" w:rsidR="00FF6944" w:rsidRPr="00394B75" w:rsidRDefault="00FF6944" w:rsidP="00DC2DD5">
      <w:pPr>
        <w:numPr>
          <w:ilvl w:val="0"/>
          <w:numId w:val="2"/>
        </w:numPr>
        <w:rPr>
          <w:rFonts w:ascii="Arial" w:hAnsi="Arial" w:cs="Arial"/>
          <w:kern w:val="0"/>
          <w:lang w:eastAsia="en-GB"/>
        </w:rPr>
      </w:pPr>
      <w:r w:rsidRPr="00394B75">
        <w:rPr>
          <w:rFonts w:ascii="Arial" w:hAnsi="Arial" w:cs="Arial"/>
          <w:kern w:val="0"/>
          <w:lang w:eastAsia="en-GB"/>
        </w:rPr>
        <w:t>Equality Screenings and EQIA findings</w:t>
      </w:r>
    </w:p>
    <w:p w14:paraId="16B96B36" w14:textId="77777777" w:rsidR="00FF6944" w:rsidRPr="00394B75" w:rsidRDefault="00FF6944" w:rsidP="00DC2DD5">
      <w:pPr>
        <w:numPr>
          <w:ilvl w:val="0"/>
          <w:numId w:val="2"/>
        </w:numPr>
        <w:rPr>
          <w:rFonts w:ascii="Arial" w:hAnsi="Arial" w:cs="Arial"/>
          <w:kern w:val="0"/>
          <w:lang w:eastAsia="en-GB"/>
        </w:rPr>
      </w:pPr>
      <w:r w:rsidRPr="00394B75">
        <w:rPr>
          <w:rFonts w:ascii="Arial" w:hAnsi="Arial" w:cs="Arial"/>
          <w:kern w:val="0"/>
          <w:lang w:eastAsia="en-GB"/>
        </w:rPr>
        <w:t>Staff Feedback and Training Evaluations</w:t>
      </w:r>
    </w:p>
    <w:p w14:paraId="6252A539" w14:textId="77777777" w:rsidR="00FF6944" w:rsidRPr="00394B75" w:rsidRDefault="00FF6944" w:rsidP="00DC2DD5">
      <w:pPr>
        <w:numPr>
          <w:ilvl w:val="0"/>
          <w:numId w:val="2"/>
        </w:numPr>
        <w:rPr>
          <w:rFonts w:ascii="Arial" w:hAnsi="Arial" w:cs="Arial"/>
          <w:kern w:val="0"/>
          <w:lang w:eastAsia="en-GB"/>
        </w:rPr>
      </w:pPr>
      <w:r w:rsidRPr="00394B75">
        <w:rPr>
          <w:rFonts w:ascii="Arial" w:hAnsi="Arial" w:cs="Arial"/>
          <w:kern w:val="0"/>
          <w:lang w:eastAsia="en-GB"/>
        </w:rPr>
        <w:t>Engagement with community, voluntary, statutory, and equality sector partners</w:t>
      </w:r>
    </w:p>
    <w:p w14:paraId="179954CD" w14:textId="77777777" w:rsidR="00FF6944" w:rsidRPr="00394B75" w:rsidRDefault="00FF6944" w:rsidP="00DC2DD5">
      <w:pPr>
        <w:numPr>
          <w:ilvl w:val="0"/>
          <w:numId w:val="2"/>
        </w:numPr>
        <w:rPr>
          <w:rFonts w:ascii="Arial" w:hAnsi="Arial" w:cs="Arial"/>
          <w:kern w:val="0"/>
          <w:lang w:eastAsia="en-GB"/>
        </w:rPr>
      </w:pPr>
      <w:r w:rsidRPr="00394B75">
        <w:rPr>
          <w:rFonts w:ascii="Arial" w:hAnsi="Arial" w:cs="Arial"/>
          <w:kern w:val="0"/>
          <w:lang w:eastAsia="en-GB"/>
        </w:rPr>
        <w:t>Internal and External Audits, consultation feedback, and datasets</w:t>
      </w:r>
    </w:p>
    <w:p w14:paraId="7056EED2" w14:textId="77777777" w:rsidR="00FF6944" w:rsidRPr="00394B75" w:rsidRDefault="00FF6944" w:rsidP="00394B75">
      <w:pPr>
        <w:rPr>
          <w:rFonts w:ascii="Arial" w:hAnsi="Arial" w:cs="Arial"/>
          <w:kern w:val="0"/>
          <w:lang w:eastAsia="en-GB"/>
        </w:rPr>
      </w:pPr>
      <w:r w:rsidRPr="00394B75">
        <w:rPr>
          <w:rFonts w:ascii="Arial" w:hAnsi="Arial" w:cs="Arial"/>
          <w:kern w:val="0"/>
          <w:lang w:eastAsia="en-GB"/>
        </w:rPr>
        <w:t>It aligns with key strategic documents, including:</w:t>
      </w:r>
    </w:p>
    <w:p w14:paraId="5214F0E3" w14:textId="77777777" w:rsidR="00FF6944" w:rsidRPr="00394B75" w:rsidRDefault="00FF6944" w:rsidP="00DC2DD5">
      <w:pPr>
        <w:numPr>
          <w:ilvl w:val="0"/>
          <w:numId w:val="3"/>
        </w:numPr>
        <w:rPr>
          <w:rFonts w:ascii="Arial" w:hAnsi="Arial" w:cs="Arial"/>
          <w:kern w:val="0"/>
          <w:lang w:eastAsia="en-GB"/>
        </w:rPr>
      </w:pPr>
      <w:r w:rsidRPr="00394B75">
        <w:rPr>
          <w:rFonts w:ascii="Arial" w:hAnsi="Arial" w:cs="Arial"/>
          <w:kern w:val="0"/>
          <w:lang w:eastAsia="en-GB"/>
        </w:rPr>
        <w:t>The Community Plan (2017–2032)</w:t>
      </w:r>
    </w:p>
    <w:p w14:paraId="086A2563" w14:textId="77777777" w:rsidR="00FF6944" w:rsidRPr="00394B75" w:rsidRDefault="00FF6944" w:rsidP="00DC2DD5">
      <w:pPr>
        <w:numPr>
          <w:ilvl w:val="0"/>
          <w:numId w:val="3"/>
        </w:numPr>
        <w:rPr>
          <w:rFonts w:ascii="Arial" w:hAnsi="Arial" w:cs="Arial"/>
          <w:kern w:val="0"/>
          <w:lang w:eastAsia="en-GB"/>
        </w:rPr>
      </w:pPr>
      <w:r w:rsidRPr="00394B75">
        <w:rPr>
          <w:rFonts w:ascii="Arial" w:hAnsi="Arial" w:cs="Arial"/>
          <w:kern w:val="0"/>
          <w:lang w:eastAsia="en-GB"/>
        </w:rPr>
        <w:t>The Corporate Plan</w:t>
      </w:r>
    </w:p>
    <w:p w14:paraId="6B28F02C" w14:textId="77777777" w:rsidR="00FF6944" w:rsidRPr="00394B75" w:rsidRDefault="00FF6944" w:rsidP="00DC2DD5">
      <w:pPr>
        <w:numPr>
          <w:ilvl w:val="0"/>
          <w:numId w:val="3"/>
        </w:numPr>
        <w:rPr>
          <w:rFonts w:ascii="Arial" w:hAnsi="Arial" w:cs="Arial"/>
          <w:kern w:val="0"/>
          <w:lang w:eastAsia="en-GB"/>
        </w:rPr>
      </w:pPr>
      <w:r w:rsidRPr="00394B75">
        <w:rPr>
          <w:rFonts w:ascii="Arial" w:hAnsi="Arial" w:cs="Arial"/>
          <w:kern w:val="0"/>
          <w:lang w:eastAsia="en-GB"/>
        </w:rPr>
        <w:lastRenderedPageBreak/>
        <w:t>The Performance Improvement Plan (PIP)</w:t>
      </w:r>
    </w:p>
    <w:p w14:paraId="43EB0ABB" w14:textId="0229564C" w:rsidR="00FF6944" w:rsidRDefault="00FF6944" w:rsidP="00DC2DD5">
      <w:pPr>
        <w:numPr>
          <w:ilvl w:val="0"/>
          <w:numId w:val="3"/>
        </w:numPr>
        <w:rPr>
          <w:rFonts w:ascii="Arial" w:hAnsi="Arial" w:cs="Arial"/>
          <w:kern w:val="0"/>
          <w:lang w:eastAsia="en-GB"/>
        </w:rPr>
      </w:pPr>
      <w:r w:rsidRPr="00394B75">
        <w:rPr>
          <w:rFonts w:ascii="Arial" w:hAnsi="Arial" w:cs="Arial"/>
          <w:kern w:val="0"/>
          <w:lang w:eastAsia="en-GB"/>
        </w:rPr>
        <w:t>The HR &amp; OD Strategy (2024–2028)</w:t>
      </w:r>
    </w:p>
    <w:p w14:paraId="1FC639BA" w14:textId="77777777" w:rsidR="005E111B" w:rsidRPr="00394B75" w:rsidRDefault="005E111B" w:rsidP="005E111B">
      <w:pPr>
        <w:ind w:left="720" w:firstLine="0"/>
        <w:rPr>
          <w:rFonts w:ascii="Arial" w:hAnsi="Arial" w:cs="Arial"/>
          <w:kern w:val="0"/>
          <w:lang w:eastAsia="en-GB"/>
        </w:rPr>
      </w:pPr>
    </w:p>
    <w:p w14:paraId="610617B7" w14:textId="01B0F11C" w:rsidR="004C2D2F" w:rsidRPr="00400213" w:rsidRDefault="00FF6944" w:rsidP="004C2D2F">
      <w:pPr>
        <w:rPr>
          <w:rFonts w:ascii="Arial" w:hAnsi="Arial" w:cs="Arial"/>
          <w:b/>
          <w:bCs/>
          <w:kern w:val="0"/>
          <w:lang w:eastAsia="en-GB"/>
        </w:rPr>
      </w:pPr>
      <w:r w:rsidRPr="00400213">
        <w:rPr>
          <w:rFonts w:ascii="Arial" w:hAnsi="Arial" w:cs="Arial"/>
          <w:b/>
          <w:bCs/>
          <w:kern w:val="0"/>
          <w:lang w:eastAsia="en-GB"/>
        </w:rPr>
        <w:t xml:space="preserve">This plan outlines </w:t>
      </w:r>
      <w:r w:rsidR="00194EC5">
        <w:rPr>
          <w:rFonts w:ascii="Arial" w:hAnsi="Arial" w:cs="Arial"/>
          <w:b/>
          <w:bCs/>
          <w:kern w:val="0"/>
          <w:lang w:eastAsia="en-GB"/>
        </w:rPr>
        <w:t>five</w:t>
      </w:r>
      <w:r w:rsidRPr="00400213">
        <w:rPr>
          <w:rFonts w:ascii="Arial" w:hAnsi="Arial" w:cs="Arial"/>
          <w:b/>
          <w:bCs/>
          <w:kern w:val="0"/>
          <w:lang w:eastAsia="en-GB"/>
        </w:rPr>
        <w:t xml:space="preserve"> overarching priorities:</w:t>
      </w:r>
    </w:p>
    <w:p w14:paraId="410E08AB" w14:textId="2BE9D1B4" w:rsidR="002C478E" w:rsidRPr="00310C48" w:rsidRDefault="00FF6944" w:rsidP="00310C48">
      <w:pPr>
        <w:numPr>
          <w:ilvl w:val="0"/>
          <w:numId w:val="4"/>
        </w:numPr>
        <w:ind w:left="714" w:hanging="357"/>
        <w:rPr>
          <w:rFonts w:ascii="Arial" w:hAnsi="Arial" w:cs="Arial"/>
          <w:kern w:val="0"/>
          <w:lang w:eastAsia="en-GB"/>
        </w:rPr>
      </w:pPr>
      <w:r w:rsidRPr="00400213">
        <w:rPr>
          <w:rFonts w:ascii="Arial" w:hAnsi="Arial" w:cs="Arial"/>
          <w:b/>
          <w:kern w:val="0"/>
          <w:lang w:eastAsia="en-GB"/>
        </w:rPr>
        <w:t>Strategic Integration</w:t>
      </w:r>
      <w:r w:rsidRPr="00400213">
        <w:rPr>
          <w:rFonts w:ascii="Arial" w:hAnsi="Arial" w:cs="Arial"/>
          <w:kern w:val="0"/>
          <w:lang w:eastAsia="en-GB"/>
        </w:rPr>
        <w:t xml:space="preserve"> </w:t>
      </w:r>
      <w:r w:rsidR="00400213" w:rsidRPr="00400213">
        <w:rPr>
          <w:rFonts w:ascii="Arial" w:hAnsi="Arial" w:cs="Arial"/>
          <w:kern w:val="0"/>
          <w:lang w:eastAsia="en-GB"/>
        </w:rPr>
        <w:t>-</w:t>
      </w:r>
      <w:r w:rsidRPr="00400213">
        <w:rPr>
          <w:rFonts w:ascii="Arial" w:hAnsi="Arial" w:cs="Arial"/>
          <w:kern w:val="0"/>
          <w:lang w:eastAsia="en-GB"/>
        </w:rPr>
        <w:t xml:space="preserve"> E</w:t>
      </w:r>
      <w:r w:rsidR="00400213" w:rsidRPr="00400213">
        <w:rPr>
          <w:rFonts w:ascii="Arial" w:hAnsi="Arial" w:cs="Arial"/>
          <w:lang w:eastAsia="en-GB"/>
        </w:rPr>
        <w:t xml:space="preserve">mbed equality and disability inclusion across corporate and departmental planning processes. </w:t>
      </w:r>
    </w:p>
    <w:p w14:paraId="1655C8CF" w14:textId="58D22C6D" w:rsidR="002C478E" w:rsidRPr="00310C48" w:rsidRDefault="00FF6944" w:rsidP="00310C48">
      <w:pPr>
        <w:numPr>
          <w:ilvl w:val="0"/>
          <w:numId w:val="4"/>
        </w:numPr>
        <w:ind w:left="714" w:hanging="357"/>
        <w:rPr>
          <w:rFonts w:ascii="Arial" w:hAnsi="Arial" w:cs="Arial"/>
          <w:kern w:val="0"/>
          <w:lang w:eastAsia="en-GB"/>
        </w:rPr>
      </w:pPr>
      <w:r w:rsidRPr="00400213">
        <w:rPr>
          <w:rFonts w:ascii="Arial" w:hAnsi="Arial" w:cs="Arial"/>
          <w:b/>
          <w:kern w:val="0"/>
          <w:lang w:eastAsia="en-GB"/>
        </w:rPr>
        <w:t>Data and Evidence</w:t>
      </w:r>
      <w:r w:rsidRPr="00400213">
        <w:rPr>
          <w:rFonts w:ascii="Arial" w:hAnsi="Arial" w:cs="Arial"/>
          <w:kern w:val="0"/>
          <w:lang w:eastAsia="en-GB"/>
        </w:rPr>
        <w:t xml:space="preserve"> </w:t>
      </w:r>
      <w:r w:rsidR="00400213" w:rsidRPr="00400213">
        <w:rPr>
          <w:rFonts w:ascii="Arial" w:hAnsi="Arial" w:cs="Arial"/>
          <w:kern w:val="0"/>
          <w:lang w:eastAsia="en-GB"/>
        </w:rPr>
        <w:t>-</w:t>
      </w:r>
      <w:r w:rsidRPr="00400213">
        <w:rPr>
          <w:rFonts w:ascii="Arial" w:hAnsi="Arial" w:cs="Arial"/>
          <w:kern w:val="0"/>
          <w:lang w:eastAsia="en-GB"/>
        </w:rPr>
        <w:t xml:space="preserve"> Strengthening equality and disability </w:t>
      </w:r>
      <w:r w:rsidR="00400213" w:rsidRPr="00400213">
        <w:rPr>
          <w:rFonts w:ascii="Arial" w:hAnsi="Arial" w:cs="Arial"/>
          <w:kern w:val="0"/>
          <w:lang w:eastAsia="en-GB"/>
        </w:rPr>
        <w:t xml:space="preserve">data collection and </w:t>
      </w:r>
      <w:r w:rsidRPr="00400213">
        <w:rPr>
          <w:rFonts w:ascii="Arial" w:hAnsi="Arial" w:cs="Arial"/>
          <w:kern w:val="0"/>
          <w:lang w:eastAsia="en-GB"/>
        </w:rPr>
        <w:t xml:space="preserve">monitoring, improving intersectional analysis, </w:t>
      </w:r>
      <w:r w:rsidRPr="00B303F3">
        <w:rPr>
          <w:rFonts w:ascii="Arial" w:hAnsi="Arial" w:cs="Arial"/>
          <w:kern w:val="0"/>
          <w:lang w:eastAsia="en-GB"/>
        </w:rPr>
        <w:t>and enhancing cross-departmental data sharing to better understand barriers and participation gaps.</w:t>
      </w:r>
    </w:p>
    <w:p w14:paraId="36F425BE" w14:textId="36759423" w:rsidR="00B303F3" w:rsidRDefault="00B303F3" w:rsidP="00E76BE6">
      <w:pPr>
        <w:pStyle w:val="ListParagraph"/>
        <w:numPr>
          <w:ilvl w:val="0"/>
          <w:numId w:val="4"/>
        </w:numPr>
        <w:ind w:left="714" w:hanging="357"/>
        <w:contextualSpacing w:val="0"/>
        <w:rPr>
          <w:rFonts w:ascii="Arial" w:hAnsi="Arial" w:cs="Arial"/>
          <w:kern w:val="0"/>
          <w:lang w:eastAsia="en-GB"/>
        </w:rPr>
      </w:pPr>
      <w:r w:rsidRPr="00B303F3">
        <w:rPr>
          <w:rFonts w:ascii="Arial" w:hAnsi="Arial" w:cs="Arial"/>
          <w:b/>
          <w:kern w:val="0"/>
          <w:lang w:eastAsia="en-GB"/>
        </w:rPr>
        <w:t xml:space="preserve">Accessibility, Communication and </w:t>
      </w:r>
      <w:r w:rsidRPr="00B303F3">
        <w:rPr>
          <w:rFonts w:ascii="Arial" w:hAnsi="Arial" w:cs="Arial"/>
          <w:b/>
          <w:bCs/>
          <w:kern w:val="0"/>
          <w:lang w:eastAsia="en-GB"/>
        </w:rPr>
        <w:t>Inclusive Services</w:t>
      </w:r>
      <w:r w:rsidRPr="00B303F3">
        <w:rPr>
          <w:rFonts w:ascii="Arial" w:hAnsi="Arial" w:cs="Arial"/>
          <w:b/>
          <w:kern w:val="0"/>
          <w:lang w:eastAsia="en-GB"/>
        </w:rPr>
        <w:t xml:space="preserve"> </w:t>
      </w:r>
      <w:r w:rsidRPr="00194EC5">
        <w:rPr>
          <w:rFonts w:ascii="Arial" w:hAnsi="Arial" w:cs="Arial"/>
          <w:bCs/>
          <w:kern w:val="0"/>
          <w:lang w:eastAsia="en-GB"/>
        </w:rPr>
        <w:t>- I</w:t>
      </w:r>
      <w:r w:rsidRPr="00B303F3">
        <w:rPr>
          <w:rFonts w:ascii="Arial" w:hAnsi="Arial" w:cs="Arial"/>
          <w:kern w:val="0"/>
          <w:lang w:eastAsia="en-GB"/>
        </w:rPr>
        <w:t>mproving</w:t>
      </w:r>
      <w:r w:rsidRPr="003E4CA1">
        <w:rPr>
          <w:rFonts w:ascii="Arial" w:hAnsi="Arial" w:cs="Arial"/>
          <w:kern w:val="0"/>
          <w:lang w:eastAsia="en-GB"/>
        </w:rPr>
        <w:t xml:space="preserve"> physical, digital and communication accessibility across services</w:t>
      </w:r>
      <w:r w:rsidR="008B6E79">
        <w:rPr>
          <w:rFonts w:ascii="Arial" w:hAnsi="Arial" w:cs="Arial"/>
          <w:kern w:val="0"/>
          <w:lang w:eastAsia="en-GB"/>
        </w:rPr>
        <w:t xml:space="preserve"> </w:t>
      </w:r>
      <w:r w:rsidRPr="003E4CA1">
        <w:rPr>
          <w:rFonts w:ascii="Arial" w:hAnsi="Arial" w:cs="Arial"/>
          <w:kern w:val="0"/>
          <w:lang w:eastAsia="en-GB"/>
        </w:rPr>
        <w:t>and strengthening inclusive communication approaches (including consultation), recognising the importance of a consistent corporate approach.</w:t>
      </w:r>
    </w:p>
    <w:p w14:paraId="1866A706" w14:textId="57C0CF24" w:rsidR="002C478E" w:rsidRPr="00310C48" w:rsidRDefault="007330CB" w:rsidP="00310C48">
      <w:pPr>
        <w:pStyle w:val="ListParagraph"/>
        <w:numPr>
          <w:ilvl w:val="0"/>
          <w:numId w:val="4"/>
        </w:numPr>
        <w:ind w:left="714" w:hanging="357"/>
        <w:contextualSpacing w:val="0"/>
        <w:rPr>
          <w:rFonts w:ascii="Arial" w:hAnsi="Arial" w:cs="Arial"/>
          <w:b/>
          <w:bCs/>
          <w:kern w:val="0"/>
          <w:lang w:eastAsia="en-GB"/>
        </w:rPr>
      </w:pPr>
      <w:r w:rsidRPr="007330CB">
        <w:rPr>
          <w:rFonts w:ascii="Arial" w:hAnsi="Arial" w:cs="Arial"/>
          <w:b/>
          <w:bCs/>
          <w:kern w:val="0"/>
          <w:lang w:eastAsia="en-GB"/>
        </w:rPr>
        <w:t>Culture, Learning and Accountability</w:t>
      </w:r>
      <w:r>
        <w:rPr>
          <w:rFonts w:ascii="Arial" w:hAnsi="Arial" w:cs="Arial"/>
          <w:b/>
          <w:bCs/>
          <w:kern w:val="0"/>
          <w:lang w:eastAsia="en-GB"/>
        </w:rPr>
        <w:t xml:space="preserve"> </w:t>
      </w:r>
      <w:r w:rsidRPr="00194EC5">
        <w:rPr>
          <w:rFonts w:ascii="Arial" w:hAnsi="Arial" w:cs="Arial"/>
          <w:kern w:val="0"/>
          <w:lang w:eastAsia="en-GB"/>
        </w:rPr>
        <w:t>- E</w:t>
      </w:r>
      <w:r w:rsidRPr="007330CB">
        <w:rPr>
          <w:rFonts w:ascii="Arial" w:hAnsi="Arial" w:cs="Arial"/>
          <w:kern w:val="0"/>
          <w:lang w:eastAsia="en-GB"/>
        </w:rPr>
        <w:t>xpanding staff and elected-member training, strengthening leadership responsibilities and ensuring equality and disability inclusion are embedded across all teams, services, and decision-making structures.</w:t>
      </w:r>
    </w:p>
    <w:p w14:paraId="25B61F19" w14:textId="1F1F9678" w:rsidR="00194EC5" w:rsidRPr="002C478E" w:rsidRDefault="00194EC5" w:rsidP="002C478E">
      <w:pPr>
        <w:pStyle w:val="ListParagraph"/>
        <w:numPr>
          <w:ilvl w:val="0"/>
          <w:numId w:val="4"/>
        </w:numPr>
        <w:ind w:left="714" w:hanging="357"/>
        <w:contextualSpacing w:val="0"/>
        <w:rPr>
          <w:rFonts w:ascii="Arial" w:hAnsi="Arial" w:cs="Arial"/>
          <w:b/>
          <w:bCs/>
          <w:kern w:val="0"/>
          <w:lang w:eastAsia="en-GB"/>
        </w:rPr>
      </w:pPr>
      <w:r w:rsidRPr="00194EC5">
        <w:rPr>
          <w:rFonts w:ascii="Arial" w:hAnsi="Arial" w:cs="Arial"/>
          <w:b/>
          <w:bCs/>
          <w:kern w:val="0"/>
          <w:lang w:eastAsia="en-GB"/>
        </w:rPr>
        <w:t>Collaboration and Innovation</w:t>
      </w:r>
      <w:r>
        <w:rPr>
          <w:rFonts w:ascii="Arial" w:hAnsi="Arial" w:cs="Arial"/>
          <w:b/>
          <w:bCs/>
          <w:kern w:val="0"/>
          <w:lang w:eastAsia="en-GB"/>
        </w:rPr>
        <w:t xml:space="preserve"> </w:t>
      </w:r>
      <w:r w:rsidRPr="00194EC5">
        <w:rPr>
          <w:rFonts w:ascii="Arial" w:hAnsi="Arial" w:cs="Arial"/>
          <w:kern w:val="0"/>
          <w:lang w:eastAsia="en-GB"/>
        </w:rPr>
        <w:t>- Strengthening partnerships with academic, statutory, community</w:t>
      </w:r>
      <w:r w:rsidR="008B6E79">
        <w:rPr>
          <w:rFonts w:ascii="Arial" w:hAnsi="Arial" w:cs="Arial"/>
          <w:kern w:val="0"/>
          <w:lang w:eastAsia="en-GB"/>
        </w:rPr>
        <w:t xml:space="preserve"> </w:t>
      </w:r>
      <w:r w:rsidRPr="00194EC5">
        <w:rPr>
          <w:rFonts w:ascii="Arial" w:hAnsi="Arial" w:cs="Arial"/>
          <w:kern w:val="0"/>
          <w:lang w:eastAsia="en-GB"/>
        </w:rPr>
        <w:t>and voluntary organisations to support evidence-informed policy, innovative programming</w:t>
      </w:r>
      <w:r w:rsidR="008B6E79">
        <w:rPr>
          <w:rFonts w:ascii="Arial" w:hAnsi="Arial" w:cs="Arial"/>
          <w:kern w:val="0"/>
          <w:lang w:eastAsia="en-GB"/>
        </w:rPr>
        <w:t xml:space="preserve"> </w:t>
      </w:r>
      <w:r w:rsidRPr="00194EC5">
        <w:rPr>
          <w:rFonts w:ascii="Arial" w:hAnsi="Arial" w:cs="Arial"/>
          <w:kern w:val="0"/>
          <w:lang w:eastAsia="en-GB"/>
        </w:rPr>
        <w:t xml:space="preserve">and continuous improvement. </w:t>
      </w:r>
    </w:p>
    <w:p w14:paraId="225E462F" w14:textId="77777777" w:rsidR="002C478E" w:rsidRPr="00194EC5" w:rsidRDefault="002C478E" w:rsidP="002C478E">
      <w:pPr>
        <w:pStyle w:val="ListParagraph"/>
        <w:ind w:firstLine="0"/>
        <w:rPr>
          <w:rFonts w:ascii="Arial" w:hAnsi="Arial" w:cs="Arial"/>
          <w:b/>
          <w:bCs/>
          <w:kern w:val="0"/>
          <w:lang w:eastAsia="en-GB"/>
        </w:rPr>
      </w:pPr>
    </w:p>
    <w:p w14:paraId="4E258A24" w14:textId="7A285CE9" w:rsidR="00FF6944" w:rsidRDefault="00FF6944" w:rsidP="004C2D2F">
      <w:pPr>
        <w:ind w:left="0" w:firstLine="0"/>
        <w:rPr>
          <w:rFonts w:ascii="Arial" w:hAnsi="Arial" w:cs="Arial"/>
          <w:kern w:val="0"/>
          <w:lang w:eastAsia="en-GB"/>
        </w:rPr>
      </w:pPr>
      <w:r w:rsidRPr="00394B75">
        <w:rPr>
          <w:rFonts w:ascii="Arial" w:hAnsi="Arial" w:cs="Arial"/>
          <w:kern w:val="0"/>
          <w:lang w:eastAsia="en-GB"/>
        </w:rPr>
        <w:t>The actions within this plan are designed to reflect these priorities and ensure compliance with Section 75 of the Northern Ireland</w:t>
      </w:r>
      <w:r w:rsidR="004C2D2F">
        <w:rPr>
          <w:rFonts w:ascii="Arial" w:hAnsi="Arial" w:cs="Arial"/>
          <w:kern w:val="0"/>
          <w:lang w:eastAsia="en-GB"/>
        </w:rPr>
        <w:t xml:space="preserve"> </w:t>
      </w:r>
      <w:r w:rsidRPr="00394B75">
        <w:rPr>
          <w:rFonts w:ascii="Arial" w:hAnsi="Arial" w:cs="Arial"/>
          <w:kern w:val="0"/>
          <w:lang w:eastAsia="en-GB"/>
        </w:rPr>
        <w:t>Act 1998, as well as other statutory obligations. They focus on practical, measurable steps to embed equality and disability inclusion into the Council’s culture, operations</w:t>
      </w:r>
      <w:r w:rsidR="008B6E79">
        <w:rPr>
          <w:rFonts w:ascii="Arial" w:hAnsi="Arial" w:cs="Arial"/>
          <w:kern w:val="0"/>
          <w:lang w:eastAsia="en-GB"/>
        </w:rPr>
        <w:t xml:space="preserve"> </w:t>
      </w:r>
      <w:r w:rsidRPr="00394B75">
        <w:rPr>
          <w:rFonts w:ascii="Arial" w:hAnsi="Arial" w:cs="Arial"/>
          <w:kern w:val="0"/>
          <w:lang w:eastAsia="en-GB"/>
        </w:rPr>
        <w:t>and service delivery.</w:t>
      </w:r>
    </w:p>
    <w:p w14:paraId="1158656A" w14:textId="77777777" w:rsidR="00E76BE6" w:rsidRPr="00394B75" w:rsidRDefault="00E76BE6" w:rsidP="004C2D2F">
      <w:pPr>
        <w:ind w:left="0" w:firstLine="0"/>
        <w:rPr>
          <w:rFonts w:ascii="Arial" w:hAnsi="Arial" w:cs="Arial"/>
          <w:kern w:val="0"/>
          <w:lang w:eastAsia="en-GB"/>
        </w:rPr>
      </w:pPr>
    </w:p>
    <w:p w14:paraId="113160B2" w14:textId="77777777" w:rsidR="00FF6944" w:rsidRPr="00394B75" w:rsidRDefault="00FF6944" w:rsidP="00394B75">
      <w:pPr>
        <w:rPr>
          <w:rFonts w:ascii="Arial" w:hAnsi="Arial" w:cs="Arial"/>
          <w:b/>
          <w:bCs/>
          <w:kern w:val="0"/>
          <w:lang w:eastAsia="en-GB"/>
        </w:rPr>
      </w:pPr>
      <w:r w:rsidRPr="00394B75">
        <w:rPr>
          <w:rFonts w:ascii="Arial" w:hAnsi="Arial" w:cs="Arial"/>
          <w:b/>
          <w:bCs/>
          <w:kern w:val="0"/>
          <w:lang w:eastAsia="en-GB"/>
        </w:rPr>
        <w:lastRenderedPageBreak/>
        <w:t>Monitoring, Governance &amp; Reporting</w:t>
      </w:r>
    </w:p>
    <w:p w14:paraId="2E57496F" w14:textId="77777777" w:rsidR="00FF6944" w:rsidRPr="00394B75" w:rsidRDefault="00FF6944" w:rsidP="00394B75">
      <w:pPr>
        <w:rPr>
          <w:rFonts w:ascii="Arial" w:hAnsi="Arial" w:cs="Arial"/>
          <w:kern w:val="0"/>
          <w:lang w:eastAsia="en-GB"/>
        </w:rPr>
      </w:pPr>
      <w:r w:rsidRPr="00394B75">
        <w:rPr>
          <w:rFonts w:ascii="Arial" w:hAnsi="Arial" w:cs="Arial"/>
          <w:kern w:val="0"/>
          <w:lang w:eastAsia="en-GB"/>
        </w:rPr>
        <w:t>The implementation of the action plan will be overseen by:</w:t>
      </w:r>
    </w:p>
    <w:p w14:paraId="65A8E6B6" w14:textId="77777777" w:rsidR="00FF6944" w:rsidRPr="00394B75" w:rsidRDefault="00FF6944" w:rsidP="00DC2DD5">
      <w:pPr>
        <w:numPr>
          <w:ilvl w:val="0"/>
          <w:numId w:val="5"/>
        </w:numPr>
        <w:rPr>
          <w:rFonts w:ascii="Arial" w:hAnsi="Arial" w:cs="Arial"/>
          <w:kern w:val="0"/>
          <w:lang w:eastAsia="en-GB"/>
        </w:rPr>
      </w:pPr>
      <w:r w:rsidRPr="00394B75">
        <w:rPr>
          <w:rFonts w:ascii="Arial" w:hAnsi="Arial" w:cs="Arial"/>
          <w:kern w:val="0"/>
          <w:lang w:eastAsia="en-GB"/>
        </w:rPr>
        <w:t>The Corporate Management Team</w:t>
      </w:r>
    </w:p>
    <w:p w14:paraId="1BA7C796" w14:textId="77777777" w:rsidR="00FF6944" w:rsidRPr="00394B75" w:rsidRDefault="00FF6944" w:rsidP="00DC2DD5">
      <w:pPr>
        <w:numPr>
          <w:ilvl w:val="0"/>
          <w:numId w:val="5"/>
        </w:numPr>
        <w:rPr>
          <w:rFonts w:ascii="Arial" w:hAnsi="Arial" w:cs="Arial"/>
          <w:kern w:val="0"/>
          <w:lang w:eastAsia="en-GB"/>
        </w:rPr>
      </w:pPr>
      <w:r w:rsidRPr="00394B75">
        <w:rPr>
          <w:rFonts w:ascii="Arial" w:hAnsi="Arial" w:cs="Arial"/>
          <w:kern w:val="0"/>
          <w:lang w:eastAsia="en-GB"/>
        </w:rPr>
        <w:t>The Equality Officer</w:t>
      </w:r>
    </w:p>
    <w:p w14:paraId="0EA07573" w14:textId="77777777" w:rsidR="00FF6944" w:rsidRPr="00394B75" w:rsidRDefault="00FF6944" w:rsidP="00DC2DD5">
      <w:pPr>
        <w:numPr>
          <w:ilvl w:val="0"/>
          <w:numId w:val="5"/>
        </w:numPr>
        <w:rPr>
          <w:rFonts w:ascii="Arial" w:hAnsi="Arial" w:cs="Arial"/>
          <w:kern w:val="0"/>
          <w:lang w:eastAsia="en-GB"/>
        </w:rPr>
      </w:pPr>
      <w:r w:rsidRPr="00394B75">
        <w:rPr>
          <w:rFonts w:ascii="Arial" w:hAnsi="Arial" w:cs="Arial"/>
          <w:kern w:val="0"/>
          <w:lang w:eastAsia="en-GB"/>
        </w:rPr>
        <w:t>Departmental Directors and Heads of Service</w:t>
      </w:r>
    </w:p>
    <w:p w14:paraId="3CC679D8" w14:textId="77777777" w:rsidR="00FF6944" w:rsidRPr="00394B75" w:rsidRDefault="00FF6944" w:rsidP="00DC2DD5">
      <w:pPr>
        <w:numPr>
          <w:ilvl w:val="0"/>
          <w:numId w:val="5"/>
        </w:numPr>
        <w:rPr>
          <w:rFonts w:ascii="Arial" w:hAnsi="Arial" w:cs="Arial"/>
          <w:kern w:val="0"/>
          <w:lang w:eastAsia="en-GB"/>
        </w:rPr>
      </w:pPr>
      <w:r w:rsidRPr="00394B75">
        <w:rPr>
          <w:rFonts w:ascii="Arial" w:hAnsi="Arial" w:cs="Arial"/>
          <w:kern w:val="0"/>
          <w:lang w:eastAsia="en-GB"/>
        </w:rPr>
        <w:t>Relevant internal groups and forums</w:t>
      </w:r>
    </w:p>
    <w:p w14:paraId="253D2EBC" w14:textId="77777777" w:rsidR="00FF6944" w:rsidRPr="00394B75" w:rsidRDefault="00FF6944" w:rsidP="00394B75">
      <w:pPr>
        <w:rPr>
          <w:rFonts w:ascii="Arial" w:hAnsi="Arial" w:cs="Arial"/>
          <w:kern w:val="0"/>
          <w:lang w:eastAsia="en-GB"/>
        </w:rPr>
      </w:pPr>
      <w:r w:rsidRPr="00394B75">
        <w:rPr>
          <w:rFonts w:ascii="Arial" w:hAnsi="Arial" w:cs="Arial"/>
          <w:kern w:val="0"/>
          <w:lang w:eastAsia="en-GB"/>
        </w:rPr>
        <w:t>Progress will be tracked and assessed through:</w:t>
      </w:r>
    </w:p>
    <w:p w14:paraId="37369EEA" w14:textId="6024A6B6" w:rsidR="00FF6944" w:rsidRPr="00394B75" w:rsidRDefault="00FF6944" w:rsidP="00DC2DD5">
      <w:pPr>
        <w:numPr>
          <w:ilvl w:val="0"/>
          <w:numId w:val="6"/>
        </w:numPr>
        <w:rPr>
          <w:rFonts w:ascii="Arial" w:hAnsi="Arial" w:cs="Arial"/>
          <w:kern w:val="0"/>
          <w:lang w:eastAsia="en-GB"/>
        </w:rPr>
      </w:pPr>
      <w:r w:rsidRPr="00394B75">
        <w:rPr>
          <w:rFonts w:ascii="Arial" w:hAnsi="Arial" w:cs="Arial"/>
          <w:kern w:val="0"/>
          <w:lang w:eastAsia="en-GB"/>
        </w:rPr>
        <w:t xml:space="preserve">Departmental </w:t>
      </w:r>
      <w:r w:rsidR="00677947">
        <w:rPr>
          <w:rFonts w:ascii="Arial" w:hAnsi="Arial" w:cs="Arial"/>
          <w:kern w:val="0"/>
          <w:lang w:eastAsia="en-GB"/>
        </w:rPr>
        <w:t>P</w:t>
      </w:r>
      <w:r w:rsidR="00677947" w:rsidRPr="0029674A">
        <w:rPr>
          <w:rFonts w:ascii="Arial" w:hAnsi="Arial" w:cs="Arial"/>
          <w:kern w:val="0"/>
          <w:lang w:eastAsia="en-GB"/>
        </w:rPr>
        <w:t xml:space="preserve">lanning </w:t>
      </w:r>
      <w:r w:rsidR="00677947">
        <w:rPr>
          <w:rFonts w:ascii="Arial" w:hAnsi="Arial" w:cs="Arial"/>
          <w:kern w:val="0"/>
          <w:lang w:eastAsia="en-GB"/>
        </w:rPr>
        <w:t>P</w:t>
      </w:r>
      <w:r w:rsidR="00677947" w:rsidRPr="0029674A">
        <w:rPr>
          <w:rFonts w:ascii="Arial" w:hAnsi="Arial" w:cs="Arial"/>
          <w:kern w:val="0"/>
          <w:lang w:eastAsia="en-GB"/>
        </w:rPr>
        <w:t>rocesses</w:t>
      </w:r>
    </w:p>
    <w:p w14:paraId="457B4ED3" w14:textId="77777777" w:rsidR="00FF6944" w:rsidRPr="005F5E72" w:rsidRDefault="00FF6944" w:rsidP="00DC2DD5">
      <w:pPr>
        <w:numPr>
          <w:ilvl w:val="0"/>
          <w:numId w:val="6"/>
        </w:numPr>
        <w:rPr>
          <w:rFonts w:ascii="Arial" w:hAnsi="Arial" w:cs="Arial"/>
          <w:kern w:val="0"/>
          <w:lang w:eastAsia="en-GB"/>
        </w:rPr>
      </w:pPr>
      <w:r w:rsidRPr="005F5E72">
        <w:rPr>
          <w:rFonts w:ascii="Arial" w:hAnsi="Arial" w:cs="Arial"/>
          <w:kern w:val="0"/>
          <w:lang w:eastAsia="en-GB"/>
        </w:rPr>
        <w:t>Performance Improvement Plans (PIPs)</w:t>
      </w:r>
    </w:p>
    <w:p w14:paraId="268BC9FF" w14:textId="77777777" w:rsidR="00FF6944" w:rsidRPr="00394B75" w:rsidRDefault="00FF6944" w:rsidP="00DC2DD5">
      <w:pPr>
        <w:numPr>
          <w:ilvl w:val="0"/>
          <w:numId w:val="6"/>
        </w:numPr>
        <w:rPr>
          <w:rFonts w:ascii="Arial" w:hAnsi="Arial" w:cs="Arial"/>
          <w:kern w:val="0"/>
          <w:lang w:eastAsia="en-GB"/>
        </w:rPr>
      </w:pPr>
      <w:r w:rsidRPr="00394B75">
        <w:rPr>
          <w:rFonts w:ascii="Arial" w:hAnsi="Arial" w:cs="Arial"/>
          <w:kern w:val="0"/>
          <w:lang w:eastAsia="en-GB"/>
        </w:rPr>
        <w:t>Corporate Reporting Systems</w:t>
      </w:r>
    </w:p>
    <w:p w14:paraId="5BD11134" w14:textId="77777777" w:rsidR="00FF6944" w:rsidRPr="00394B75" w:rsidRDefault="00FF6944" w:rsidP="00DC2DD5">
      <w:pPr>
        <w:numPr>
          <w:ilvl w:val="0"/>
          <w:numId w:val="6"/>
        </w:numPr>
        <w:rPr>
          <w:rFonts w:ascii="Arial" w:hAnsi="Arial" w:cs="Arial"/>
          <w:kern w:val="0"/>
          <w:lang w:eastAsia="en-GB"/>
        </w:rPr>
      </w:pPr>
      <w:r w:rsidRPr="00394B75">
        <w:rPr>
          <w:rFonts w:ascii="Arial" w:hAnsi="Arial" w:cs="Arial"/>
          <w:kern w:val="0"/>
          <w:lang w:eastAsia="en-GB"/>
        </w:rPr>
        <w:t>Annual Section 75 Progress Reports</w:t>
      </w:r>
    </w:p>
    <w:p w14:paraId="7E8DE25C" w14:textId="77777777" w:rsidR="00FF6944" w:rsidRPr="00394B75" w:rsidRDefault="00FF6944" w:rsidP="00DC2DD5">
      <w:pPr>
        <w:numPr>
          <w:ilvl w:val="0"/>
          <w:numId w:val="6"/>
        </w:numPr>
        <w:rPr>
          <w:rFonts w:ascii="Arial" w:hAnsi="Arial" w:cs="Arial"/>
          <w:kern w:val="0"/>
          <w:lang w:eastAsia="en-GB"/>
        </w:rPr>
      </w:pPr>
      <w:r w:rsidRPr="00394B75">
        <w:rPr>
          <w:rFonts w:ascii="Arial" w:hAnsi="Arial" w:cs="Arial"/>
          <w:kern w:val="0"/>
          <w:lang w:eastAsia="en-GB"/>
        </w:rPr>
        <w:t>Committee Reporting</w:t>
      </w:r>
    </w:p>
    <w:p w14:paraId="2431E7E6" w14:textId="77777777" w:rsidR="00FF6944" w:rsidRPr="00394B75" w:rsidRDefault="00FF6944" w:rsidP="00DC2DD5">
      <w:pPr>
        <w:numPr>
          <w:ilvl w:val="0"/>
          <w:numId w:val="6"/>
        </w:numPr>
        <w:rPr>
          <w:rFonts w:ascii="Arial" w:hAnsi="Arial" w:cs="Arial"/>
          <w:kern w:val="0"/>
          <w:lang w:eastAsia="en-GB"/>
        </w:rPr>
      </w:pPr>
      <w:r w:rsidRPr="00394B75">
        <w:rPr>
          <w:rFonts w:ascii="Arial" w:hAnsi="Arial" w:cs="Arial"/>
          <w:kern w:val="0"/>
          <w:lang w:eastAsia="en-GB"/>
        </w:rPr>
        <w:t>Workforce Dashboards</w:t>
      </w:r>
    </w:p>
    <w:p w14:paraId="299A1B6D" w14:textId="77777777" w:rsidR="00FF6944" w:rsidRPr="00394B75" w:rsidRDefault="00FF6944" w:rsidP="00DC2DD5">
      <w:pPr>
        <w:numPr>
          <w:ilvl w:val="0"/>
          <w:numId w:val="6"/>
        </w:numPr>
        <w:rPr>
          <w:rFonts w:ascii="Arial" w:hAnsi="Arial" w:cs="Arial"/>
          <w:kern w:val="0"/>
          <w:lang w:eastAsia="en-GB"/>
        </w:rPr>
      </w:pPr>
      <w:r w:rsidRPr="00394B75">
        <w:rPr>
          <w:rFonts w:ascii="Arial" w:hAnsi="Arial" w:cs="Arial"/>
          <w:kern w:val="0"/>
          <w:lang w:eastAsia="en-GB"/>
        </w:rPr>
        <w:t>Consultation Feedback and Equality Monitoring Data</w:t>
      </w:r>
    </w:p>
    <w:p w14:paraId="181AF945" w14:textId="1B8F9FF1" w:rsidR="00FF6944" w:rsidRPr="00394B75" w:rsidRDefault="00FF6944" w:rsidP="00394B75">
      <w:pPr>
        <w:rPr>
          <w:rFonts w:ascii="Arial" w:hAnsi="Arial" w:cs="Arial"/>
          <w:kern w:val="0"/>
          <w:lang w:eastAsia="en-GB"/>
        </w:rPr>
      </w:pPr>
      <w:r w:rsidRPr="00394B75">
        <w:rPr>
          <w:rFonts w:ascii="Arial" w:hAnsi="Arial" w:cs="Arial"/>
          <w:kern w:val="0"/>
          <w:lang w:eastAsia="en-GB"/>
        </w:rPr>
        <w:t xml:space="preserve">An </w:t>
      </w:r>
      <w:r w:rsidRPr="00394B75">
        <w:rPr>
          <w:rFonts w:ascii="Arial" w:hAnsi="Arial" w:cs="Arial"/>
          <w:b/>
          <w:bCs/>
          <w:kern w:val="0"/>
          <w:lang w:eastAsia="en-GB"/>
        </w:rPr>
        <w:t>annual review</w:t>
      </w:r>
      <w:r w:rsidRPr="00394B75">
        <w:rPr>
          <w:rFonts w:ascii="Arial" w:hAnsi="Arial" w:cs="Arial"/>
          <w:kern w:val="0"/>
          <w:lang w:eastAsia="en-GB"/>
        </w:rPr>
        <w:t xml:space="preserve"> will evaluate progress, incorporating new evidence, emerging needs</w:t>
      </w:r>
      <w:r w:rsidR="002E2C9E">
        <w:rPr>
          <w:rFonts w:ascii="Arial" w:hAnsi="Arial" w:cs="Arial"/>
          <w:kern w:val="0"/>
          <w:lang w:eastAsia="en-GB"/>
        </w:rPr>
        <w:t xml:space="preserve"> </w:t>
      </w:r>
      <w:r w:rsidRPr="00394B75">
        <w:rPr>
          <w:rFonts w:ascii="Arial" w:hAnsi="Arial" w:cs="Arial"/>
          <w:kern w:val="0"/>
          <w:lang w:eastAsia="en-GB"/>
        </w:rPr>
        <w:t>and community feedback to ensure the plan remains flexible, responsive</w:t>
      </w:r>
      <w:r w:rsidR="002E2C9E">
        <w:rPr>
          <w:rFonts w:ascii="Arial" w:hAnsi="Arial" w:cs="Arial"/>
          <w:kern w:val="0"/>
          <w:lang w:eastAsia="en-GB"/>
        </w:rPr>
        <w:t xml:space="preserve"> </w:t>
      </w:r>
      <w:r w:rsidRPr="00394B75">
        <w:rPr>
          <w:rFonts w:ascii="Arial" w:hAnsi="Arial" w:cs="Arial"/>
          <w:kern w:val="0"/>
          <w:lang w:eastAsia="en-GB"/>
        </w:rPr>
        <w:t>and aligned with the Council’s broader strategic priorities.</w:t>
      </w:r>
    </w:p>
    <w:p w14:paraId="30A7DAB0" w14:textId="77777777" w:rsidR="008819BB" w:rsidRDefault="008819BB" w:rsidP="00394B75">
      <w:pPr>
        <w:rPr>
          <w:rFonts w:ascii="Arial" w:hAnsi="Arial" w:cs="Arial"/>
          <w:b/>
          <w:bCs/>
          <w:kern w:val="0"/>
          <w:lang w:eastAsia="en-GB"/>
        </w:rPr>
      </w:pPr>
    </w:p>
    <w:p w14:paraId="5DD98948" w14:textId="4C4FE8EE" w:rsidR="00FF6944" w:rsidRPr="00394B75" w:rsidRDefault="00FF6944" w:rsidP="00394B75">
      <w:pPr>
        <w:rPr>
          <w:rFonts w:ascii="Arial" w:hAnsi="Arial" w:cs="Arial"/>
          <w:b/>
          <w:bCs/>
          <w:kern w:val="0"/>
          <w:lang w:eastAsia="en-GB"/>
        </w:rPr>
      </w:pPr>
      <w:r w:rsidRPr="00394B75">
        <w:rPr>
          <w:rFonts w:ascii="Arial" w:hAnsi="Arial" w:cs="Arial"/>
          <w:b/>
          <w:bCs/>
          <w:kern w:val="0"/>
          <w:lang w:eastAsia="en-GB"/>
        </w:rPr>
        <w:t>Review and Publication</w:t>
      </w:r>
    </w:p>
    <w:p w14:paraId="7D74785A" w14:textId="77777777" w:rsidR="00FF6944" w:rsidRPr="00394B75" w:rsidRDefault="00FF6944" w:rsidP="00394B75">
      <w:pPr>
        <w:rPr>
          <w:rFonts w:ascii="Arial" w:hAnsi="Arial" w:cs="Arial"/>
          <w:kern w:val="0"/>
          <w:lang w:eastAsia="en-GB"/>
        </w:rPr>
      </w:pPr>
      <w:r w:rsidRPr="00394B75">
        <w:rPr>
          <w:rFonts w:ascii="Arial" w:hAnsi="Arial" w:cs="Arial"/>
          <w:kern w:val="0"/>
          <w:lang w:eastAsia="en-GB"/>
        </w:rPr>
        <w:t>This draft plan will be:</w:t>
      </w:r>
    </w:p>
    <w:p w14:paraId="67630BBF" w14:textId="26673ED8" w:rsidR="00FF6944" w:rsidRPr="00394B75" w:rsidRDefault="00FF6944" w:rsidP="00DC2DD5">
      <w:pPr>
        <w:numPr>
          <w:ilvl w:val="0"/>
          <w:numId w:val="7"/>
        </w:numPr>
        <w:rPr>
          <w:rFonts w:ascii="Arial" w:hAnsi="Arial" w:cs="Arial"/>
          <w:kern w:val="0"/>
          <w:lang w:eastAsia="en-GB"/>
        </w:rPr>
      </w:pPr>
      <w:r w:rsidRPr="00394B75">
        <w:rPr>
          <w:rFonts w:ascii="Arial" w:hAnsi="Arial" w:cs="Arial"/>
          <w:kern w:val="0"/>
          <w:lang w:eastAsia="en-GB"/>
        </w:rPr>
        <w:t>Subject to a 12-week public consultation</w:t>
      </w:r>
      <w:r w:rsidR="00394B75">
        <w:rPr>
          <w:rFonts w:ascii="Arial" w:hAnsi="Arial" w:cs="Arial"/>
          <w:kern w:val="0"/>
          <w:lang w:eastAsia="en-GB"/>
        </w:rPr>
        <w:t xml:space="preserve"> and r</w:t>
      </w:r>
      <w:r w:rsidRPr="00394B75">
        <w:rPr>
          <w:rFonts w:ascii="Arial" w:hAnsi="Arial" w:cs="Arial"/>
          <w:kern w:val="0"/>
          <w:lang w:eastAsia="en-GB"/>
        </w:rPr>
        <w:t>eviewed in light of responses</w:t>
      </w:r>
    </w:p>
    <w:p w14:paraId="5DC69A18" w14:textId="77777777" w:rsidR="00FF6944" w:rsidRPr="00394B75" w:rsidRDefault="00FF6944" w:rsidP="00DC2DD5">
      <w:pPr>
        <w:numPr>
          <w:ilvl w:val="0"/>
          <w:numId w:val="7"/>
        </w:numPr>
        <w:rPr>
          <w:rFonts w:ascii="Arial" w:hAnsi="Arial" w:cs="Arial"/>
          <w:kern w:val="0"/>
          <w:lang w:eastAsia="en-GB"/>
        </w:rPr>
      </w:pPr>
      <w:r w:rsidRPr="00394B75">
        <w:rPr>
          <w:rFonts w:ascii="Arial" w:hAnsi="Arial" w:cs="Arial"/>
          <w:kern w:val="0"/>
          <w:lang w:eastAsia="en-GB"/>
        </w:rPr>
        <w:lastRenderedPageBreak/>
        <w:t>Submitted to Council for approval</w:t>
      </w:r>
    </w:p>
    <w:p w14:paraId="2712604A" w14:textId="77777777" w:rsidR="00FF6944" w:rsidRPr="00394B75" w:rsidRDefault="00FF6944" w:rsidP="00DC2DD5">
      <w:pPr>
        <w:numPr>
          <w:ilvl w:val="0"/>
          <w:numId w:val="7"/>
        </w:numPr>
        <w:rPr>
          <w:rFonts w:ascii="Arial" w:hAnsi="Arial" w:cs="Arial"/>
          <w:kern w:val="0"/>
          <w:lang w:eastAsia="en-GB"/>
        </w:rPr>
      </w:pPr>
      <w:r w:rsidRPr="00394B75">
        <w:rPr>
          <w:rFonts w:ascii="Arial" w:hAnsi="Arial" w:cs="Arial"/>
          <w:kern w:val="0"/>
          <w:lang w:eastAsia="en-GB"/>
        </w:rPr>
        <w:t>Published on the Council website, including in Easy Read format</w:t>
      </w:r>
    </w:p>
    <w:p w14:paraId="0704BAFF" w14:textId="73BE4E87" w:rsidR="00FF6944" w:rsidRDefault="00FF6944" w:rsidP="00DC2DD5">
      <w:pPr>
        <w:numPr>
          <w:ilvl w:val="0"/>
          <w:numId w:val="7"/>
        </w:numPr>
        <w:rPr>
          <w:rFonts w:ascii="Arial" w:hAnsi="Arial" w:cs="Arial"/>
          <w:kern w:val="0"/>
          <w:lang w:eastAsia="en-GB"/>
        </w:rPr>
      </w:pPr>
      <w:r w:rsidRPr="00394B75">
        <w:rPr>
          <w:rFonts w:ascii="Arial" w:hAnsi="Arial" w:cs="Arial"/>
          <w:kern w:val="0"/>
          <w:lang w:eastAsia="en-GB"/>
        </w:rPr>
        <w:t>Communicated to staff, stakeholders</w:t>
      </w:r>
      <w:r w:rsidR="002E2C9E">
        <w:rPr>
          <w:rFonts w:ascii="Arial" w:hAnsi="Arial" w:cs="Arial"/>
          <w:kern w:val="0"/>
          <w:lang w:eastAsia="en-GB"/>
        </w:rPr>
        <w:t xml:space="preserve"> </w:t>
      </w:r>
      <w:r w:rsidRPr="00394B75">
        <w:rPr>
          <w:rFonts w:ascii="Arial" w:hAnsi="Arial" w:cs="Arial"/>
          <w:kern w:val="0"/>
          <w:lang w:eastAsia="en-GB"/>
        </w:rPr>
        <w:t>and equality groups</w:t>
      </w:r>
    </w:p>
    <w:p w14:paraId="71113539" w14:textId="77777777" w:rsidR="00394B75" w:rsidRPr="00394B75" w:rsidRDefault="00394B75" w:rsidP="00394B75">
      <w:pPr>
        <w:ind w:left="720"/>
        <w:rPr>
          <w:rFonts w:ascii="Arial" w:hAnsi="Arial" w:cs="Arial"/>
          <w:kern w:val="0"/>
          <w:lang w:eastAsia="en-GB"/>
        </w:rPr>
      </w:pPr>
    </w:p>
    <w:p w14:paraId="265B0353" w14:textId="77777777" w:rsidR="00C07949" w:rsidRDefault="00C07949" w:rsidP="00AB49A0">
      <w:pPr>
        <w:ind w:left="0" w:firstLine="0"/>
        <w:rPr>
          <w:rFonts w:ascii="Arial" w:hAnsi="Arial" w:cs="Arial"/>
          <w:lang w:eastAsia="en-GB"/>
        </w:rPr>
      </w:pPr>
    </w:p>
    <w:p w14:paraId="3F85E637" w14:textId="77777777" w:rsidR="00C07949" w:rsidRDefault="00C07949" w:rsidP="00AB49A0">
      <w:pPr>
        <w:ind w:left="0" w:firstLine="0"/>
        <w:rPr>
          <w:rFonts w:ascii="Arial" w:hAnsi="Arial" w:cs="Arial"/>
          <w:lang w:eastAsia="en-GB"/>
        </w:rPr>
      </w:pPr>
    </w:p>
    <w:p w14:paraId="658039DE" w14:textId="77777777" w:rsidR="00C07949" w:rsidRDefault="00C07949" w:rsidP="00AB49A0">
      <w:pPr>
        <w:ind w:left="0" w:firstLine="0"/>
        <w:rPr>
          <w:rFonts w:ascii="Arial" w:hAnsi="Arial" w:cs="Arial"/>
          <w:lang w:eastAsia="en-GB"/>
        </w:rPr>
      </w:pPr>
    </w:p>
    <w:p w14:paraId="39E4A83E" w14:textId="77777777" w:rsidR="00C07949" w:rsidRDefault="00C07949" w:rsidP="00AB49A0">
      <w:pPr>
        <w:ind w:left="0" w:firstLine="0"/>
        <w:rPr>
          <w:rFonts w:ascii="Arial" w:hAnsi="Arial" w:cs="Arial"/>
          <w:lang w:eastAsia="en-GB"/>
        </w:rPr>
      </w:pPr>
    </w:p>
    <w:p w14:paraId="559850C8" w14:textId="77777777" w:rsidR="00C07949" w:rsidRDefault="00C07949" w:rsidP="00AB49A0">
      <w:pPr>
        <w:ind w:left="0" w:firstLine="0"/>
        <w:rPr>
          <w:rFonts w:ascii="Arial" w:hAnsi="Arial" w:cs="Arial"/>
          <w:lang w:eastAsia="en-GB"/>
        </w:rPr>
      </w:pPr>
    </w:p>
    <w:p w14:paraId="2E192172" w14:textId="77777777" w:rsidR="00C07949" w:rsidRDefault="00C07949" w:rsidP="00AB49A0">
      <w:pPr>
        <w:ind w:left="0" w:firstLine="0"/>
        <w:rPr>
          <w:rFonts w:ascii="Arial" w:hAnsi="Arial" w:cs="Arial"/>
          <w:lang w:eastAsia="en-GB"/>
        </w:rPr>
      </w:pPr>
    </w:p>
    <w:p w14:paraId="43015CE0" w14:textId="77777777" w:rsidR="00C07949" w:rsidRDefault="00C07949" w:rsidP="00AB49A0">
      <w:pPr>
        <w:ind w:left="0" w:firstLine="0"/>
        <w:rPr>
          <w:rFonts w:ascii="Arial" w:hAnsi="Arial" w:cs="Arial"/>
          <w:lang w:eastAsia="en-GB"/>
        </w:rPr>
      </w:pPr>
    </w:p>
    <w:p w14:paraId="1D81054C" w14:textId="77777777" w:rsidR="00C07949" w:rsidRDefault="00C07949" w:rsidP="00AB49A0">
      <w:pPr>
        <w:ind w:left="0" w:firstLine="0"/>
        <w:rPr>
          <w:rFonts w:ascii="Arial" w:hAnsi="Arial" w:cs="Arial"/>
          <w:lang w:eastAsia="en-GB"/>
        </w:rPr>
      </w:pPr>
    </w:p>
    <w:p w14:paraId="2CE4DDE8" w14:textId="77777777" w:rsidR="00C07949" w:rsidRDefault="00C07949" w:rsidP="00AB49A0">
      <w:pPr>
        <w:ind w:left="0" w:firstLine="0"/>
        <w:rPr>
          <w:rFonts w:ascii="Arial" w:hAnsi="Arial" w:cs="Arial"/>
          <w:lang w:eastAsia="en-GB"/>
        </w:rPr>
      </w:pPr>
    </w:p>
    <w:p w14:paraId="24117FF0" w14:textId="77777777" w:rsidR="00C07949" w:rsidRDefault="00C07949" w:rsidP="00AB49A0">
      <w:pPr>
        <w:ind w:left="0" w:firstLine="0"/>
        <w:rPr>
          <w:rFonts w:ascii="Arial" w:hAnsi="Arial" w:cs="Arial"/>
          <w:lang w:eastAsia="en-GB"/>
        </w:rPr>
      </w:pPr>
    </w:p>
    <w:p w14:paraId="37CB482A" w14:textId="77777777" w:rsidR="00C07949" w:rsidRDefault="00C07949" w:rsidP="00AB49A0">
      <w:pPr>
        <w:ind w:left="0" w:firstLine="0"/>
        <w:rPr>
          <w:rFonts w:ascii="Arial" w:hAnsi="Arial" w:cs="Arial"/>
          <w:lang w:eastAsia="en-GB"/>
        </w:rPr>
      </w:pPr>
    </w:p>
    <w:p w14:paraId="62DF0E68" w14:textId="77777777" w:rsidR="00C07949" w:rsidRDefault="00C07949" w:rsidP="00AB49A0">
      <w:pPr>
        <w:ind w:left="0" w:firstLine="0"/>
        <w:rPr>
          <w:rFonts w:ascii="Arial" w:hAnsi="Arial" w:cs="Arial"/>
          <w:lang w:eastAsia="en-GB"/>
        </w:rPr>
      </w:pPr>
    </w:p>
    <w:p w14:paraId="7255FDC9" w14:textId="77777777" w:rsidR="00C07949" w:rsidRDefault="00C07949" w:rsidP="00AB49A0">
      <w:pPr>
        <w:ind w:left="0" w:firstLine="0"/>
        <w:rPr>
          <w:rFonts w:ascii="Arial" w:hAnsi="Arial" w:cs="Arial"/>
          <w:lang w:eastAsia="en-GB"/>
        </w:rPr>
      </w:pPr>
    </w:p>
    <w:p w14:paraId="644A4897" w14:textId="77777777" w:rsidR="00C07949" w:rsidRDefault="00C07949" w:rsidP="00AB49A0">
      <w:pPr>
        <w:ind w:left="0" w:firstLine="0"/>
        <w:rPr>
          <w:rFonts w:ascii="Arial" w:hAnsi="Arial" w:cs="Arial"/>
          <w:lang w:eastAsia="en-GB"/>
        </w:rPr>
      </w:pPr>
    </w:p>
    <w:p w14:paraId="0C1F501E" w14:textId="77777777" w:rsidR="00C07949" w:rsidRDefault="00C07949" w:rsidP="00AB49A0">
      <w:pPr>
        <w:ind w:left="0" w:firstLine="0"/>
        <w:rPr>
          <w:rFonts w:ascii="Arial" w:hAnsi="Arial" w:cs="Arial"/>
          <w:lang w:eastAsia="en-GB"/>
        </w:rPr>
      </w:pPr>
    </w:p>
    <w:p w14:paraId="2B0D1783" w14:textId="77777777" w:rsidR="00C07949" w:rsidRDefault="00C07949" w:rsidP="00AB49A0">
      <w:pPr>
        <w:ind w:left="0" w:firstLine="0"/>
        <w:rPr>
          <w:rFonts w:ascii="Arial" w:hAnsi="Arial" w:cs="Arial"/>
          <w:lang w:eastAsia="en-GB"/>
        </w:rPr>
      </w:pPr>
    </w:p>
    <w:p w14:paraId="23472F31" w14:textId="45821930" w:rsidR="00D46619" w:rsidRDefault="00894EA1" w:rsidP="00AB49A0">
      <w:pPr>
        <w:ind w:left="0" w:firstLine="0"/>
        <w:rPr>
          <w:rFonts w:ascii="Arial" w:hAnsi="Arial" w:cs="Arial"/>
          <w:kern w:val="0"/>
          <w:lang w:eastAsia="en-GB"/>
        </w:rPr>
      </w:pPr>
      <w:r w:rsidRPr="002909A9">
        <w:rPr>
          <w:rFonts w:ascii="Arial" w:hAnsi="Arial" w:cs="Arial"/>
          <w:lang w:eastAsia="en-GB"/>
        </w:rPr>
        <w:lastRenderedPageBreak/>
        <w:t xml:space="preserve">Theme 1 </w:t>
      </w:r>
      <w:r w:rsidR="00E53241" w:rsidRPr="002909A9">
        <w:rPr>
          <w:rFonts w:ascii="Arial" w:hAnsi="Arial" w:cs="Arial"/>
          <w:lang w:eastAsia="en-GB"/>
        </w:rPr>
        <w:t>-</w:t>
      </w:r>
      <w:r w:rsidR="00E53241" w:rsidRPr="00394B75">
        <w:rPr>
          <w:rFonts w:ascii="Arial" w:hAnsi="Arial" w:cs="Arial"/>
          <w:b/>
          <w:bCs/>
          <w:lang w:eastAsia="en-GB"/>
        </w:rPr>
        <w:t xml:space="preserve"> </w:t>
      </w:r>
      <w:r w:rsidR="00F701C5" w:rsidRPr="00394B75">
        <w:rPr>
          <w:rFonts w:ascii="Arial" w:hAnsi="Arial" w:cs="Arial"/>
          <w:b/>
          <w:bCs/>
          <w:kern w:val="0"/>
          <w:lang w:eastAsia="en-GB"/>
        </w:rPr>
        <w:t>Strategic Integration</w:t>
      </w:r>
    </w:p>
    <w:p w14:paraId="25FAA99F" w14:textId="754042FC" w:rsidR="002D550D" w:rsidRPr="00595B7A" w:rsidRDefault="002F1D2B" w:rsidP="00AB49A0">
      <w:pPr>
        <w:spacing w:after="160"/>
        <w:ind w:left="0" w:firstLine="0"/>
        <w:rPr>
          <w:rFonts w:ascii="Arial" w:hAnsi="Arial" w:cs="Arial"/>
          <w:lang w:eastAsia="en-GB"/>
        </w:rPr>
      </w:pPr>
      <w:r w:rsidRPr="002F1D2B">
        <w:rPr>
          <w:rFonts w:ascii="Arial" w:hAnsi="Arial" w:cs="Arial"/>
          <w:lang w:eastAsia="en-GB"/>
        </w:rPr>
        <w:t>Embed equality and disability inclusion across corporate and departmental planning processes.</w:t>
      </w:r>
    </w:p>
    <w:tbl>
      <w:tblPr>
        <w:tblStyle w:val="TableGrid"/>
        <w:tblW w:w="14317" w:type="dxa"/>
        <w:tblInd w:w="-147" w:type="dxa"/>
        <w:tblLook w:val="04A0" w:firstRow="1" w:lastRow="0" w:firstColumn="1" w:lastColumn="0" w:noHBand="0" w:noVBand="1"/>
      </w:tblPr>
      <w:tblGrid>
        <w:gridCol w:w="4111"/>
        <w:gridCol w:w="4356"/>
        <w:gridCol w:w="2104"/>
        <w:gridCol w:w="3746"/>
      </w:tblGrid>
      <w:tr w:rsidR="00DB3C7B" w:rsidRPr="00F15E7B" w14:paraId="3BD6CCB5" w14:textId="77777777" w:rsidTr="00FD6024">
        <w:tc>
          <w:tcPr>
            <w:tcW w:w="4111" w:type="dxa"/>
          </w:tcPr>
          <w:p w14:paraId="2AA6AD59" w14:textId="17EA978B" w:rsidR="00DB3C7B" w:rsidRPr="00F15E7B" w:rsidRDefault="00C00FA4" w:rsidP="00394B75">
            <w:pPr>
              <w:spacing w:after="160" w:line="384" w:lineRule="auto"/>
              <w:rPr>
                <w:rFonts w:ascii="Arial" w:hAnsi="Arial" w:cs="Arial"/>
                <w:kern w:val="0"/>
                <w:lang w:eastAsia="en-GB"/>
              </w:rPr>
            </w:pPr>
            <w:r w:rsidRPr="00F15E7B">
              <w:rPr>
                <w:rFonts w:ascii="Arial" w:hAnsi="Arial" w:cs="Arial"/>
                <w:kern w:val="0"/>
                <w:lang w:eastAsia="en-GB"/>
              </w:rPr>
              <w:t xml:space="preserve">Action </w:t>
            </w:r>
          </w:p>
        </w:tc>
        <w:tc>
          <w:tcPr>
            <w:tcW w:w="4356" w:type="dxa"/>
          </w:tcPr>
          <w:p w14:paraId="5754F2B1" w14:textId="6D4A8162" w:rsidR="00DB3C7B" w:rsidRPr="00F15E7B" w:rsidRDefault="00C00FA4" w:rsidP="00394B75">
            <w:pPr>
              <w:spacing w:after="160" w:line="384" w:lineRule="auto"/>
              <w:rPr>
                <w:rFonts w:ascii="Arial" w:hAnsi="Arial" w:cs="Arial"/>
                <w:kern w:val="0"/>
                <w:lang w:eastAsia="en-GB"/>
              </w:rPr>
            </w:pPr>
            <w:r w:rsidRPr="00F15E7B">
              <w:rPr>
                <w:rFonts w:ascii="Arial" w:hAnsi="Arial" w:cs="Arial"/>
                <w:kern w:val="0"/>
                <w:lang w:eastAsia="en-GB"/>
              </w:rPr>
              <w:t>Intended Outcome</w:t>
            </w:r>
          </w:p>
        </w:tc>
        <w:tc>
          <w:tcPr>
            <w:tcW w:w="2104" w:type="dxa"/>
          </w:tcPr>
          <w:p w14:paraId="70EF5574" w14:textId="03F1EA04" w:rsidR="00DB3C7B" w:rsidRPr="00F15E7B" w:rsidRDefault="00C00FA4" w:rsidP="00394B75">
            <w:pPr>
              <w:spacing w:after="160" w:line="384" w:lineRule="auto"/>
              <w:rPr>
                <w:rFonts w:ascii="Arial" w:hAnsi="Arial" w:cs="Arial"/>
                <w:kern w:val="0"/>
                <w:lang w:eastAsia="en-GB"/>
              </w:rPr>
            </w:pPr>
            <w:r w:rsidRPr="00F15E7B">
              <w:rPr>
                <w:rFonts w:ascii="Arial" w:hAnsi="Arial" w:cs="Arial"/>
                <w:kern w:val="0"/>
                <w:lang w:eastAsia="en-GB"/>
              </w:rPr>
              <w:t>Responsible Unit</w:t>
            </w:r>
          </w:p>
        </w:tc>
        <w:tc>
          <w:tcPr>
            <w:tcW w:w="3746" w:type="dxa"/>
          </w:tcPr>
          <w:p w14:paraId="28AE2539" w14:textId="2CAA59F9" w:rsidR="00DB3C7B" w:rsidRPr="00F15E7B" w:rsidRDefault="00C00FA4" w:rsidP="00394B75">
            <w:pPr>
              <w:spacing w:after="160" w:line="384" w:lineRule="auto"/>
              <w:rPr>
                <w:rFonts w:ascii="Arial" w:hAnsi="Arial" w:cs="Arial"/>
                <w:kern w:val="0"/>
                <w:lang w:eastAsia="en-GB"/>
              </w:rPr>
            </w:pPr>
            <w:r w:rsidRPr="00F15E7B">
              <w:rPr>
                <w:rFonts w:ascii="Arial" w:hAnsi="Arial" w:cs="Arial"/>
                <w:kern w:val="0"/>
                <w:lang w:eastAsia="en-GB"/>
              </w:rPr>
              <w:t>Progress Monitoring</w:t>
            </w:r>
          </w:p>
        </w:tc>
      </w:tr>
      <w:tr w:rsidR="00894EA1" w:rsidRPr="00F15E7B" w14:paraId="52F84661" w14:textId="77777777" w:rsidTr="00FD6024">
        <w:tc>
          <w:tcPr>
            <w:tcW w:w="4111" w:type="dxa"/>
          </w:tcPr>
          <w:p w14:paraId="4871790C" w14:textId="5E552D87" w:rsidR="00130BA2" w:rsidRPr="0029674A" w:rsidRDefault="000016AB" w:rsidP="000016AB">
            <w:pPr>
              <w:pStyle w:val="ListParagraph"/>
              <w:spacing w:after="160" w:line="384" w:lineRule="auto"/>
              <w:ind w:left="0" w:firstLine="0"/>
              <w:contextualSpacing w:val="0"/>
              <w:rPr>
                <w:rFonts w:ascii="Arial" w:hAnsi="Arial" w:cs="Arial"/>
                <w:kern w:val="0"/>
                <w:lang w:eastAsia="en-GB"/>
              </w:rPr>
            </w:pPr>
            <w:r>
              <w:rPr>
                <w:rFonts w:ascii="Arial" w:hAnsi="Arial" w:cs="Arial"/>
                <w:kern w:val="0"/>
                <w:lang w:eastAsia="en-GB"/>
              </w:rPr>
              <w:t xml:space="preserve">1.1 </w:t>
            </w:r>
            <w:r w:rsidR="0089680B" w:rsidRPr="0029674A">
              <w:rPr>
                <w:rFonts w:ascii="Arial" w:hAnsi="Arial" w:cs="Arial"/>
                <w:kern w:val="0"/>
                <w:lang w:eastAsia="en-GB"/>
              </w:rPr>
              <w:t>Embed equality and disability inclusion across corporate and departmental planning processes</w:t>
            </w:r>
            <w:r w:rsidR="00130BA2" w:rsidRPr="0029674A">
              <w:rPr>
                <w:rFonts w:ascii="Arial" w:hAnsi="Arial" w:cs="Arial"/>
                <w:kern w:val="0"/>
                <w:lang w:eastAsia="en-GB"/>
              </w:rPr>
              <w:t xml:space="preserve">, with strengthened application of </w:t>
            </w:r>
            <w:r w:rsidR="009421C6" w:rsidRPr="0029674A">
              <w:rPr>
                <w:rFonts w:ascii="Arial" w:hAnsi="Arial" w:cs="Arial"/>
                <w:kern w:val="0"/>
                <w:lang w:eastAsia="en-GB"/>
              </w:rPr>
              <w:t>Equality S</w:t>
            </w:r>
            <w:r w:rsidR="00130BA2" w:rsidRPr="0029674A">
              <w:rPr>
                <w:rFonts w:ascii="Arial" w:hAnsi="Arial" w:cs="Arial"/>
                <w:kern w:val="0"/>
                <w:lang w:eastAsia="en-GB"/>
              </w:rPr>
              <w:t>creening and EQIA processes.</w:t>
            </w:r>
          </w:p>
          <w:p w14:paraId="0025F76B" w14:textId="2EF3469D" w:rsidR="00180C6B" w:rsidRPr="00180C6B" w:rsidRDefault="00180C6B" w:rsidP="00C60D7C">
            <w:pPr>
              <w:spacing w:before="100" w:beforeAutospacing="1" w:after="100" w:afterAutospacing="1"/>
              <w:rPr>
                <w:rFonts w:ascii="Arial" w:eastAsia="Times New Roman" w:hAnsi="Arial" w:cs="Arial"/>
                <w:color w:val="FF0000"/>
                <w:kern w:val="0"/>
                <w:lang w:eastAsia="en-GB"/>
                <w14:ligatures w14:val="none"/>
              </w:rPr>
            </w:pPr>
          </w:p>
        </w:tc>
        <w:tc>
          <w:tcPr>
            <w:tcW w:w="4356" w:type="dxa"/>
          </w:tcPr>
          <w:p w14:paraId="4B9186C8" w14:textId="51DC8B3F" w:rsidR="00E16F86" w:rsidRPr="00AA4461" w:rsidRDefault="00A04FEE" w:rsidP="00AA4461">
            <w:pPr>
              <w:spacing w:before="100" w:beforeAutospacing="1" w:after="160" w:line="384" w:lineRule="auto"/>
              <w:ind w:left="0" w:firstLine="0"/>
              <w:rPr>
                <w:rFonts w:ascii="Times New Roman" w:hAnsi="Times New Roman" w:cs="Times New Roman"/>
                <w:lang w:eastAsia="en-GB"/>
                <w14:ligatures w14:val="none"/>
              </w:rPr>
            </w:pPr>
            <w:r w:rsidRPr="00A04FEE">
              <w:rPr>
                <w:rFonts w:ascii="Arial" w:eastAsia="Times New Roman" w:hAnsi="Arial" w:cs="Arial"/>
                <w:kern w:val="0"/>
                <w:lang w:eastAsia="en-GB"/>
                <w14:ligatures w14:val="none"/>
              </w:rPr>
              <w:t>Equality and disability inclusion are consistently reflected in strategic and operational decision-making, with strengthened application of screening and EQIA processes.</w:t>
            </w:r>
          </w:p>
        </w:tc>
        <w:tc>
          <w:tcPr>
            <w:tcW w:w="2104" w:type="dxa"/>
          </w:tcPr>
          <w:p w14:paraId="28EC885E" w14:textId="06AFD6D4" w:rsidR="003C06D5" w:rsidRPr="00F15E7B" w:rsidRDefault="00EE66CB" w:rsidP="00D86711">
            <w:pPr>
              <w:spacing w:afterLines="160" w:after="384" w:line="384" w:lineRule="auto"/>
              <w:ind w:left="0" w:firstLine="0"/>
              <w:rPr>
                <w:rFonts w:ascii="Arial" w:eastAsia="Times New Roman" w:hAnsi="Arial" w:cs="Arial"/>
                <w:kern w:val="0"/>
                <w:lang w:eastAsia="en-GB"/>
                <w14:ligatures w14:val="none"/>
              </w:rPr>
            </w:pPr>
            <w:r w:rsidRPr="00F15E7B">
              <w:rPr>
                <w:rFonts w:ascii="Arial" w:eastAsia="Times New Roman" w:hAnsi="Arial" w:cs="Arial"/>
                <w:kern w:val="0"/>
                <w:lang w:eastAsia="en-GB"/>
                <w14:ligatures w14:val="none"/>
              </w:rPr>
              <w:t>Directors / Heads of Service / Equality Officer</w:t>
            </w:r>
          </w:p>
        </w:tc>
        <w:tc>
          <w:tcPr>
            <w:tcW w:w="3746" w:type="dxa"/>
          </w:tcPr>
          <w:p w14:paraId="6FF26EE8" w14:textId="24035879" w:rsidR="0089680B" w:rsidRDefault="0089680B" w:rsidP="00D86711">
            <w:pPr>
              <w:spacing w:afterLines="160" w:after="384" w:line="384" w:lineRule="auto"/>
              <w:ind w:left="0" w:firstLine="0"/>
              <w:rPr>
                <w:rFonts w:ascii="Arial" w:eastAsia="Times New Roman" w:hAnsi="Arial" w:cs="Arial"/>
                <w:kern w:val="0"/>
                <w:lang w:eastAsia="en-GB"/>
                <w14:ligatures w14:val="none"/>
              </w:rPr>
            </w:pPr>
            <w:r w:rsidRPr="009D475A">
              <w:rPr>
                <w:rFonts w:ascii="Arial" w:eastAsia="Times New Roman" w:hAnsi="Arial" w:cs="Arial"/>
                <w:kern w:val="0"/>
                <w:lang w:eastAsia="en-GB"/>
                <w14:ligatures w14:val="none"/>
              </w:rPr>
              <w:t xml:space="preserve">Evidence of equality objectives within </w:t>
            </w:r>
            <w:r w:rsidR="00006AA3">
              <w:rPr>
                <w:rFonts w:ascii="Arial" w:eastAsia="Times New Roman" w:hAnsi="Arial" w:cs="Arial"/>
                <w:kern w:val="0"/>
                <w:lang w:eastAsia="en-GB"/>
                <w14:ligatures w14:val="none"/>
              </w:rPr>
              <w:t xml:space="preserve">the </w:t>
            </w:r>
            <w:r w:rsidR="00006AA3" w:rsidRPr="00AA4461">
              <w:rPr>
                <w:rFonts w:ascii="Arial" w:eastAsia="Times New Roman" w:hAnsi="Arial" w:cs="Arial"/>
                <w:kern w:val="0"/>
                <w:lang w:eastAsia="en-GB"/>
                <w14:ligatures w14:val="none"/>
              </w:rPr>
              <w:t>Council</w:t>
            </w:r>
            <w:r w:rsidR="00AA4461" w:rsidRPr="00AA4461">
              <w:rPr>
                <w:rFonts w:ascii="Arial" w:eastAsia="Times New Roman" w:hAnsi="Arial" w:cs="Arial"/>
                <w:kern w:val="0"/>
                <w:lang w:eastAsia="en-GB"/>
                <w14:ligatures w14:val="none"/>
              </w:rPr>
              <w:t>’s</w:t>
            </w:r>
            <w:r w:rsidR="00006AA3" w:rsidRPr="00AA4461">
              <w:rPr>
                <w:rFonts w:ascii="Arial" w:eastAsia="Times New Roman" w:hAnsi="Arial" w:cs="Arial"/>
                <w:kern w:val="0"/>
                <w:lang w:eastAsia="en-GB"/>
                <w14:ligatures w14:val="none"/>
              </w:rPr>
              <w:t xml:space="preserve"> suite</w:t>
            </w:r>
            <w:r w:rsidR="00005496" w:rsidRPr="00AA4461">
              <w:rPr>
                <w:rFonts w:ascii="Arial" w:eastAsia="Times New Roman" w:hAnsi="Arial" w:cs="Arial"/>
                <w:kern w:val="0"/>
                <w:lang w:eastAsia="en-GB"/>
                <w14:ligatures w14:val="none"/>
              </w:rPr>
              <w:t xml:space="preserve"> </w:t>
            </w:r>
            <w:r w:rsidR="00B9591F" w:rsidRPr="00AA4461">
              <w:rPr>
                <w:rFonts w:ascii="Arial" w:eastAsia="Times New Roman" w:hAnsi="Arial" w:cs="Arial"/>
                <w:kern w:val="0"/>
                <w:lang w:eastAsia="en-GB"/>
                <w14:ligatures w14:val="none"/>
              </w:rPr>
              <w:t xml:space="preserve">of </w:t>
            </w:r>
            <w:r w:rsidR="00005496" w:rsidRPr="00AA4461">
              <w:rPr>
                <w:rFonts w:ascii="Arial" w:eastAsia="Times New Roman" w:hAnsi="Arial" w:cs="Arial"/>
                <w:kern w:val="0"/>
                <w:lang w:eastAsia="en-GB"/>
                <w14:ligatures w14:val="none"/>
              </w:rPr>
              <w:t>K</w:t>
            </w:r>
            <w:r w:rsidR="007C5177" w:rsidRPr="00AA4461">
              <w:rPr>
                <w:rFonts w:ascii="Arial" w:eastAsia="Times New Roman" w:hAnsi="Arial" w:cs="Arial"/>
                <w:kern w:val="0"/>
                <w:lang w:eastAsia="en-GB"/>
                <w14:ligatures w14:val="none"/>
              </w:rPr>
              <w:t>ey Performance Indicator</w:t>
            </w:r>
            <w:r w:rsidR="00005496" w:rsidRPr="00AA4461">
              <w:rPr>
                <w:rFonts w:ascii="Arial" w:eastAsia="Times New Roman" w:hAnsi="Arial" w:cs="Arial"/>
                <w:kern w:val="0"/>
                <w:lang w:eastAsia="en-GB"/>
                <w14:ligatures w14:val="none"/>
              </w:rPr>
              <w:t>s</w:t>
            </w:r>
            <w:r w:rsidRPr="00AA4461">
              <w:rPr>
                <w:rFonts w:ascii="Arial" w:eastAsia="Times New Roman" w:hAnsi="Arial" w:cs="Arial"/>
                <w:kern w:val="0"/>
                <w:lang w:eastAsia="en-GB"/>
                <w14:ligatures w14:val="none"/>
              </w:rPr>
              <w:t xml:space="preserve"> </w:t>
            </w:r>
            <w:r w:rsidRPr="009D475A">
              <w:rPr>
                <w:rFonts w:ascii="Arial" w:eastAsia="Times New Roman" w:hAnsi="Arial" w:cs="Arial"/>
                <w:kern w:val="0"/>
                <w:lang w:eastAsia="en-GB"/>
                <w14:ligatures w14:val="none"/>
              </w:rPr>
              <w:t>and corporate planning processes</w:t>
            </w:r>
            <w:r w:rsidR="00AE7DE7" w:rsidRPr="00F15E7B">
              <w:rPr>
                <w:rFonts w:ascii="Arial" w:eastAsia="Times New Roman" w:hAnsi="Arial" w:cs="Arial"/>
                <w:kern w:val="0"/>
                <w:lang w:eastAsia="en-GB"/>
                <w14:ligatures w14:val="none"/>
              </w:rPr>
              <w:t>.</w:t>
            </w:r>
          </w:p>
          <w:p w14:paraId="15383A9E" w14:textId="0168CB3B" w:rsidR="00AA4461" w:rsidRPr="00257C3A" w:rsidRDefault="007C5177" w:rsidP="00D86711">
            <w:pPr>
              <w:spacing w:afterLines="160" w:after="384" w:line="384" w:lineRule="auto"/>
              <w:ind w:left="0" w:firstLine="0"/>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Further development of </w:t>
            </w:r>
            <w:r w:rsidRPr="00C60D7C">
              <w:rPr>
                <w:rFonts w:ascii="Arial" w:eastAsia="Times New Roman" w:hAnsi="Arial" w:cs="Arial"/>
                <w:kern w:val="0"/>
                <w:lang w:eastAsia="en-GB"/>
                <w14:ligatures w14:val="none"/>
              </w:rPr>
              <w:t>screening and EQIA</w:t>
            </w:r>
            <w:r w:rsidRPr="009D475A">
              <w:rPr>
                <w:rFonts w:ascii="Arial" w:eastAsia="Times New Roman" w:hAnsi="Arial" w:cs="Arial"/>
                <w:kern w:val="0"/>
                <w:lang w:eastAsia="en-GB"/>
                <w14:ligatures w14:val="none"/>
              </w:rPr>
              <w:t xml:space="preserve"> guidance</w:t>
            </w:r>
            <w:r>
              <w:rPr>
                <w:rFonts w:ascii="Arial" w:eastAsia="Times New Roman" w:hAnsi="Arial" w:cs="Arial"/>
                <w:kern w:val="0"/>
                <w:lang w:eastAsia="en-GB"/>
                <w14:ligatures w14:val="none"/>
              </w:rPr>
              <w:t xml:space="preserve">, </w:t>
            </w:r>
            <w:r w:rsidR="004C2C86">
              <w:rPr>
                <w:rFonts w:ascii="Arial" w:eastAsia="Times New Roman" w:hAnsi="Arial" w:cs="Arial"/>
                <w:kern w:val="0"/>
                <w:lang w:eastAsia="en-GB"/>
                <w14:ligatures w14:val="none"/>
              </w:rPr>
              <w:t>annual review</w:t>
            </w:r>
            <w:r w:rsidR="002F1D2B">
              <w:rPr>
                <w:rFonts w:ascii="Arial" w:eastAsia="Times New Roman" w:hAnsi="Arial" w:cs="Arial"/>
                <w:kern w:val="0"/>
                <w:lang w:eastAsia="en-GB"/>
                <w14:ligatures w14:val="none"/>
              </w:rPr>
              <w:t>.</w:t>
            </w:r>
            <w:r w:rsidR="00452182">
              <w:rPr>
                <w:rFonts w:ascii="Arial" w:eastAsia="Times New Roman" w:hAnsi="Arial" w:cs="Arial"/>
                <w:kern w:val="0"/>
                <w:lang w:eastAsia="en-GB"/>
                <w14:ligatures w14:val="none"/>
              </w:rPr>
              <w:t xml:space="preserve"> </w:t>
            </w:r>
          </w:p>
        </w:tc>
      </w:tr>
    </w:tbl>
    <w:p w14:paraId="4555347E" w14:textId="77777777" w:rsidR="008464C3" w:rsidRPr="00F15E7B" w:rsidRDefault="008464C3" w:rsidP="00394B75">
      <w:pPr>
        <w:rPr>
          <w:rFonts w:ascii="Arial" w:hAnsi="Arial" w:cs="Arial"/>
          <w:lang w:eastAsia="en-GB"/>
        </w:rPr>
      </w:pPr>
    </w:p>
    <w:p w14:paraId="7228FAFF" w14:textId="77777777" w:rsidR="00E76BE6" w:rsidRDefault="00E76BE6" w:rsidP="002F1D2B">
      <w:pPr>
        <w:ind w:left="0" w:firstLine="0"/>
        <w:rPr>
          <w:rFonts w:ascii="Arial" w:hAnsi="Arial" w:cs="Arial"/>
          <w:lang w:eastAsia="en-GB"/>
        </w:rPr>
      </w:pPr>
      <w:bookmarkStart w:id="0" w:name="_Hlk214967455"/>
    </w:p>
    <w:p w14:paraId="7D1FED94" w14:textId="77777777" w:rsidR="00E76BE6" w:rsidRDefault="00E76BE6" w:rsidP="002F1D2B">
      <w:pPr>
        <w:ind w:left="0" w:firstLine="0"/>
        <w:rPr>
          <w:rFonts w:ascii="Arial" w:hAnsi="Arial" w:cs="Arial"/>
          <w:lang w:eastAsia="en-GB"/>
        </w:rPr>
      </w:pPr>
    </w:p>
    <w:p w14:paraId="532D045B" w14:textId="77777777" w:rsidR="00E76BE6" w:rsidRDefault="00E76BE6" w:rsidP="002F1D2B">
      <w:pPr>
        <w:ind w:left="0" w:firstLine="0"/>
        <w:rPr>
          <w:rFonts w:ascii="Arial" w:hAnsi="Arial" w:cs="Arial"/>
          <w:lang w:eastAsia="en-GB"/>
        </w:rPr>
      </w:pPr>
    </w:p>
    <w:p w14:paraId="65C1EA69" w14:textId="77777777" w:rsidR="00C07949" w:rsidRDefault="00C07949" w:rsidP="002F1D2B">
      <w:pPr>
        <w:ind w:left="0" w:firstLine="0"/>
        <w:rPr>
          <w:rFonts w:ascii="Arial" w:hAnsi="Arial" w:cs="Arial"/>
          <w:lang w:eastAsia="en-GB"/>
        </w:rPr>
      </w:pPr>
    </w:p>
    <w:p w14:paraId="5AE5CB7D" w14:textId="77777777" w:rsidR="00C07949" w:rsidRDefault="00C07949" w:rsidP="002F1D2B">
      <w:pPr>
        <w:ind w:left="0" w:firstLine="0"/>
        <w:rPr>
          <w:rFonts w:ascii="Arial" w:hAnsi="Arial" w:cs="Arial"/>
          <w:lang w:eastAsia="en-GB"/>
        </w:rPr>
      </w:pPr>
    </w:p>
    <w:p w14:paraId="22BC0D1C" w14:textId="77777777" w:rsidR="00C07949" w:rsidRDefault="00C07949" w:rsidP="002F1D2B">
      <w:pPr>
        <w:ind w:left="0" w:firstLine="0"/>
        <w:rPr>
          <w:rFonts w:ascii="Arial" w:hAnsi="Arial" w:cs="Arial"/>
          <w:lang w:eastAsia="en-GB"/>
        </w:rPr>
      </w:pPr>
    </w:p>
    <w:p w14:paraId="43C1F2BB" w14:textId="77777777" w:rsidR="00C07949" w:rsidRDefault="00C07949" w:rsidP="002F1D2B">
      <w:pPr>
        <w:ind w:left="0" w:firstLine="0"/>
        <w:rPr>
          <w:rFonts w:ascii="Arial" w:hAnsi="Arial" w:cs="Arial"/>
          <w:lang w:eastAsia="en-GB"/>
        </w:rPr>
      </w:pPr>
    </w:p>
    <w:p w14:paraId="4347B684" w14:textId="234FB43B" w:rsidR="004852C5" w:rsidRPr="00F15E7B" w:rsidRDefault="008E461A" w:rsidP="002F1D2B">
      <w:pPr>
        <w:ind w:left="0" w:firstLine="0"/>
        <w:rPr>
          <w:rFonts w:ascii="Arial" w:hAnsi="Arial" w:cs="Arial"/>
          <w:b/>
          <w:bCs/>
          <w:kern w:val="0"/>
          <w:lang w:eastAsia="en-GB"/>
        </w:rPr>
      </w:pPr>
      <w:r w:rsidRPr="00F15E7B">
        <w:rPr>
          <w:rFonts w:ascii="Arial" w:hAnsi="Arial" w:cs="Arial"/>
          <w:lang w:eastAsia="en-GB"/>
        </w:rPr>
        <w:lastRenderedPageBreak/>
        <w:t xml:space="preserve">Theme </w:t>
      </w:r>
      <w:r w:rsidR="00595B7A">
        <w:rPr>
          <w:rFonts w:ascii="Arial" w:hAnsi="Arial" w:cs="Arial"/>
          <w:lang w:eastAsia="en-GB"/>
        </w:rPr>
        <w:t>2</w:t>
      </w:r>
      <w:r w:rsidR="004A41AB" w:rsidRPr="00F15E7B">
        <w:rPr>
          <w:rFonts w:ascii="Arial" w:hAnsi="Arial" w:cs="Arial"/>
          <w:lang w:eastAsia="en-GB"/>
        </w:rPr>
        <w:t xml:space="preserve"> - </w:t>
      </w:r>
      <w:r w:rsidR="00F701C5" w:rsidRPr="00F15E7B">
        <w:rPr>
          <w:rFonts w:ascii="Arial" w:hAnsi="Arial" w:cs="Arial"/>
          <w:b/>
          <w:bCs/>
          <w:kern w:val="0"/>
          <w:lang w:eastAsia="en-GB"/>
        </w:rPr>
        <w:t>Data and Evidenc</w:t>
      </w:r>
      <w:r w:rsidR="00DE45D5" w:rsidRPr="00F15E7B">
        <w:rPr>
          <w:rFonts w:ascii="Arial" w:hAnsi="Arial" w:cs="Arial"/>
          <w:b/>
          <w:bCs/>
          <w:kern w:val="0"/>
          <w:lang w:eastAsia="en-GB"/>
        </w:rPr>
        <w:t xml:space="preserve">e </w:t>
      </w:r>
    </w:p>
    <w:p w14:paraId="687B0CC5" w14:textId="6700AA66" w:rsidR="00903965" w:rsidRPr="00F15E7B" w:rsidRDefault="002E038C" w:rsidP="00A2460C">
      <w:pPr>
        <w:spacing w:after="160"/>
        <w:ind w:left="0" w:firstLine="0"/>
        <w:rPr>
          <w:rFonts w:ascii="Arial" w:hAnsi="Arial" w:cs="Arial"/>
          <w:kern w:val="0"/>
          <w:lang w:eastAsia="en-GB"/>
        </w:rPr>
      </w:pPr>
      <w:r w:rsidRPr="00F15E7B">
        <w:rPr>
          <w:rFonts w:ascii="Arial" w:hAnsi="Arial" w:cs="Arial"/>
          <w:kern w:val="0"/>
          <w:lang w:eastAsia="en-GB"/>
        </w:rPr>
        <w:t xml:space="preserve">Strengthening equality and disability </w:t>
      </w:r>
      <w:r w:rsidR="003D5FF1" w:rsidRPr="00F15E7B">
        <w:rPr>
          <w:rFonts w:ascii="Arial" w:hAnsi="Arial" w:cs="Arial"/>
          <w:kern w:val="0"/>
          <w:lang w:eastAsia="en-GB"/>
        </w:rPr>
        <w:t xml:space="preserve">data collection and </w:t>
      </w:r>
      <w:r w:rsidRPr="00F15E7B">
        <w:rPr>
          <w:rFonts w:ascii="Arial" w:hAnsi="Arial" w:cs="Arial"/>
          <w:kern w:val="0"/>
          <w:lang w:eastAsia="en-GB"/>
        </w:rPr>
        <w:t>monitoring, improving intersectional analysis and enhancing cross-departmental data sharing to better understand barriers and participation gaps.</w:t>
      </w:r>
    </w:p>
    <w:tbl>
      <w:tblPr>
        <w:tblStyle w:val="TableGrid"/>
        <w:tblW w:w="0" w:type="auto"/>
        <w:tblLook w:val="04A0" w:firstRow="1" w:lastRow="0" w:firstColumn="1" w:lastColumn="0" w:noHBand="0" w:noVBand="1"/>
      </w:tblPr>
      <w:tblGrid>
        <w:gridCol w:w="3964"/>
        <w:gridCol w:w="3828"/>
        <w:gridCol w:w="2126"/>
        <w:gridCol w:w="4030"/>
      </w:tblGrid>
      <w:tr w:rsidR="004852C5" w:rsidRPr="00F15E7B" w14:paraId="08127DC0" w14:textId="77777777" w:rsidTr="001D27C0">
        <w:tc>
          <w:tcPr>
            <w:tcW w:w="3964" w:type="dxa"/>
          </w:tcPr>
          <w:p w14:paraId="02AD3B41" w14:textId="77777777" w:rsidR="004852C5" w:rsidRPr="00F15E7B" w:rsidRDefault="004852C5" w:rsidP="00394B75">
            <w:pPr>
              <w:spacing w:after="160" w:line="384" w:lineRule="auto"/>
              <w:rPr>
                <w:rFonts w:ascii="Arial" w:hAnsi="Arial" w:cs="Arial"/>
                <w:lang w:eastAsia="en-GB"/>
              </w:rPr>
            </w:pPr>
            <w:r w:rsidRPr="00F15E7B">
              <w:rPr>
                <w:rFonts w:ascii="Arial" w:hAnsi="Arial" w:cs="Arial"/>
                <w:kern w:val="0"/>
                <w:lang w:eastAsia="en-GB"/>
              </w:rPr>
              <w:t>Action</w:t>
            </w:r>
          </w:p>
        </w:tc>
        <w:tc>
          <w:tcPr>
            <w:tcW w:w="3828" w:type="dxa"/>
          </w:tcPr>
          <w:p w14:paraId="4AC6DAB2" w14:textId="0135165D" w:rsidR="004852C5"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Intended Outcome</w:t>
            </w:r>
          </w:p>
        </w:tc>
        <w:tc>
          <w:tcPr>
            <w:tcW w:w="2126" w:type="dxa"/>
          </w:tcPr>
          <w:p w14:paraId="49C0AD57" w14:textId="7D438042" w:rsidR="004852C5" w:rsidRPr="00F15E7B" w:rsidRDefault="00866C12" w:rsidP="00394B75">
            <w:pPr>
              <w:spacing w:after="160" w:line="384" w:lineRule="auto"/>
              <w:rPr>
                <w:rFonts w:ascii="Arial" w:hAnsi="Arial" w:cs="Arial"/>
                <w:lang w:eastAsia="en-GB"/>
              </w:rPr>
            </w:pPr>
            <w:r w:rsidRPr="00F15E7B">
              <w:rPr>
                <w:rFonts w:ascii="Arial" w:hAnsi="Arial" w:cs="Arial"/>
                <w:lang w:eastAsia="en-GB"/>
              </w:rPr>
              <w:t xml:space="preserve">Responsible Unit </w:t>
            </w:r>
          </w:p>
        </w:tc>
        <w:tc>
          <w:tcPr>
            <w:tcW w:w="4030" w:type="dxa"/>
          </w:tcPr>
          <w:p w14:paraId="7FC6C8CE" w14:textId="3B055974" w:rsidR="004852C5" w:rsidRPr="00F15E7B" w:rsidRDefault="00650AE6" w:rsidP="00394B75">
            <w:pPr>
              <w:spacing w:after="160" w:line="384" w:lineRule="auto"/>
              <w:rPr>
                <w:rFonts w:ascii="Arial" w:hAnsi="Arial" w:cs="Arial"/>
                <w:kern w:val="0"/>
                <w:lang w:eastAsia="en-GB"/>
              </w:rPr>
            </w:pPr>
            <w:r w:rsidRPr="00F15E7B">
              <w:rPr>
                <w:rFonts w:ascii="Arial" w:hAnsi="Arial" w:cs="Arial"/>
                <w:kern w:val="0"/>
                <w:lang w:eastAsia="en-GB"/>
              </w:rPr>
              <w:t xml:space="preserve">Progress </w:t>
            </w:r>
            <w:r w:rsidR="00866C12" w:rsidRPr="00F15E7B">
              <w:rPr>
                <w:rFonts w:ascii="Arial" w:hAnsi="Arial" w:cs="Arial"/>
                <w:kern w:val="0"/>
                <w:lang w:eastAsia="en-GB"/>
              </w:rPr>
              <w:t xml:space="preserve">Monitoring </w:t>
            </w:r>
          </w:p>
        </w:tc>
      </w:tr>
      <w:tr w:rsidR="004852C5" w:rsidRPr="00F15E7B" w14:paraId="3992C03C" w14:textId="77777777" w:rsidTr="001D27C0">
        <w:tc>
          <w:tcPr>
            <w:tcW w:w="3964" w:type="dxa"/>
          </w:tcPr>
          <w:p w14:paraId="486EEC6A" w14:textId="408C1ACE" w:rsidR="0095208A" w:rsidRPr="00BC68D3" w:rsidRDefault="00BC68D3" w:rsidP="002F5425">
            <w:pPr>
              <w:spacing w:before="100" w:beforeAutospacing="1" w:after="100" w:afterAutospacing="1" w:line="384" w:lineRule="auto"/>
              <w:ind w:left="0" w:firstLine="0"/>
              <w:rPr>
                <w:rFonts w:ascii="Arial" w:hAnsi="Arial" w:cs="Arial"/>
                <w:kern w:val="0"/>
                <w:lang w:eastAsia="en-GB"/>
              </w:rPr>
            </w:pPr>
            <w:r>
              <w:rPr>
                <w:rFonts w:ascii="Arial" w:hAnsi="Arial" w:cs="Arial"/>
                <w:kern w:val="0"/>
                <w:lang w:eastAsia="en-GB"/>
              </w:rPr>
              <w:t>2</w:t>
            </w:r>
            <w:r w:rsidR="002704C9" w:rsidRPr="00205B08">
              <w:rPr>
                <w:rFonts w:ascii="Arial" w:hAnsi="Arial" w:cs="Arial"/>
                <w:kern w:val="0"/>
                <w:lang w:eastAsia="en-GB"/>
              </w:rPr>
              <w:t>.1</w:t>
            </w:r>
            <w:r w:rsidR="00DC4D55">
              <w:rPr>
                <w:rFonts w:ascii="Arial" w:hAnsi="Arial" w:cs="Arial"/>
                <w:kern w:val="0"/>
                <w:lang w:eastAsia="en-GB"/>
              </w:rPr>
              <w:t xml:space="preserve"> Further i</w:t>
            </w:r>
            <w:r w:rsidR="00ED0559" w:rsidRPr="00ED0559">
              <w:rPr>
                <w:rFonts w:ascii="Arial" w:hAnsi="Arial" w:cs="Arial"/>
                <w:kern w:val="0"/>
                <w:lang w:eastAsia="en-GB"/>
              </w:rPr>
              <w:t>mprove understanding of available equality data, including gaps and areas for development, to support service planning and identify participation trends.</w:t>
            </w:r>
          </w:p>
        </w:tc>
        <w:tc>
          <w:tcPr>
            <w:tcW w:w="3828" w:type="dxa"/>
          </w:tcPr>
          <w:p w14:paraId="62708B27" w14:textId="64D53558" w:rsidR="00B26FDD" w:rsidRPr="00F15E7B" w:rsidRDefault="002704C9" w:rsidP="00BC68D3">
            <w:pPr>
              <w:spacing w:afterLines="160" w:after="384" w:line="384" w:lineRule="auto"/>
              <w:ind w:left="0" w:firstLine="0"/>
              <w:rPr>
                <w:rFonts w:ascii="Arial" w:hAnsi="Arial" w:cs="Arial"/>
                <w:kern w:val="0"/>
                <w:lang w:eastAsia="en-GB"/>
              </w:rPr>
            </w:pPr>
            <w:r w:rsidRPr="00205B08">
              <w:rPr>
                <w:rFonts w:ascii="Arial" w:hAnsi="Arial" w:cs="Arial"/>
                <w:kern w:val="0"/>
                <w:lang w:eastAsia="en-GB"/>
              </w:rPr>
              <w:t>Increased use of data to inform planning and decision-making</w:t>
            </w:r>
            <w:r w:rsidR="002C558D">
              <w:rPr>
                <w:rFonts w:ascii="Arial" w:hAnsi="Arial" w:cs="Arial"/>
                <w:kern w:val="0"/>
                <w:lang w:eastAsia="en-GB"/>
              </w:rPr>
              <w:t xml:space="preserve"> and </w:t>
            </w:r>
            <w:r w:rsidR="002C558D" w:rsidRPr="002C558D">
              <w:rPr>
                <w:rFonts w:ascii="Arial" w:hAnsi="Arial" w:cs="Arial"/>
                <w:kern w:val="0"/>
                <w:lang w:eastAsia="en-GB"/>
              </w:rPr>
              <w:t>ongoing review of key equality trends.</w:t>
            </w:r>
          </w:p>
        </w:tc>
        <w:tc>
          <w:tcPr>
            <w:tcW w:w="2126" w:type="dxa"/>
          </w:tcPr>
          <w:p w14:paraId="12973F8C" w14:textId="6DEA157B" w:rsidR="002704C9" w:rsidRPr="0000023D" w:rsidRDefault="002704C9" w:rsidP="008111F4">
            <w:pPr>
              <w:spacing w:afterLines="160" w:after="384" w:line="384" w:lineRule="auto"/>
              <w:ind w:left="0" w:firstLine="0"/>
              <w:rPr>
                <w:rFonts w:ascii="Arial" w:hAnsi="Arial" w:cs="Arial"/>
                <w:kern w:val="0"/>
                <w:lang w:eastAsia="en-GB"/>
              </w:rPr>
            </w:pPr>
            <w:r w:rsidRPr="0000023D">
              <w:rPr>
                <w:rFonts w:ascii="Arial" w:hAnsi="Arial" w:cs="Arial"/>
                <w:kern w:val="0"/>
                <w:lang w:eastAsia="en-GB"/>
              </w:rPr>
              <w:t>Heads of Service, with support as appropriate</w:t>
            </w:r>
            <w:r w:rsidR="001C3A8E" w:rsidRPr="0000023D">
              <w:rPr>
                <w:rFonts w:ascii="Arial" w:hAnsi="Arial" w:cs="Arial"/>
                <w:kern w:val="0"/>
                <w:lang w:eastAsia="en-GB"/>
              </w:rPr>
              <w:t>.</w:t>
            </w:r>
          </w:p>
        </w:tc>
        <w:tc>
          <w:tcPr>
            <w:tcW w:w="4030" w:type="dxa"/>
          </w:tcPr>
          <w:p w14:paraId="27E65032" w14:textId="5C49AE01" w:rsidR="002C558D" w:rsidRPr="002C558D" w:rsidRDefault="002C558D" w:rsidP="002C558D">
            <w:pPr>
              <w:spacing w:before="100" w:beforeAutospacing="1" w:after="100" w:afterAutospacing="1" w:line="384" w:lineRule="auto"/>
              <w:ind w:left="0" w:firstLine="0"/>
              <w:rPr>
                <w:rFonts w:ascii="Arial" w:hAnsi="Arial" w:cs="Arial"/>
                <w:kern w:val="0"/>
                <w:lang w:eastAsia="en-GB"/>
              </w:rPr>
            </w:pPr>
            <w:r w:rsidRPr="00C02C8B">
              <w:rPr>
                <w:rFonts w:ascii="Arial" w:hAnsi="Arial" w:cs="Arial"/>
                <w:kern w:val="0"/>
                <w:lang w:eastAsia="en-GB"/>
              </w:rPr>
              <w:t>Improved understanding of equality data, participation trends</w:t>
            </w:r>
            <w:r w:rsidR="00D34483">
              <w:rPr>
                <w:rFonts w:ascii="Arial" w:hAnsi="Arial" w:cs="Arial"/>
                <w:kern w:val="0"/>
                <w:lang w:eastAsia="en-GB"/>
              </w:rPr>
              <w:t xml:space="preserve"> </w:t>
            </w:r>
            <w:r w:rsidRPr="00C02C8B">
              <w:rPr>
                <w:rFonts w:ascii="Arial" w:hAnsi="Arial" w:cs="Arial"/>
                <w:kern w:val="0"/>
                <w:lang w:eastAsia="en-GB"/>
              </w:rPr>
              <w:t>and evidence gaps.</w:t>
            </w:r>
          </w:p>
          <w:p w14:paraId="4F6D924F" w14:textId="01D9565C" w:rsidR="00E03BF2" w:rsidRPr="00F15E7B" w:rsidRDefault="00E03BF2" w:rsidP="002C558D">
            <w:pPr>
              <w:spacing w:afterLines="160" w:after="384"/>
              <w:ind w:left="0" w:firstLine="0"/>
              <w:rPr>
                <w:rFonts w:ascii="Arial" w:hAnsi="Arial" w:cs="Arial"/>
                <w:kern w:val="0"/>
                <w:lang w:eastAsia="en-GB"/>
              </w:rPr>
            </w:pPr>
          </w:p>
        </w:tc>
      </w:tr>
      <w:tr w:rsidR="004852C5" w:rsidRPr="00F15E7B" w14:paraId="3D57DBA7" w14:textId="77777777" w:rsidTr="001D27C0">
        <w:tc>
          <w:tcPr>
            <w:tcW w:w="3964" w:type="dxa"/>
          </w:tcPr>
          <w:p w14:paraId="4DE587FA" w14:textId="466FB24C" w:rsidR="008E7E66" w:rsidRPr="00F15E7B" w:rsidRDefault="00BC68D3" w:rsidP="008111F4">
            <w:pPr>
              <w:spacing w:after="160" w:line="384" w:lineRule="auto"/>
              <w:ind w:left="0" w:firstLine="0"/>
              <w:rPr>
                <w:rFonts w:ascii="Arial" w:hAnsi="Arial" w:cs="Arial"/>
                <w:kern w:val="0"/>
                <w:lang w:eastAsia="en-GB"/>
              </w:rPr>
            </w:pPr>
            <w:r>
              <w:rPr>
                <w:rFonts w:ascii="Arial" w:hAnsi="Arial" w:cs="Arial"/>
                <w:kern w:val="0"/>
                <w:lang w:eastAsia="en-GB"/>
              </w:rPr>
              <w:t>2</w:t>
            </w:r>
            <w:r w:rsidR="002704C9" w:rsidRPr="00205B08">
              <w:rPr>
                <w:rFonts w:ascii="Arial" w:hAnsi="Arial" w:cs="Arial"/>
                <w:kern w:val="0"/>
                <w:lang w:eastAsia="en-GB"/>
              </w:rPr>
              <w:t>.2 Strengthen the use of feedback and digital approaches to support equality monitoring and better understand community needs</w:t>
            </w:r>
            <w:r w:rsidR="004C3EBA" w:rsidRPr="00F15E7B">
              <w:rPr>
                <w:rFonts w:ascii="Arial" w:hAnsi="Arial" w:cs="Arial"/>
                <w:kern w:val="0"/>
                <w:lang w:eastAsia="en-GB"/>
              </w:rPr>
              <w:t>.</w:t>
            </w:r>
          </w:p>
        </w:tc>
        <w:tc>
          <w:tcPr>
            <w:tcW w:w="3828" w:type="dxa"/>
          </w:tcPr>
          <w:p w14:paraId="2DDDEAE9" w14:textId="059C53A2" w:rsidR="002704C9" w:rsidRPr="00205B08" w:rsidRDefault="002A6AF9" w:rsidP="008111F4">
            <w:pPr>
              <w:spacing w:after="160" w:line="384" w:lineRule="auto"/>
              <w:ind w:left="0" w:firstLine="0"/>
              <w:rPr>
                <w:rFonts w:ascii="Arial" w:hAnsi="Arial" w:cs="Arial"/>
                <w:kern w:val="0"/>
                <w:lang w:eastAsia="en-GB"/>
              </w:rPr>
            </w:pPr>
            <w:r>
              <w:rPr>
                <w:rFonts w:ascii="Arial" w:hAnsi="Arial" w:cs="Arial"/>
                <w:kern w:val="0"/>
                <w:lang w:eastAsia="en-GB"/>
              </w:rPr>
              <w:t>Enhance</w:t>
            </w:r>
            <w:r w:rsidR="002704C9" w:rsidRPr="00205B08">
              <w:rPr>
                <w:rFonts w:ascii="Arial" w:hAnsi="Arial" w:cs="Arial"/>
                <w:kern w:val="0"/>
                <w:lang w:eastAsia="en-GB"/>
              </w:rPr>
              <w:t xml:space="preserve"> understanding of community needs and lived experience</w:t>
            </w:r>
            <w:r w:rsidR="004C3EBA" w:rsidRPr="00F15E7B">
              <w:rPr>
                <w:rFonts w:ascii="Arial" w:hAnsi="Arial" w:cs="Arial"/>
                <w:kern w:val="0"/>
                <w:lang w:eastAsia="en-GB"/>
              </w:rPr>
              <w:t>.</w:t>
            </w:r>
          </w:p>
          <w:p w14:paraId="799E54EA" w14:textId="09D2BBBA" w:rsidR="001D27C0" w:rsidRPr="00F15E7B" w:rsidRDefault="002704C9" w:rsidP="008111F4">
            <w:pPr>
              <w:spacing w:after="160" w:line="384" w:lineRule="auto"/>
              <w:ind w:left="0" w:firstLine="0"/>
              <w:rPr>
                <w:rFonts w:ascii="Arial" w:hAnsi="Arial" w:cs="Arial"/>
                <w:kern w:val="0"/>
                <w:lang w:eastAsia="en-GB"/>
              </w:rPr>
            </w:pPr>
            <w:r w:rsidRPr="00205B08">
              <w:rPr>
                <w:rFonts w:ascii="Arial" w:hAnsi="Arial" w:cs="Arial"/>
                <w:kern w:val="0"/>
                <w:lang w:eastAsia="en-GB"/>
              </w:rPr>
              <w:t>Enhanced use of feedback and monitoring in service planning</w:t>
            </w:r>
            <w:r w:rsidR="004C3EBA" w:rsidRPr="00F15E7B">
              <w:rPr>
                <w:rFonts w:ascii="Arial" w:hAnsi="Arial" w:cs="Arial"/>
                <w:kern w:val="0"/>
                <w:lang w:eastAsia="en-GB"/>
              </w:rPr>
              <w:t>.</w:t>
            </w:r>
          </w:p>
        </w:tc>
        <w:tc>
          <w:tcPr>
            <w:tcW w:w="2126" w:type="dxa"/>
          </w:tcPr>
          <w:p w14:paraId="4A2C7FB5" w14:textId="536BCD61" w:rsidR="001D27C0" w:rsidRPr="00F15E7B" w:rsidRDefault="00CA2B90" w:rsidP="008111F4">
            <w:pPr>
              <w:spacing w:after="160" w:line="384" w:lineRule="auto"/>
              <w:ind w:left="0" w:firstLine="0"/>
              <w:rPr>
                <w:rFonts w:ascii="Arial" w:hAnsi="Arial" w:cs="Arial"/>
                <w:kern w:val="0"/>
                <w:lang w:eastAsia="en-GB"/>
              </w:rPr>
            </w:pPr>
            <w:r>
              <w:rPr>
                <w:rFonts w:ascii="Arial" w:hAnsi="Arial" w:cs="Arial"/>
                <w:kern w:val="0"/>
                <w:lang w:eastAsia="en-GB"/>
              </w:rPr>
              <w:t>Heads of Service</w:t>
            </w:r>
            <w:r w:rsidR="00F05963" w:rsidRPr="00205B08">
              <w:rPr>
                <w:rFonts w:ascii="Arial" w:hAnsi="Arial" w:cs="Arial"/>
                <w:kern w:val="0"/>
                <w:lang w:eastAsia="en-GB"/>
              </w:rPr>
              <w:t>, with support as appropriate</w:t>
            </w:r>
            <w:r w:rsidR="004C3EBA" w:rsidRPr="00F15E7B">
              <w:rPr>
                <w:rFonts w:ascii="Arial" w:hAnsi="Arial" w:cs="Arial"/>
                <w:kern w:val="0"/>
                <w:lang w:eastAsia="en-GB"/>
              </w:rPr>
              <w:t>.</w:t>
            </w:r>
          </w:p>
        </w:tc>
        <w:tc>
          <w:tcPr>
            <w:tcW w:w="4030" w:type="dxa"/>
          </w:tcPr>
          <w:p w14:paraId="282C0F68" w14:textId="79089086" w:rsidR="004852C5" w:rsidRPr="00F15E7B" w:rsidRDefault="00BC68D3" w:rsidP="008111F4">
            <w:pPr>
              <w:spacing w:after="160" w:line="384" w:lineRule="auto"/>
              <w:ind w:left="0" w:firstLine="0"/>
              <w:rPr>
                <w:rFonts w:ascii="Arial" w:hAnsi="Arial" w:cs="Arial"/>
                <w:kern w:val="0"/>
                <w:lang w:eastAsia="en-GB"/>
              </w:rPr>
            </w:pPr>
            <w:r w:rsidRPr="00BC68D3">
              <w:rPr>
                <w:rFonts w:ascii="Arial" w:hAnsi="Arial" w:cs="Arial"/>
                <w:kern w:val="0"/>
                <w:lang w:eastAsia="en-GB"/>
              </w:rPr>
              <w:t>Use of feedback and digital tools across services, with examples of how information has informed planning or decision-making.</w:t>
            </w:r>
          </w:p>
        </w:tc>
      </w:tr>
      <w:tr w:rsidR="00FC0810" w:rsidRPr="00F15E7B" w14:paraId="430C5F16" w14:textId="77777777" w:rsidTr="00060B33">
        <w:trPr>
          <w:trHeight w:val="3534"/>
        </w:trPr>
        <w:tc>
          <w:tcPr>
            <w:tcW w:w="3964" w:type="dxa"/>
          </w:tcPr>
          <w:p w14:paraId="3F50BEA3" w14:textId="1F8CA7A4" w:rsidR="00FC0810" w:rsidRPr="00060B33" w:rsidRDefault="00BC68D3" w:rsidP="00060B33">
            <w:pPr>
              <w:spacing w:afterLines="160" w:after="384" w:line="384" w:lineRule="auto"/>
              <w:ind w:left="0" w:firstLine="0"/>
              <w:rPr>
                <w:rFonts w:ascii="Arial" w:hAnsi="Arial" w:cs="Arial"/>
                <w:kern w:val="0"/>
                <w:lang w:eastAsia="en-GB"/>
              </w:rPr>
            </w:pPr>
            <w:r>
              <w:rPr>
                <w:rFonts w:ascii="Arial" w:hAnsi="Arial" w:cs="Arial"/>
                <w:kern w:val="0"/>
                <w:lang w:eastAsia="en-GB"/>
              </w:rPr>
              <w:lastRenderedPageBreak/>
              <w:t>2</w:t>
            </w:r>
            <w:r w:rsidR="00E15FA0" w:rsidRPr="00F15E7B">
              <w:rPr>
                <w:rFonts w:ascii="Arial" w:hAnsi="Arial" w:cs="Arial"/>
                <w:kern w:val="0"/>
                <w:lang w:eastAsia="en-GB"/>
              </w:rPr>
              <w:t>.</w:t>
            </w:r>
            <w:r w:rsidR="00E94BA3" w:rsidRPr="00F15E7B">
              <w:rPr>
                <w:rFonts w:ascii="Arial" w:hAnsi="Arial" w:cs="Arial"/>
                <w:kern w:val="0"/>
                <w:lang w:eastAsia="en-GB"/>
              </w:rPr>
              <w:t>3</w:t>
            </w:r>
            <w:r w:rsidR="00E15FA0" w:rsidRPr="00F15E7B">
              <w:rPr>
                <w:rFonts w:ascii="Arial" w:hAnsi="Arial" w:cs="Arial"/>
                <w:kern w:val="0"/>
                <w:lang w:eastAsia="en-GB"/>
              </w:rPr>
              <w:t xml:space="preserve"> </w:t>
            </w:r>
            <w:r w:rsidR="00030AD6" w:rsidRPr="00F15E7B">
              <w:rPr>
                <w:rFonts w:ascii="Arial" w:hAnsi="Arial" w:cs="Arial"/>
                <w:kern w:val="0"/>
                <w:lang w:eastAsia="en-GB"/>
              </w:rPr>
              <w:t xml:space="preserve">Strengthen workforce equality </w:t>
            </w:r>
            <w:r w:rsidR="00351897" w:rsidRPr="00F15E7B">
              <w:rPr>
                <w:rFonts w:ascii="Arial" w:hAnsi="Arial" w:cs="Arial"/>
                <w:kern w:val="0"/>
                <w:lang w:eastAsia="en-GB"/>
              </w:rPr>
              <w:t>monitoring to</w:t>
            </w:r>
            <w:r w:rsidR="00301BA8" w:rsidRPr="00205B08">
              <w:rPr>
                <w:rFonts w:ascii="Arial" w:eastAsia="Times New Roman" w:hAnsi="Arial" w:cs="Arial"/>
                <w:kern w:val="0"/>
                <w:lang w:eastAsia="en-GB"/>
                <w14:ligatures w14:val="none"/>
              </w:rPr>
              <w:t xml:space="preserve"> better understand diversity and inform inclusive employment practices.</w:t>
            </w:r>
          </w:p>
        </w:tc>
        <w:tc>
          <w:tcPr>
            <w:tcW w:w="3828" w:type="dxa"/>
          </w:tcPr>
          <w:p w14:paraId="79B8AD5D" w14:textId="2C666644" w:rsidR="00301BA8" w:rsidRPr="00205B08" w:rsidRDefault="00301BA8" w:rsidP="008111F4">
            <w:pPr>
              <w:spacing w:afterLines="160" w:after="384" w:line="384" w:lineRule="auto"/>
              <w:ind w:left="0" w:firstLine="0"/>
              <w:rPr>
                <w:rFonts w:ascii="Arial" w:eastAsia="Times New Roman" w:hAnsi="Arial" w:cs="Arial"/>
                <w:kern w:val="0"/>
                <w:lang w:eastAsia="en-GB"/>
                <w14:ligatures w14:val="none"/>
              </w:rPr>
            </w:pPr>
            <w:r w:rsidRPr="00205B08">
              <w:rPr>
                <w:rFonts w:ascii="Arial" w:eastAsia="Times New Roman" w:hAnsi="Arial" w:cs="Arial"/>
                <w:kern w:val="0"/>
                <w:lang w:eastAsia="en-GB"/>
                <w14:ligatures w14:val="none"/>
              </w:rPr>
              <w:t>Improved understanding of workforce diversity and trends</w:t>
            </w:r>
            <w:r w:rsidR="008111F4">
              <w:rPr>
                <w:rFonts w:ascii="Arial" w:eastAsia="Times New Roman" w:hAnsi="Arial" w:cs="Arial"/>
                <w:kern w:val="0"/>
                <w:lang w:eastAsia="en-GB"/>
                <w14:ligatures w14:val="none"/>
              </w:rPr>
              <w:t>.</w:t>
            </w:r>
          </w:p>
          <w:p w14:paraId="17AE47F6" w14:textId="7BD0742E" w:rsidR="009D16D6" w:rsidRPr="00060B33" w:rsidRDefault="00301BA8" w:rsidP="00060B33">
            <w:pPr>
              <w:spacing w:afterLines="160" w:after="384" w:line="384" w:lineRule="auto"/>
              <w:ind w:left="0" w:firstLine="0"/>
              <w:rPr>
                <w:rFonts w:ascii="Arial" w:eastAsia="Times New Roman" w:hAnsi="Arial" w:cs="Arial"/>
                <w:kern w:val="0"/>
                <w:lang w:eastAsia="en-GB"/>
                <w14:ligatures w14:val="none"/>
              </w:rPr>
            </w:pPr>
            <w:r w:rsidRPr="00205B08">
              <w:rPr>
                <w:rFonts w:ascii="Arial" w:eastAsia="Times New Roman" w:hAnsi="Arial" w:cs="Arial"/>
                <w:kern w:val="0"/>
                <w:lang w:eastAsia="en-GB"/>
                <w14:ligatures w14:val="none"/>
              </w:rPr>
              <w:t>Identification of inequalities and actions to address them</w:t>
            </w:r>
            <w:r w:rsidR="008111F4">
              <w:rPr>
                <w:rFonts w:ascii="Arial" w:eastAsia="Times New Roman" w:hAnsi="Arial" w:cs="Arial"/>
                <w:kern w:val="0"/>
                <w:lang w:eastAsia="en-GB"/>
                <w14:ligatures w14:val="none"/>
              </w:rPr>
              <w:t>.</w:t>
            </w:r>
          </w:p>
        </w:tc>
        <w:tc>
          <w:tcPr>
            <w:tcW w:w="2126" w:type="dxa"/>
          </w:tcPr>
          <w:p w14:paraId="26488975" w14:textId="124F89F1" w:rsidR="00FC0810" w:rsidRPr="00F15E7B" w:rsidRDefault="00E01C37" w:rsidP="008111F4">
            <w:pPr>
              <w:spacing w:afterLines="160" w:after="384" w:line="384" w:lineRule="auto"/>
              <w:ind w:left="0" w:firstLine="0"/>
              <w:rPr>
                <w:rFonts w:ascii="Arial" w:hAnsi="Arial" w:cs="Arial"/>
                <w:lang w:eastAsia="en-GB"/>
              </w:rPr>
            </w:pPr>
            <w:r w:rsidRPr="00F15E7B">
              <w:rPr>
                <w:rFonts w:ascii="Arial" w:hAnsi="Arial" w:cs="Arial"/>
                <w:lang w:eastAsia="en-GB"/>
              </w:rPr>
              <w:t xml:space="preserve">HR </w:t>
            </w:r>
            <w:r w:rsidR="000B3E34" w:rsidRPr="00F15E7B">
              <w:rPr>
                <w:rFonts w:ascii="Arial" w:hAnsi="Arial" w:cs="Arial"/>
                <w:lang w:eastAsia="en-GB"/>
              </w:rPr>
              <w:t xml:space="preserve">&amp; OD </w:t>
            </w:r>
            <w:r w:rsidRPr="00F15E7B">
              <w:rPr>
                <w:rFonts w:ascii="Arial" w:hAnsi="Arial" w:cs="Arial"/>
                <w:lang w:eastAsia="en-GB"/>
              </w:rPr>
              <w:t>with support from</w:t>
            </w:r>
            <w:r w:rsidR="0044514E" w:rsidRPr="00F15E7B">
              <w:rPr>
                <w:rFonts w:ascii="Arial" w:hAnsi="Arial" w:cs="Arial"/>
                <w:lang w:eastAsia="en-GB"/>
              </w:rPr>
              <w:t xml:space="preserve"> Heads of Service</w:t>
            </w:r>
            <w:r w:rsidR="00C4728E">
              <w:rPr>
                <w:rFonts w:ascii="Arial" w:hAnsi="Arial" w:cs="Arial"/>
                <w:lang w:eastAsia="en-GB"/>
              </w:rPr>
              <w:t>.</w:t>
            </w:r>
          </w:p>
          <w:p w14:paraId="140B6C8E" w14:textId="4B0E98BC" w:rsidR="000B3E34" w:rsidRPr="00F15E7B" w:rsidRDefault="000B3E34" w:rsidP="008111F4">
            <w:pPr>
              <w:spacing w:afterLines="160" w:after="384" w:line="384" w:lineRule="auto"/>
              <w:ind w:left="0" w:firstLine="0"/>
              <w:rPr>
                <w:rFonts w:ascii="Arial" w:hAnsi="Arial" w:cs="Arial"/>
                <w:lang w:eastAsia="en-GB"/>
              </w:rPr>
            </w:pPr>
          </w:p>
        </w:tc>
        <w:tc>
          <w:tcPr>
            <w:tcW w:w="4030" w:type="dxa"/>
          </w:tcPr>
          <w:p w14:paraId="12DD1F01" w14:textId="20CD9714" w:rsidR="00542B71" w:rsidRPr="00542B71" w:rsidRDefault="00301BA8" w:rsidP="00542B71">
            <w:pPr>
              <w:spacing w:afterLines="160" w:after="384" w:line="384" w:lineRule="auto"/>
              <w:ind w:left="0" w:firstLine="0"/>
              <w:rPr>
                <w:rFonts w:ascii="Arial" w:hAnsi="Arial" w:cs="Arial"/>
                <w:kern w:val="0"/>
                <w:lang w:eastAsia="en-GB"/>
              </w:rPr>
            </w:pPr>
            <w:r w:rsidRPr="00205B08">
              <w:rPr>
                <w:rFonts w:ascii="Arial" w:hAnsi="Arial" w:cs="Arial"/>
              </w:rPr>
              <w:t>Completeness of workforce equality dat</w:t>
            </w:r>
            <w:r w:rsidR="00D86711">
              <w:rPr>
                <w:rFonts w:ascii="Arial" w:hAnsi="Arial" w:cs="Arial"/>
              </w:rPr>
              <w:t>a</w:t>
            </w:r>
            <w:r w:rsidR="00542B71">
              <w:rPr>
                <w:rFonts w:ascii="Arial" w:hAnsi="Arial" w:cs="Arial"/>
              </w:rPr>
              <w:t xml:space="preserve"> and a</w:t>
            </w:r>
            <w:r w:rsidR="00542B71" w:rsidRPr="00D86711">
              <w:rPr>
                <w:rFonts w:ascii="Arial" w:hAnsi="Arial" w:cs="Arial"/>
                <w:kern w:val="0"/>
                <w:lang w:eastAsia="en-GB"/>
              </w:rPr>
              <w:t xml:space="preserve">ctions to encourage </w:t>
            </w:r>
            <w:r w:rsidR="00542B71">
              <w:rPr>
                <w:rFonts w:ascii="Arial" w:hAnsi="Arial" w:cs="Arial"/>
                <w:kern w:val="0"/>
                <w:lang w:eastAsia="en-GB"/>
              </w:rPr>
              <w:t>updating of</w:t>
            </w:r>
            <w:r w:rsidR="00542B71" w:rsidRPr="00D86711">
              <w:rPr>
                <w:rFonts w:ascii="Arial" w:hAnsi="Arial" w:cs="Arial"/>
                <w:kern w:val="0"/>
                <w:lang w:eastAsia="en-GB"/>
              </w:rPr>
              <w:t xml:space="preserve"> monitoring data</w:t>
            </w:r>
            <w:r w:rsidR="00542B71">
              <w:rPr>
                <w:rFonts w:ascii="Arial" w:hAnsi="Arial" w:cs="Arial"/>
                <w:kern w:val="0"/>
                <w:lang w:eastAsia="en-GB"/>
              </w:rPr>
              <w:t>.</w:t>
            </w:r>
          </w:p>
          <w:p w14:paraId="1550424E" w14:textId="41EBEC82" w:rsidR="00FC0810" w:rsidRPr="008111F4" w:rsidRDefault="00301BA8" w:rsidP="00C4728E">
            <w:pPr>
              <w:pStyle w:val="NormalWeb"/>
              <w:spacing w:before="0" w:beforeAutospacing="0" w:afterLines="160" w:after="384" w:afterAutospacing="0" w:line="384" w:lineRule="auto"/>
              <w:ind w:left="0" w:firstLine="0"/>
              <w:rPr>
                <w:rFonts w:ascii="Arial" w:hAnsi="Arial" w:cs="Arial"/>
              </w:rPr>
            </w:pPr>
            <w:r w:rsidRPr="00205B08">
              <w:rPr>
                <w:rFonts w:ascii="Arial" w:hAnsi="Arial" w:cs="Arial"/>
              </w:rPr>
              <w:t xml:space="preserve">Evidence of analysis and actions taken in response to </w:t>
            </w:r>
            <w:r w:rsidR="000C7309">
              <w:rPr>
                <w:rFonts w:ascii="Arial" w:hAnsi="Arial" w:cs="Arial"/>
              </w:rPr>
              <w:t>findings</w:t>
            </w:r>
            <w:r w:rsidR="008111F4">
              <w:rPr>
                <w:rFonts w:ascii="Arial" w:hAnsi="Arial" w:cs="Arial"/>
              </w:rPr>
              <w:t>.</w:t>
            </w:r>
          </w:p>
        </w:tc>
      </w:tr>
      <w:bookmarkEnd w:id="0"/>
    </w:tbl>
    <w:p w14:paraId="4BF582C8" w14:textId="77777777" w:rsidR="0035483C" w:rsidRPr="00F15E7B" w:rsidRDefault="0035483C" w:rsidP="00394B75">
      <w:pPr>
        <w:rPr>
          <w:rFonts w:ascii="Arial" w:hAnsi="Arial" w:cs="Arial"/>
          <w:lang w:eastAsia="en-GB"/>
        </w:rPr>
      </w:pPr>
    </w:p>
    <w:p w14:paraId="35E08599" w14:textId="77777777" w:rsidR="009B4AC7" w:rsidRDefault="009B4AC7">
      <w:pPr>
        <w:rPr>
          <w:rFonts w:ascii="Arial" w:hAnsi="Arial" w:cs="Arial"/>
          <w:lang w:eastAsia="en-GB"/>
        </w:rPr>
      </w:pPr>
      <w:r>
        <w:rPr>
          <w:rFonts w:ascii="Arial" w:hAnsi="Arial" w:cs="Arial"/>
          <w:lang w:eastAsia="en-GB"/>
        </w:rPr>
        <w:br w:type="page"/>
      </w:r>
    </w:p>
    <w:p w14:paraId="135B0877" w14:textId="0ADC060B" w:rsidR="002E038C" w:rsidRPr="00F15E7B" w:rsidRDefault="008E461A" w:rsidP="000C7309">
      <w:pPr>
        <w:ind w:left="0" w:firstLine="0"/>
        <w:rPr>
          <w:rFonts w:ascii="Arial" w:hAnsi="Arial" w:cs="Arial"/>
          <w:kern w:val="0"/>
          <w:lang w:eastAsia="en-GB"/>
        </w:rPr>
      </w:pPr>
      <w:r w:rsidRPr="00F15E7B">
        <w:rPr>
          <w:rFonts w:ascii="Arial" w:hAnsi="Arial" w:cs="Arial"/>
          <w:lang w:eastAsia="en-GB"/>
        </w:rPr>
        <w:lastRenderedPageBreak/>
        <w:t xml:space="preserve">Theme </w:t>
      </w:r>
      <w:r w:rsidR="00542B71">
        <w:rPr>
          <w:rFonts w:ascii="Arial" w:hAnsi="Arial" w:cs="Arial"/>
          <w:lang w:eastAsia="en-GB"/>
        </w:rPr>
        <w:t>3</w:t>
      </w:r>
      <w:r w:rsidR="004A41AB" w:rsidRPr="00F15E7B">
        <w:rPr>
          <w:rStyle w:val="CommentReference"/>
          <w:rFonts w:ascii="Arial" w:hAnsi="Arial" w:cs="Arial"/>
          <w:sz w:val="24"/>
          <w:szCs w:val="24"/>
        </w:rPr>
        <w:t xml:space="preserve"> </w:t>
      </w:r>
      <w:r w:rsidR="00542B71">
        <w:rPr>
          <w:rFonts w:ascii="Arial" w:hAnsi="Arial" w:cs="Arial"/>
          <w:kern w:val="0"/>
          <w:lang w:eastAsia="en-GB"/>
        </w:rPr>
        <w:t>-</w:t>
      </w:r>
      <w:r w:rsidR="004A41AB" w:rsidRPr="00F15E7B">
        <w:rPr>
          <w:rFonts w:ascii="Arial" w:hAnsi="Arial" w:cs="Arial"/>
          <w:b/>
          <w:bCs/>
          <w:kern w:val="0"/>
          <w:lang w:eastAsia="en-GB"/>
        </w:rPr>
        <w:t xml:space="preserve"> A</w:t>
      </w:r>
      <w:r w:rsidR="00F701C5" w:rsidRPr="00F15E7B">
        <w:rPr>
          <w:rFonts w:ascii="Arial" w:hAnsi="Arial" w:cs="Arial"/>
          <w:b/>
          <w:bCs/>
          <w:kern w:val="0"/>
          <w:lang w:eastAsia="en-GB"/>
        </w:rPr>
        <w:t>ccessibility</w:t>
      </w:r>
      <w:r w:rsidR="00FC4CA3">
        <w:rPr>
          <w:rFonts w:ascii="Arial" w:hAnsi="Arial" w:cs="Arial"/>
          <w:b/>
          <w:bCs/>
          <w:kern w:val="0"/>
          <w:lang w:eastAsia="en-GB"/>
        </w:rPr>
        <w:t xml:space="preserve">, </w:t>
      </w:r>
      <w:r w:rsidR="00AA4461">
        <w:rPr>
          <w:rFonts w:ascii="Arial" w:hAnsi="Arial" w:cs="Arial"/>
          <w:b/>
          <w:bCs/>
          <w:kern w:val="0"/>
          <w:lang w:eastAsia="en-GB"/>
        </w:rPr>
        <w:t xml:space="preserve">Communication </w:t>
      </w:r>
      <w:r w:rsidR="00AA4461" w:rsidRPr="00F15E7B">
        <w:rPr>
          <w:rFonts w:ascii="Arial" w:hAnsi="Arial" w:cs="Arial"/>
          <w:b/>
          <w:bCs/>
          <w:kern w:val="0"/>
          <w:lang w:eastAsia="en-GB"/>
        </w:rPr>
        <w:t>and</w:t>
      </w:r>
      <w:r w:rsidR="00F701C5" w:rsidRPr="00F15E7B">
        <w:rPr>
          <w:rFonts w:ascii="Arial" w:hAnsi="Arial" w:cs="Arial"/>
          <w:b/>
          <w:bCs/>
          <w:kern w:val="0"/>
          <w:lang w:eastAsia="en-GB"/>
        </w:rPr>
        <w:t xml:space="preserve"> Inclusive Service</w:t>
      </w:r>
      <w:r w:rsidR="004A41AB" w:rsidRPr="00F15E7B">
        <w:rPr>
          <w:rFonts w:ascii="Arial" w:hAnsi="Arial" w:cs="Arial"/>
          <w:b/>
          <w:bCs/>
          <w:kern w:val="0"/>
          <w:lang w:eastAsia="en-GB"/>
        </w:rPr>
        <w:t>s</w:t>
      </w:r>
    </w:p>
    <w:p w14:paraId="62D06B02" w14:textId="11C0B5F5" w:rsidR="00073162" w:rsidRPr="001F5FDA" w:rsidRDefault="00073162" w:rsidP="001F5FDA">
      <w:pPr>
        <w:spacing w:after="160" w:line="278" w:lineRule="auto"/>
        <w:ind w:left="0" w:firstLine="0"/>
        <w:rPr>
          <w:rFonts w:ascii="Arial" w:hAnsi="Arial" w:cs="Arial"/>
          <w:kern w:val="0"/>
          <w:lang w:eastAsia="en-GB"/>
        </w:rPr>
      </w:pPr>
      <w:r w:rsidRPr="001F5FDA">
        <w:rPr>
          <w:rFonts w:ascii="Arial" w:hAnsi="Arial" w:cs="Arial"/>
          <w:kern w:val="0"/>
          <w:lang w:eastAsia="en-GB"/>
        </w:rPr>
        <w:t>Improving physical, digital</w:t>
      </w:r>
      <w:r w:rsidR="00D34483">
        <w:rPr>
          <w:rFonts w:ascii="Arial" w:hAnsi="Arial" w:cs="Arial"/>
          <w:kern w:val="0"/>
          <w:lang w:eastAsia="en-GB"/>
        </w:rPr>
        <w:t xml:space="preserve"> </w:t>
      </w:r>
      <w:r w:rsidRPr="001F5FDA">
        <w:rPr>
          <w:rFonts w:ascii="Arial" w:hAnsi="Arial" w:cs="Arial"/>
          <w:kern w:val="0"/>
          <w:lang w:eastAsia="en-GB"/>
        </w:rPr>
        <w:t>and communication accessibility across services and strengthening inclusive communication approaches (including consultation), recognising the importance of a consistent corporate approach.</w:t>
      </w:r>
    </w:p>
    <w:tbl>
      <w:tblPr>
        <w:tblStyle w:val="TableGrid"/>
        <w:tblW w:w="0" w:type="auto"/>
        <w:tblLook w:val="04A0" w:firstRow="1" w:lastRow="0" w:firstColumn="1" w:lastColumn="0" w:noHBand="0" w:noVBand="1"/>
      </w:tblPr>
      <w:tblGrid>
        <w:gridCol w:w="4227"/>
        <w:gridCol w:w="3459"/>
        <w:gridCol w:w="2177"/>
        <w:gridCol w:w="4085"/>
      </w:tblGrid>
      <w:tr w:rsidR="00DD13E9" w:rsidRPr="00F15E7B" w14:paraId="36F1EB42" w14:textId="77777777" w:rsidTr="006C7370">
        <w:tc>
          <w:tcPr>
            <w:tcW w:w="4227" w:type="dxa"/>
          </w:tcPr>
          <w:p w14:paraId="077A1D4D" w14:textId="77777777" w:rsidR="00650AE6"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Action</w:t>
            </w:r>
          </w:p>
        </w:tc>
        <w:tc>
          <w:tcPr>
            <w:tcW w:w="3459" w:type="dxa"/>
          </w:tcPr>
          <w:p w14:paraId="72C2D50E" w14:textId="5F4BEA44" w:rsidR="00650AE6"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Intended Outcome</w:t>
            </w:r>
          </w:p>
        </w:tc>
        <w:tc>
          <w:tcPr>
            <w:tcW w:w="2177" w:type="dxa"/>
          </w:tcPr>
          <w:p w14:paraId="3774823B" w14:textId="111011EB" w:rsidR="00650AE6" w:rsidRPr="00F15E7B" w:rsidRDefault="00650AE6" w:rsidP="00394B75">
            <w:pPr>
              <w:spacing w:after="160" w:line="384" w:lineRule="auto"/>
              <w:rPr>
                <w:rFonts w:ascii="Arial" w:hAnsi="Arial" w:cs="Arial"/>
                <w:lang w:eastAsia="en-GB"/>
              </w:rPr>
            </w:pPr>
            <w:r w:rsidRPr="00F15E7B">
              <w:rPr>
                <w:rFonts w:ascii="Arial" w:hAnsi="Arial" w:cs="Arial"/>
                <w:lang w:eastAsia="en-GB"/>
              </w:rPr>
              <w:t>Responsible Unit</w:t>
            </w:r>
          </w:p>
        </w:tc>
        <w:tc>
          <w:tcPr>
            <w:tcW w:w="4085" w:type="dxa"/>
          </w:tcPr>
          <w:p w14:paraId="0BB4ECED" w14:textId="2CF09BAB" w:rsidR="00650AE6" w:rsidRPr="00F15E7B" w:rsidRDefault="00650AE6" w:rsidP="00060B33">
            <w:pPr>
              <w:spacing w:after="160" w:line="384" w:lineRule="auto"/>
              <w:ind w:left="0" w:firstLine="0"/>
              <w:rPr>
                <w:rFonts w:ascii="Arial" w:hAnsi="Arial" w:cs="Arial"/>
                <w:kern w:val="0"/>
                <w:lang w:eastAsia="en-GB"/>
              </w:rPr>
            </w:pPr>
            <w:r w:rsidRPr="00F15E7B">
              <w:rPr>
                <w:rFonts w:ascii="Arial" w:hAnsi="Arial" w:cs="Arial"/>
                <w:kern w:val="0"/>
                <w:lang w:eastAsia="en-GB"/>
              </w:rPr>
              <w:t xml:space="preserve">Progress Monitoring </w:t>
            </w:r>
          </w:p>
        </w:tc>
      </w:tr>
      <w:tr w:rsidR="00DD13E9" w:rsidRPr="00F15E7B" w14:paraId="435A3943" w14:textId="77777777" w:rsidTr="00060B33">
        <w:trPr>
          <w:trHeight w:val="1975"/>
        </w:trPr>
        <w:tc>
          <w:tcPr>
            <w:tcW w:w="4227" w:type="dxa"/>
          </w:tcPr>
          <w:p w14:paraId="79DB0E6D" w14:textId="49E358A6" w:rsidR="006E0690" w:rsidRPr="00F15E7B" w:rsidRDefault="001F5FDA" w:rsidP="0028375B">
            <w:pPr>
              <w:spacing w:after="160" w:line="384" w:lineRule="auto"/>
              <w:ind w:left="0" w:firstLine="0"/>
              <w:rPr>
                <w:rFonts w:ascii="Arial" w:hAnsi="Arial" w:cs="Arial"/>
                <w:kern w:val="0"/>
                <w:lang w:eastAsia="en-GB"/>
              </w:rPr>
            </w:pPr>
            <w:r>
              <w:rPr>
                <w:rFonts w:ascii="Arial" w:hAnsi="Arial" w:cs="Arial"/>
                <w:kern w:val="0"/>
                <w:lang w:eastAsia="en-GB"/>
              </w:rPr>
              <w:t>3</w:t>
            </w:r>
            <w:r w:rsidR="00603B8F" w:rsidRPr="00F15E7B">
              <w:rPr>
                <w:rFonts w:ascii="Arial" w:hAnsi="Arial" w:cs="Arial"/>
                <w:kern w:val="0"/>
                <w:lang w:eastAsia="en-GB"/>
              </w:rPr>
              <w:t xml:space="preserve">.1 </w:t>
            </w:r>
            <w:r w:rsidR="006E0690" w:rsidRPr="00712830">
              <w:rPr>
                <w:rFonts w:ascii="Arial" w:hAnsi="Arial" w:cs="Arial"/>
                <w:kern w:val="0"/>
                <w:lang w:eastAsia="en-GB"/>
              </w:rPr>
              <w:t>Strengthen accessible and inclusive communication approaches across services, including consultation, to support participation and engagement</w:t>
            </w:r>
            <w:r w:rsidR="009A7B75" w:rsidRPr="009A7B75">
              <w:rPr>
                <w:rFonts w:ascii="Arial" w:hAnsi="Arial" w:cs="Arial"/>
                <w:kern w:val="0"/>
                <w:lang w:eastAsia="en-GB"/>
              </w:rPr>
              <w:t>.</w:t>
            </w:r>
          </w:p>
        </w:tc>
        <w:tc>
          <w:tcPr>
            <w:tcW w:w="3459" w:type="dxa"/>
          </w:tcPr>
          <w:p w14:paraId="5D8ADDB3" w14:textId="75279EEF" w:rsidR="002B7A79" w:rsidRPr="009A7B75" w:rsidRDefault="00E44DAA" w:rsidP="002B7A79">
            <w:pPr>
              <w:spacing w:after="160" w:line="384" w:lineRule="auto"/>
              <w:ind w:left="0" w:firstLine="0"/>
              <w:rPr>
                <w:rFonts w:ascii="Arial" w:hAnsi="Arial" w:cs="Arial"/>
                <w:kern w:val="0"/>
                <w:lang w:eastAsia="en-GB"/>
              </w:rPr>
            </w:pPr>
            <w:r>
              <w:rPr>
                <w:rFonts w:ascii="Arial" w:hAnsi="Arial" w:cs="Arial"/>
                <w:kern w:val="0"/>
                <w:lang w:eastAsia="en-GB"/>
              </w:rPr>
              <w:t>Continue to improve</w:t>
            </w:r>
            <w:r w:rsidR="002B7A79" w:rsidRPr="00712830">
              <w:rPr>
                <w:rFonts w:ascii="Arial" w:hAnsi="Arial" w:cs="Arial"/>
                <w:kern w:val="0"/>
                <w:lang w:eastAsia="en-GB"/>
              </w:rPr>
              <w:t xml:space="preserve"> accessible communication and consultation practices.</w:t>
            </w:r>
          </w:p>
          <w:p w14:paraId="63C5686D" w14:textId="107D5D2B" w:rsidR="002B7A79" w:rsidRPr="00F15E7B" w:rsidRDefault="002B7A79" w:rsidP="0028375B">
            <w:pPr>
              <w:spacing w:after="160" w:line="384" w:lineRule="auto"/>
              <w:ind w:left="0" w:firstLine="0"/>
              <w:rPr>
                <w:rFonts w:ascii="Arial" w:hAnsi="Arial" w:cs="Arial"/>
                <w:kern w:val="0"/>
                <w:lang w:eastAsia="en-GB"/>
              </w:rPr>
            </w:pPr>
            <w:r w:rsidRPr="00F15E7B">
              <w:rPr>
                <w:rFonts w:ascii="Arial" w:hAnsi="Arial" w:cs="Arial"/>
                <w:kern w:val="0"/>
                <w:lang w:eastAsia="en-GB"/>
              </w:rPr>
              <w:t>Improved staff confidence in delivering inclusive services</w:t>
            </w:r>
            <w:r>
              <w:rPr>
                <w:rFonts w:ascii="Arial" w:hAnsi="Arial" w:cs="Arial"/>
                <w:kern w:val="0"/>
                <w:lang w:eastAsia="en-GB"/>
              </w:rPr>
              <w:t>.</w:t>
            </w:r>
          </w:p>
        </w:tc>
        <w:tc>
          <w:tcPr>
            <w:tcW w:w="2177" w:type="dxa"/>
          </w:tcPr>
          <w:p w14:paraId="27440F1E" w14:textId="7DCE0010" w:rsidR="00650AE6" w:rsidRPr="00255043" w:rsidRDefault="00BC70F2" w:rsidP="0028375B">
            <w:pPr>
              <w:spacing w:after="160" w:line="384" w:lineRule="auto"/>
              <w:ind w:left="0" w:firstLine="0"/>
              <w:rPr>
                <w:rFonts w:ascii="Arial" w:hAnsi="Arial" w:cs="Arial"/>
                <w:kern w:val="0"/>
                <w:lang w:eastAsia="en-GB"/>
              </w:rPr>
            </w:pPr>
            <w:r>
              <w:rPr>
                <w:rFonts w:ascii="Arial" w:hAnsi="Arial" w:cs="Arial"/>
                <w:kern w:val="0"/>
                <w:lang w:eastAsia="en-GB"/>
              </w:rPr>
              <w:t>Heads of Service</w:t>
            </w:r>
            <w:r w:rsidRPr="00205B08">
              <w:rPr>
                <w:rFonts w:ascii="Arial" w:hAnsi="Arial" w:cs="Arial"/>
                <w:kern w:val="0"/>
                <w:lang w:eastAsia="en-GB"/>
              </w:rPr>
              <w:t>, with support as appropriate</w:t>
            </w:r>
            <w:r w:rsidRPr="00F15E7B">
              <w:rPr>
                <w:rFonts w:ascii="Arial" w:hAnsi="Arial" w:cs="Arial"/>
                <w:kern w:val="0"/>
                <w:lang w:eastAsia="en-GB"/>
              </w:rPr>
              <w:t>.</w:t>
            </w:r>
          </w:p>
        </w:tc>
        <w:tc>
          <w:tcPr>
            <w:tcW w:w="4085" w:type="dxa"/>
            <w:vAlign w:val="center"/>
          </w:tcPr>
          <w:p w14:paraId="1068DA76" w14:textId="2179CCA3" w:rsidR="00697687" w:rsidRDefault="00255043" w:rsidP="00255043">
            <w:pPr>
              <w:spacing w:after="160" w:line="384" w:lineRule="auto"/>
              <w:ind w:left="0" w:firstLine="0"/>
              <w:rPr>
                <w:rFonts w:ascii="Arial" w:hAnsi="Arial" w:cs="Arial"/>
                <w:kern w:val="0"/>
                <w:lang w:eastAsia="en-GB"/>
              </w:rPr>
            </w:pPr>
            <w:r w:rsidRPr="00712830">
              <w:rPr>
                <w:rFonts w:ascii="Arial" w:hAnsi="Arial" w:cs="Arial"/>
                <w:kern w:val="0"/>
                <w:lang w:eastAsia="en-GB"/>
              </w:rPr>
              <w:t>Evidence of accessibl</w:t>
            </w:r>
            <w:r w:rsidRPr="009A7B75">
              <w:rPr>
                <w:rFonts w:ascii="Arial" w:hAnsi="Arial" w:cs="Arial"/>
                <w:kern w:val="0"/>
                <w:lang w:eastAsia="en-GB"/>
              </w:rPr>
              <w:t xml:space="preserve">e </w:t>
            </w:r>
            <w:r w:rsidRPr="00712830">
              <w:rPr>
                <w:rFonts w:ascii="Arial" w:hAnsi="Arial" w:cs="Arial"/>
                <w:kern w:val="0"/>
                <w:lang w:eastAsia="en-GB"/>
              </w:rPr>
              <w:t>communication approaches, including consultation practices</w:t>
            </w:r>
            <w:r w:rsidR="0056648E">
              <w:rPr>
                <w:rFonts w:ascii="Arial" w:hAnsi="Arial" w:cs="Arial"/>
                <w:kern w:val="0"/>
                <w:lang w:eastAsia="en-GB"/>
              </w:rPr>
              <w:t xml:space="preserve"> and </w:t>
            </w:r>
            <w:r w:rsidR="005E47FE">
              <w:rPr>
                <w:rFonts w:ascii="Arial" w:hAnsi="Arial" w:cs="Arial"/>
                <w:kern w:val="0"/>
                <w:lang w:eastAsia="en-GB"/>
              </w:rPr>
              <w:t xml:space="preserve">feedback on </w:t>
            </w:r>
            <w:r w:rsidRPr="00712830">
              <w:rPr>
                <w:rFonts w:ascii="Arial" w:hAnsi="Arial" w:cs="Arial"/>
                <w:kern w:val="0"/>
                <w:lang w:eastAsia="en-GB"/>
              </w:rPr>
              <w:t>accessibility and effectiveness.</w:t>
            </w:r>
          </w:p>
          <w:p w14:paraId="7904AC7D" w14:textId="2C27BCF8" w:rsidR="0056648E" w:rsidRPr="00060B33" w:rsidRDefault="0056648E" w:rsidP="00255043">
            <w:pPr>
              <w:spacing w:after="160" w:line="384" w:lineRule="auto"/>
              <w:ind w:left="0" w:firstLine="0"/>
              <w:rPr>
                <w:rFonts w:ascii="Arial" w:hAnsi="Arial" w:cs="Arial"/>
                <w:kern w:val="0"/>
                <w:lang w:eastAsia="en-GB"/>
              </w:rPr>
            </w:pPr>
          </w:p>
        </w:tc>
      </w:tr>
      <w:tr w:rsidR="00E42FA3" w:rsidRPr="00F15E7B" w14:paraId="61D954A9" w14:textId="77777777" w:rsidTr="006C7370">
        <w:tc>
          <w:tcPr>
            <w:tcW w:w="4227" w:type="dxa"/>
          </w:tcPr>
          <w:p w14:paraId="775390EF" w14:textId="50D16C2A" w:rsidR="00B92E39" w:rsidRPr="00F15E7B" w:rsidRDefault="001F5FDA" w:rsidP="00E73803">
            <w:pPr>
              <w:spacing w:before="100" w:beforeAutospacing="1" w:after="160" w:line="384" w:lineRule="auto"/>
              <w:ind w:left="0" w:firstLine="0"/>
              <w:rPr>
                <w:rFonts w:ascii="Arial" w:hAnsi="Arial" w:cs="Arial"/>
                <w:kern w:val="0"/>
                <w:lang w:eastAsia="en-GB"/>
              </w:rPr>
            </w:pPr>
            <w:r>
              <w:rPr>
                <w:rFonts w:ascii="Arial" w:hAnsi="Arial" w:cs="Arial"/>
                <w:kern w:val="0"/>
                <w:lang w:eastAsia="en-GB"/>
              </w:rPr>
              <w:t>3</w:t>
            </w:r>
            <w:r w:rsidR="00E42FA3" w:rsidRPr="00F15E7B">
              <w:rPr>
                <w:rFonts w:ascii="Arial" w:hAnsi="Arial" w:cs="Arial"/>
                <w:kern w:val="0"/>
                <w:lang w:eastAsia="en-GB"/>
              </w:rPr>
              <w:t>.2 Improve accessibility across Council sites, services</w:t>
            </w:r>
            <w:r w:rsidR="00C20A00">
              <w:rPr>
                <w:rFonts w:ascii="Arial" w:hAnsi="Arial" w:cs="Arial"/>
                <w:kern w:val="0"/>
                <w:lang w:eastAsia="en-GB"/>
              </w:rPr>
              <w:t xml:space="preserve"> </w:t>
            </w:r>
            <w:r w:rsidR="00E42FA3" w:rsidRPr="00F15E7B">
              <w:rPr>
                <w:rFonts w:ascii="Arial" w:hAnsi="Arial" w:cs="Arial"/>
                <w:kern w:val="0"/>
                <w:lang w:eastAsia="en-GB"/>
              </w:rPr>
              <w:t>and programmes through ongoing assessment and identification of improvement opportunities.</w:t>
            </w:r>
            <w:r w:rsidR="0062071B" w:rsidRPr="00712830">
              <w:rPr>
                <w:color w:val="FF0000"/>
              </w:rPr>
              <w:t xml:space="preserve"> </w:t>
            </w:r>
          </w:p>
        </w:tc>
        <w:tc>
          <w:tcPr>
            <w:tcW w:w="3459" w:type="dxa"/>
          </w:tcPr>
          <w:p w14:paraId="1BDADFB4" w14:textId="114639D3" w:rsidR="00E42FA3" w:rsidRPr="00F15E7B" w:rsidRDefault="005F5E72" w:rsidP="003724E3">
            <w:pPr>
              <w:spacing w:after="160" w:line="384" w:lineRule="auto"/>
              <w:ind w:left="0" w:firstLine="0"/>
              <w:rPr>
                <w:rFonts w:ascii="Arial" w:hAnsi="Arial" w:cs="Arial"/>
                <w:kern w:val="0"/>
                <w:lang w:eastAsia="en-GB"/>
              </w:rPr>
            </w:pPr>
            <w:r>
              <w:rPr>
                <w:rFonts w:ascii="Arial" w:hAnsi="Arial" w:cs="Arial"/>
                <w:kern w:val="0"/>
                <w:lang w:eastAsia="en-GB"/>
              </w:rPr>
              <w:t>Further i</w:t>
            </w:r>
            <w:r w:rsidR="00E42FA3" w:rsidRPr="00F15E7B">
              <w:rPr>
                <w:rFonts w:ascii="Arial" w:hAnsi="Arial" w:cs="Arial"/>
                <w:kern w:val="0"/>
                <w:lang w:eastAsia="en-GB"/>
              </w:rPr>
              <w:t>mprove physical, digital</w:t>
            </w:r>
            <w:r w:rsidR="00C20A00">
              <w:rPr>
                <w:rFonts w:ascii="Arial" w:hAnsi="Arial" w:cs="Arial"/>
                <w:kern w:val="0"/>
                <w:lang w:eastAsia="en-GB"/>
              </w:rPr>
              <w:t xml:space="preserve"> </w:t>
            </w:r>
            <w:r w:rsidR="00E42FA3" w:rsidRPr="00F15E7B">
              <w:rPr>
                <w:rFonts w:ascii="Arial" w:hAnsi="Arial" w:cs="Arial"/>
                <w:kern w:val="0"/>
                <w:lang w:eastAsia="en-GB"/>
              </w:rPr>
              <w:t>and communication accessibility.</w:t>
            </w:r>
          </w:p>
          <w:p w14:paraId="5BEC199B" w14:textId="0E1CB03A" w:rsidR="00447A94" w:rsidRPr="00F15E7B" w:rsidRDefault="00E42FA3" w:rsidP="003724E3">
            <w:pPr>
              <w:spacing w:after="160" w:line="384" w:lineRule="auto"/>
              <w:ind w:left="0" w:firstLine="0"/>
              <w:rPr>
                <w:rFonts w:ascii="Arial" w:hAnsi="Arial" w:cs="Arial"/>
                <w:kern w:val="0"/>
                <w:lang w:eastAsia="en-GB"/>
              </w:rPr>
            </w:pPr>
            <w:r w:rsidRPr="00F15E7B">
              <w:rPr>
                <w:rFonts w:ascii="Arial" w:hAnsi="Arial" w:cs="Arial"/>
                <w:kern w:val="0"/>
                <w:lang w:eastAsia="en-GB"/>
              </w:rPr>
              <w:t>Increased consideration of</w:t>
            </w:r>
            <w:r w:rsidR="003724E3">
              <w:rPr>
                <w:rFonts w:ascii="Arial" w:hAnsi="Arial" w:cs="Arial"/>
                <w:kern w:val="0"/>
                <w:lang w:eastAsia="en-GB"/>
              </w:rPr>
              <w:t xml:space="preserve"> </w:t>
            </w:r>
            <w:r w:rsidRPr="00F15E7B">
              <w:rPr>
                <w:rFonts w:ascii="Arial" w:hAnsi="Arial" w:cs="Arial"/>
                <w:kern w:val="0"/>
                <w:lang w:eastAsia="en-GB"/>
              </w:rPr>
              <w:t>accessibility in service design.</w:t>
            </w:r>
          </w:p>
        </w:tc>
        <w:tc>
          <w:tcPr>
            <w:tcW w:w="2177" w:type="dxa"/>
          </w:tcPr>
          <w:p w14:paraId="0B9F4806" w14:textId="5F3AC773" w:rsidR="00E42FA3" w:rsidRPr="00F15E7B" w:rsidRDefault="00B22B26" w:rsidP="00805530">
            <w:pPr>
              <w:spacing w:before="100" w:beforeAutospacing="1" w:after="160" w:line="384" w:lineRule="auto"/>
              <w:ind w:left="0" w:firstLine="0"/>
              <w:rPr>
                <w:rFonts w:ascii="Arial" w:hAnsi="Arial" w:cs="Arial"/>
                <w:kern w:val="0"/>
                <w:lang w:eastAsia="en-GB"/>
              </w:rPr>
            </w:pPr>
            <w:r>
              <w:rPr>
                <w:rFonts w:ascii="Arial" w:hAnsi="Arial" w:cs="Arial"/>
                <w:kern w:val="0"/>
                <w:lang w:eastAsia="en-GB"/>
              </w:rPr>
              <w:t>Heads of Service</w:t>
            </w:r>
            <w:r w:rsidRPr="00205B08">
              <w:rPr>
                <w:rFonts w:ascii="Arial" w:hAnsi="Arial" w:cs="Arial"/>
                <w:kern w:val="0"/>
                <w:lang w:eastAsia="en-GB"/>
              </w:rPr>
              <w:t>, with support as appropriate</w:t>
            </w:r>
            <w:r w:rsidRPr="00F15E7B">
              <w:rPr>
                <w:rFonts w:ascii="Arial" w:hAnsi="Arial" w:cs="Arial"/>
                <w:kern w:val="0"/>
                <w:lang w:eastAsia="en-GB"/>
              </w:rPr>
              <w:t>.</w:t>
            </w:r>
          </w:p>
        </w:tc>
        <w:tc>
          <w:tcPr>
            <w:tcW w:w="4085" w:type="dxa"/>
            <w:vAlign w:val="center"/>
          </w:tcPr>
          <w:p w14:paraId="789AB331" w14:textId="1B0835E2" w:rsidR="00B92E39" w:rsidRPr="00F15E7B" w:rsidRDefault="00275063" w:rsidP="00275063">
            <w:pPr>
              <w:spacing w:before="100" w:beforeAutospacing="1" w:after="100" w:afterAutospacing="1" w:line="384" w:lineRule="auto"/>
              <w:ind w:left="0" w:firstLine="0"/>
              <w:rPr>
                <w:rFonts w:ascii="Arial" w:hAnsi="Arial" w:cs="Arial"/>
                <w:kern w:val="0"/>
                <w:lang w:eastAsia="en-GB"/>
              </w:rPr>
            </w:pPr>
            <w:r w:rsidRPr="00275063">
              <w:rPr>
                <w:rFonts w:ascii="Arial" w:hAnsi="Arial" w:cs="Arial"/>
                <w:kern w:val="0"/>
                <w:lang w:eastAsia="en-GB"/>
              </w:rPr>
              <w:t>Evidence of development, testing and rollout of guidance and tools, including best practice review, stakeholder engagement</w:t>
            </w:r>
            <w:r w:rsidR="00C20A00">
              <w:rPr>
                <w:rFonts w:ascii="Arial" w:hAnsi="Arial" w:cs="Arial"/>
                <w:kern w:val="0"/>
                <w:lang w:eastAsia="en-GB"/>
              </w:rPr>
              <w:t xml:space="preserve"> </w:t>
            </w:r>
            <w:r w:rsidRPr="00275063">
              <w:rPr>
                <w:rFonts w:ascii="Arial" w:hAnsi="Arial" w:cs="Arial"/>
                <w:kern w:val="0"/>
                <w:lang w:eastAsia="en-GB"/>
              </w:rPr>
              <w:t>and feedback on usability and impact.</w:t>
            </w:r>
            <w:r w:rsidR="00B92E39" w:rsidRPr="00712830">
              <w:rPr>
                <w:color w:val="FF0000"/>
              </w:rPr>
              <w:br/>
            </w:r>
          </w:p>
        </w:tc>
      </w:tr>
      <w:tr w:rsidR="00E42FA3" w:rsidRPr="00F15E7B" w14:paraId="3B9F14EF" w14:textId="77777777" w:rsidTr="00AA3ED6">
        <w:tc>
          <w:tcPr>
            <w:tcW w:w="4227" w:type="dxa"/>
          </w:tcPr>
          <w:p w14:paraId="5B6C07BB" w14:textId="7BFAB746" w:rsidR="00E42FA3" w:rsidRPr="00F15E7B" w:rsidRDefault="00275063" w:rsidP="00D4539C">
            <w:pPr>
              <w:spacing w:before="100" w:beforeAutospacing="1" w:after="160" w:line="384" w:lineRule="auto"/>
              <w:ind w:left="0" w:firstLine="0"/>
              <w:rPr>
                <w:rFonts w:ascii="Arial" w:hAnsi="Arial" w:cs="Arial"/>
                <w:kern w:val="0"/>
                <w:lang w:eastAsia="en-GB"/>
              </w:rPr>
            </w:pPr>
            <w:r>
              <w:rPr>
                <w:rFonts w:ascii="Arial" w:hAnsi="Arial" w:cs="Arial"/>
                <w:kern w:val="0"/>
                <w:lang w:eastAsia="en-GB"/>
              </w:rPr>
              <w:lastRenderedPageBreak/>
              <w:t>3</w:t>
            </w:r>
            <w:r w:rsidR="00E42FA3" w:rsidRPr="009A7B75">
              <w:rPr>
                <w:rFonts w:ascii="Arial" w:hAnsi="Arial" w:cs="Arial"/>
                <w:kern w:val="0"/>
                <w:lang w:eastAsia="en-GB"/>
              </w:rPr>
              <w:t xml:space="preserve">.3 </w:t>
            </w:r>
            <w:r w:rsidR="009A7B75" w:rsidRPr="00712830">
              <w:rPr>
                <w:rFonts w:ascii="Arial" w:hAnsi="Arial" w:cs="Arial"/>
                <w:kern w:val="0"/>
                <w:lang w:eastAsia="en-GB"/>
              </w:rPr>
              <w:t>Strengthen digital accessibility and inclusion to support participation</w:t>
            </w:r>
            <w:r w:rsidR="00E73803" w:rsidRPr="00712830">
              <w:rPr>
                <w:color w:val="FF0000"/>
              </w:rPr>
              <w:t xml:space="preserve"> </w:t>
            </w:r>
            <w:r w:rsidR="009A7B75" w:rsidRPr="00712830">
              <w:rPr>
                <w:rFonts w:ascii="Arial" w:hAnsi="Arial" w:cs="Arial"/>
                <w:kern w:val="0"/>
                <w:lang w:eastAsia="en-GB"/>
              </w:rPr>
              <w:t>in council services, programmes</w:t>
            </w:r>
            <w:r w:rsidR="00C20A00">
              <w:rPr>
                <w:rFonts w:ascii="Arial" w:hAnsi="Arial" w:cs="Arial"/>
                <w:kern w:val="0"/>
                <w:lang w:eastAsia="en-GB"/>
              </w:rPr>
              <w:t xml:space="preserve"> </w:t>
            </w:r>
            <w:r w:rsidR="009A7B75" w:rsidRPr="00712830">
              <w:rPr>
                <w:rFonts w:ascii="Arial" w:hAnsi="Arial" w:cs="Arial"/>
                <w:kern w:val="0"/>
                <w:lang w:eastAsia="en-GB"/>
              </w:rPr>
              <w:t>and civic life.</w:t>
            </w:r>
          </w:p>
        </w:tc>
        <w:tc>
          <w:tcPr>
            <w:tcW w:w="3459" w:type="dxa"/>
          </w:tcPr>
          <w:p w14:paraId="5A7171F7" w14:textId="444EB337" w:rsidR="00306F54" w:rsidRPr="00306F54" w:rsidRDefault="00E42FA3" w:rsidP="001B61D5">
            <w:pPr>
              <w:spacing w:line="384" w:lineRule="auto"/>
              <w:ind w:left="0" w:firstLine="0"/>
              <w:rPr>
                <w:rFonts w:ascii="Arial" w:hAnsi="Arial" w:cs="Arial"/>
                <w:kern w:val="0"/>
                <w:lang w:eastAsia="en-GB"/>
              </w:rPr>
            </w:pPr>
            <w:r w:rsidRPr="00306F54">
              <w:rPr>
                <w:rFonts w:ascii="Arial" w:hAnsi="Arial" w:cs="Arial"/>
                <w:kern w:val="0"/>
                <w:lang w:eastAsia="en-GB"/>
              </w:rPr>
              <w:t>Reduced barriers to accessing digital and council services</w:t>
            </w:r>
            <w:r w:rsidR="000C7309" w:rsidRPr="00306F54">
              <w:rPr>
                <w:rFonts w:ascii="Arial" w:hAnsi="Arial" w:cs="Arial"/>
                <w:kern w:val="0"/>
                <w:lang w:eastAsia="en-GB"/>
              </w:rPr>
              <w:t>.</w:t>
            </w:r>
          </w:p>
        </w:tc>
        <w:tc>
          <w:tcPr>
            <w:tcW w:w="2177" w:type="dxa"/>
          </w:tcPr>
          <w:p w14:paraId="4D2DF330" w14:textId="0F893BD7" w:rsidR="00E42FA3" w:rsidRPr="002B3AAB" w:rsidRDefault="00B22B26" w:rsidP="00C07A88">
            <w:pPr>
              <w:spacing w:afterLines="160" w:after="384" w:line="384" w:lineRule="auto"/>
              <w:ind w:left="0" w:firstLine="0"/>
              <w:rPr>
                <w:rFonts w:ascii="Arial" w:hAnsi="Arial" w:cs="Arial"/>
                <w:kern w:val="0"/>
                <w:lang w:eastAsia="en-GB"/>
              </w:rPr>
            </w:pPr>
            <w:r>
              <w:rPr>
                <w:rFonts w:ascii="Arial" w:hAnsi="Arial" w:cs="Arial"/>
                <w:kern w:val="0"/>
                <w:lang w:eastAsia="en-GB"/>
              </w:rPr>
              <w:t>Heads of Service</w:t>
            </w:r>
            <w:r w:rsidRPr="00205B08">
              <w:rPr>
                <w:rFonts w:ascii="Arial" w:hAnsi="Arial" w:cs="Arial"/>
                <w:kern w:val="0"/>
                <w:lang w:eastAsia="en-GB"/>
              </w:rPr>
              <w:t>, with support as appropriate</w:t>
            </w:r>
            <w:r w:rsidRPr="00F15E7B">
              <w:rPr>
                <w:rFonts w:ascii="Arial" w:hAnsi="Arial" w:cs="Arial"/>
                <w:kern w:val="0"/>
                <w:lang w:eastAsia="en-GB"/>
              </w:rPr>
              <w:t>.</w:t>
            </w:r>
          </w:p>
        </w:tc>
        <w:tc>
          <w:tcPr>
            <w:tcW w:w="4085" w:type="dxa"/>
            <w:vAlign w:val="center"/>
          </w:tcPr>
          <w:p w14:paraId="76D745D6" w14:textId="7BC37C80" w:rsidR="00D538B2" w:rsidRPr="00D538B2" w:rsidRDefault="003F06EE" w:rsidP="00405513">
            <w:pPr>
              <w:spacing w:before="100" w:beforeAutospacing="1" w:after="160" w:line="384" w:lineRule="auto"/>
              <w:ind w:left="0" w:firstLine="0"/>
              <w:rPr>
                <w:rFonts w:ascii="Arial" w:eastAsia="Times New Roman" w:hAnsi="Arial" w:cs="Arial"/>
                <w:kern w:val="0"/>
                <w:lang w:eastAsia="en-GB"/>
                <w14:ligatures w14:val="none"/>
              </w:rPr>
            </w:pPr>
            <w:r w:rsidRPr="003F06EE">
              <w:rPr>
                <w:rFonts w:ascii="Arial" w:eastAsia="Times New Roman" w:hAnsi="Arial" w:cs="Arial"/>
                <w:kern w:val="0"/>
                <w:lang w:eastAsia="en-GB"/>
                <w14:ligatures w14:val="none"/>
              </w:rPr>
              <w:t xml:space="preserve">Usage and feedback on accessibility of digital services </w:t>
            </w:r>
            <w:r w:rsidR="00306F54" w:rsidRPr="00306F54">
              <w:rPr>
                <w:rFonts w:ascii="Arial" w:eastAsia="Times New Roman" w:hAnsi="Arial" w:cs="Arial"/>
                <w:kern w:val="0"/>
                <w:lang w:eastAsia="en-GB"/>
                <w14:ligatures w14:val="none"/>
              </w:rPr>
              <w:t>and actions considered or progressed, with examples of improvements or inclusive initiatives.</w:t>
            </w:r>
          </w:p>
        </w:tc>
      </w:tr>
    </w:tbl>
    <w:p w14:paraId="249C333D" w14:textId="77777777" w:rsidR="001C3961" w:rsidRDefault="001C3961" w:rsidP="00B0145A">
      <w:pPr>
        <w:ind w:left="0" w:firstLine="0"/>
        <w:rPr>
          <w:rFonts w:ascii="Arial" w:hAnsi="Arial" w:cs="Arial"/>
          <w:lang w:eastAsia="en-GB"/>
        </w:rPr>
      </w:pPr>
    </w:p>
    <w:p w14:paraId="4DF5AB8D" w14:textId="77777777" w:rsidR="00140B48" w:rsidRPr="00F15E7B" w:rsidRDefault="00140B48" w:rsidP="00B0145A">
      <w:pPr>
        <w:ind w:left="0" w:firstLine="0"/>
        <w:rPr>
          <w:rFonts w:ascii="Arial" w:hAnsi="Arial" w:cs="Arial"/>
          <w:lang w:eastAsia="en-GB"/>
        </w:rPr>
      </w:pPr>
    </w:p>
    <w:p w14:paraId="2CAEFFED" w14:textId="77777777" w:rsidR="00AA4461" w:rsidRDefault="00AA4461" w:rsidP="00B0145A">
      <w:pPr>
        <w:ind w:left="0" w:firstLine="0"/>
        <w:rPr>
          <w:rFonts w:ascii="Arial" w:hAnsi="Arial" w:cs="Arial"/>
          <w:lang w:eastAsia="en-GB"/>
        </w:rPr>
      </w:pPr>
    </w:p>
    <w:p w14:paraId="46036239" w14:textId="77777777" w:rsidR="009B4AC7" w:rsidRDefault="009B4AC7">
      <w:pPr>
        <w:rPr>
          <w:rFonts w:ascii="Arial" w:hAnsi="Arial" w:cs="Arial"/>
          <w:lang w:eastAsia="en-GB"/>
        </w:rPr>
      </w:pPr>
      <w:r>
        <w:rPr>
          <w:rFonts w:ascii="Arial" w:hAnsi="Arial" w:cs="Arial"/>
          <w:lang w:eastAsia="en-GB"/>
        </w:rPr>
        <w:br w:type="page"/>
      </w:r>
    </w:p>
    <w:p w14:paraId="66A9E7BF" w14:textId="0A3DB9F8" w:rsidR="008A1E10" w:rsidRPr="00F15E7B" w:rsidRDefault="008E461A" w:rsidP="00B0145A">
      <w:pPr>
        <w:ind w:left="0" w:firstLine="0"/>
        <w:rPr>
          <w:rFonts w:ascii="Arial" w:hAnsi="Arial" w:cs="Arial"/>
          <w:b/>
          <w:bCs/>
          <w:kern w:val="0"/>
          <w:lang w:eastAsia="en-GB"/>
        </w:rPr>
      </w:pPr>
      <w:r w:rsidRPr="00F15E7B">
        <w:rPr>
          <w:rFonts w:ascii="Arial" w:hAnsi="Arial" w:cs="Arial"/>
          <w:lang w:eastAsia="en-GB"/>
        </w:rPr>
        <w:lastRenderedPageBreak/>
        <w:t xml:space="preserve">Theme </w:t>
      </w:r>
      <w:r w:rsidR="00ED5ACA">
        <w:rPr>
          <w:rFonts w:ascii="Arial" w:hAnsi="Arial" w:cs="Arial"/>
          <w:lang w:eastAsia="en-GB"/>
        </w:rPr>
        <w:t>4</w:t>
      </w:r>
      <w:r w:rsidR="008A1E10" w:rsidRPr="00F15E7B">
        <w:rPr>
          <w:rFonts w:ascii="Arial" w:hAnsi="Arial" w:cs="Arial"/>
          <w:lang w:eastAsia="en-GB"/>
        </w:rPr>
        <w:t xml:space="preserve"> - </w:t>
      </w:r>
      <w:r w:rsidR="00F701C5" w:rsidRPr="00F15E7B">
        <w:rPr>
          <w:rFonts w:ascii="Arial" w:hAnsi="Arial" w:cs="Arial"/>
          <w:b/>
          <w:bCs/>
          <w:kern w:val="0"/>
          <w:lang w:eastAsia="en-GB"/>
        </w:rPr>
        <w:t>Culture, Learning</w:t>
      </w:r>
      <w:r w:rsidR="00C20A00">
        <w:rPr>
          <w:rFonts w:ascii="Arial" w:hAnsi="Arial" w:cs="Arial"/>
          <w:b/>
          <w:bCs/>
          <w:kern w:val="0"/>
          <w:lang w:eastAsia="en-GB"/>
        </w:rPr>
        <w:t xml:space="preserve"> </w:t>
      </w:r>
      <w:r w:rsidR="00F701C5" w:rsidRPr="00F15E7B">
        <w:rPr>
          <w:rFonts w:ascii="Arial" w:hAnsi="Arial" w:cs="Arial"/>
          <w:b/>
          <w:bCs/>
          <w:kern w:val="0"/>
          <w:lang w:eastAsia="en-GB"/>
        </w:rPr>
        <w:t>and Accountability</w:t>
      </w:r>
    </w:p>
    <w:p w14:paraId="47A5B7AF" w14:textId="53DAC3FD" w:rsidR="008A1E10" w:rsidRPr="00F15E7B" w:rsidRDefault="008A1E10" w:rsidP="00C07A88">
      <w:pPr>
        <w:spacing w:after="160"/>
        <w:ind w:left="0" w:firstLine="0"/>
        <w:rPr>
          <w:rFonts w:ascii="Arial" w:hAnsi="Arial" w:cs="Arial"/>
          <w:b/>
          <w:bCs/>
          <w:kern w:val="0"/>
          <w:lang w:eastAsia="en-GB"/>
        </w:rPr>
      </w:pPr>
      <w:r w:rsidRPr="00C07A88">
        <w:rPr>
          <w:rFonts w:ascii="Arial" w:hAnsi="Arial" w:cs="Arial"/>
          <w:kern w:val="0"/>
          <w:lang w:eastAsia="en-GB"/>
        </w:rPr>
        <w:t>Expanding staff and elected-member training, strengthening leadership responsibilities and ensuring equality and disability</w:t>
      </w:r>
      <w:r w:rsidR="00B6734C" w:rsidRPr="00C07A88">
        <w:rPr>
          <w:rFonts w:ascii="Arial" w:hAnsi="Arial" w:cs="Arial"/>
          <w:kern w:val="0"/>
          <w:lang w:eastAsia="en-GB"/>
        </w:rPr>
        <w:t xml:space="preserve"> </w:t>
      </w:r>
      <w:r w:rsidRPr="00C07A88">
        <w:rPr>
          <w:rFonts w:ascii="Arial" w:hAnsi="Arial" w:cs="Arial"/>
          <w:kern w:val="0"/>
          <w:lang w:eastAsia="en-GB"/>
        </w:rPr>
        <w:t>inclusion are embedded across all teams, services</w:t>
      </w:r>
      <w:r w:rsidR="00C20A00">
        <w:rPr>
          <w:rFonts w:ascii="Arial" w:hAnsi="Arial" w:cs="Arial"/>
          <w:kern w:val="0"/>
          <w:lang w:eastAsia="en-GB"/>
        </w:rPr>
        <w:t xml:space="preserve"> </w:t>
      </w:r>
      <w:r w:rsidRPr="00C07A88">
        <w:rPr>
          <w:rFonts w:ascii="Arial" w:hAnsi="Arial" w:cs="Arial"/>
          <w:kern w:val="0"/>
          <w:lang w:eastAsia="en-GB"/>
        </w:rPr>
        <w:t>and decision-making structures.</w:t>
      </w:r>
    </w:p>
    <w:tbl>
      <w:tblPr>
        <w:tblStyle w:val="TableGrid"/>
        <w:tblW w:w="14034" w:type="dxa"/>
        <w:tblInd w:w="-147" w:type="dxa"/>
        <w:tblLayout w:type="fixed"/>
        <w:tblLook w:val="04A0" w:firstRow="1" w:lastRow="0" w:firstColumn="1" w:lastColumn="0" w:noHBand="0" w:noVBand="1"/>
      </w:tblPr>
      <w:tblGrid>
        <w:gridCol w:w="3828"/>
        <w:gridCol w:w="4819"/>
        <w:gridCol w:w="2268"/>
        <w:gridCol w:w="3119"/>
      </w:tblGrid>
      <w:tr w:rsidR="00650AE6" w:rsidRPr="00F15E7B" w14:paraId="64EEBB62" w14:textId="77777777" w:rsidTr="009136A3">
        <w:tc>
          <w:tcPr>
            <w:tcW w:w="3828" w:type="dxa"/>
          </w:tcPr>
          <w:p w14:paraId="60755402" w14:textId="77777777" w:rsidR="00650AE6"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Action</w:t>
            </w:r>
          </w:p>
        </w:tc>
        <w:tc>
          <w:tcPr>
            <w:tcW w:w="4819" w:type="dxa"/>
          </w:tcPr>
          <w:p w14:paraId="1024B775" w14:textId="077FF480" w:rsidR="00650AE6"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Intended Outcome</w:t>
            </w:r>
          </w:p>
        </w:tc>
        <w:tc>
          <w:tcPr>
            <w:tcW w:w="2268" w:type="dxa"/>
          </w:tcPr>
          <w:p w14:paraId="6B9EB81A" w14:textId="4990D4B2" w:rsidR="00650AE6" w:rsidRPr="00F15E7B" w:rsidRDefault="00650AE6" w:rsidP="00394B75">
            <w:pPr>
              <w:spacing w:after="160" w:line="384" w:lineRule="auto"/>
              <w:rPr>
                <w:rFonts w:ascii="Arial" w:hAnsi="Arial" w:cs="Arial"/>
                <w:lang w:eastAsia="en-GB"/>
              </w:rPr>
            </w:pPr>
            <w:r w:rsidRPr="00F15E7B">
              <w:rPr>
                <w:rFonts w:ascii="Arial" w:hAnsi="Arial" w:cs="Arial"/>
                <w:lang w:eastAsia="en-GB"/>
              </w:rPr>
              <w:t>Responsible unit</w:t>
            </w:r>
          </w:p>
        </w:tc>
        <w:tc>
          <w:tcPr>
            <w:tcW w:w="3119" w:type="dxa"/>
          </w:tcPr>
          <w:p w14:paraId="4309AAEA" w14:textId="2FD6875C" w:rsidR="00650AE6"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 xml:space="preserve">Progress Monitoring </w:t>
            </w:r>
          </w:p>
        </w:tc>
      </w:tr>
      <w:tr w:rsidR="00650AE6" w:rsidRPr="00F15E7B" w14:paraId="21E871D1" w14:textId="77777777" w:rsidTr="000A547F">
        <w:trPr>
          <w:trHeight w:val="2117"/>
        </w:trPr>
        <w:tc>
          <w:tcPr>
            <w:tcW w:w="3828" w:type="dxa"/>
          </w:tcPr>
          <w:p w14:paraId="7208D766" w14:textId="1BF0F51C" w:rsidR="00650AE6" w:rsidRPr="0028375B" w:rsidRDefault="009D0587" w:rsidP="0028375B">
            <w:pPr>
              <w:pStyle w:val="NormalWeb"/>
              <w:spacing w:before="0" w:beforeAutospacing="0" w:afterLines="160" w:after="384" w:afterAutospacing="0" w:line="384" w:lineRule="auto"/>
              <w:ind w:left="0" w:firstLine="0"/>
              <w:rPr>
                <w:rFonts w:ascii="Arial" w:eastAsiaTheme="minorHAnsi" w:hAnsi="Arial" w:cs="Arial"/>
                <w14:ligatures w14:val="standardContextual"/>
              </w:rPr>
            </w:pPr>
            <w:r>
              <w:rPr>
                <w:rFonts w:ascii="Arial" w:hAnsi="Arial" w:cs="Arial"/>
              </w:rPr>
              <w:t>4</w:t>
            </w:r>
            <w:r w:rsidR="00520BBD" w:rsidRPr="00F15E7B">
              <w:rPr>
                <w:rFonts w:ascii="Arial" w:hAnsi="Arial" w:cs="Arial"/>
              </w:rPr>
              <w:t>.1 Deliver and continuously improve equality, diversity</w:t>
            </w:r>
            <w:r w:rsidR="00C20A00">
              <w:rPr>
                <w:rFonts w:ascii="Arial" w:hAnsi="Arial" w:cs="Arial"/>
              </w:rPr>
              <w:t xml:space="preserve"> </w:t>
            </w:r>
            <w:r w:rsidR="00520BBD" w:rsidRPr="00F15E7B">
              <w:rPr>
                <w:rFonts w:ascii="Arial" w:hAnsi="Arial" w:cs="Arial"/>
              </w:rPr>
              <w:t>and inclusion training to support staff awareness and capability across services.</w:t>
            </w:r>
          </w:p>
        </w:tc>
        <w:tc>
          <w:tcPr>
            <w:tcW w:w="4819" w:type="dxa"/>
          </w:tcPr>
          <w:p w14:paraId="7B8EF213" w14:textId="062C86B2" w:rsidR="00520BBD" w:rsidRPr="00F15E7B" w:rsidRDefault="00520BBD" w:rsidP="00C07A88">
            <w:pPr>
              <w:spacing w:afterLines="160" w:after="384" w:line="384" w:lineRule="auto"/>
              <w:ind w:left="0" w:firstLine="0"/>
              <w:rPr>
                <w:rFonts w:ascii="Arial" w:hAnsi="Arial" w:cs="Arial"/>
                <w:kern w:val="0"/>
                <w:lang w:eastAsia="en-GB"/>
              </w:rPr>
            </w:pPr>
            <w:r w:rsidRPr="00F15E7B">
              <w:rPr>
                <w:rFonts w:ascii="Arial" w:eastAsia="Times New Roman" w:hAnsi="Arial" w:cs="Arial"/>
                <w:kern w:val="0"/>
                <w:lang w:eastAsia="en-GB"/>
                <w14:ligatures w14:val="none"/>
              </w:rPr>
              <w:t>Increased staff awareness and confidence in equality and inclusion</w:t>
            </w:r>
            <w:r w:rsidR="00421203" w:rsidRPr="00F15E7B">
              <w:rPr>
                <w:rFonts w:ascii="Arial" w:eastAsia="Times New Roman" w:hAnsi="Arial" w:cs="Arial"/>
                <w:kern w:val="0"/>
                <w:lang w:eastAsia="en-GB"/>
                <w14:ligatures w14:val="none"/>
              </w:rPr>
              <w:t>.</w:t>
            </w:r>
          </w:p>
          <w:p w14:paraId="583C5D4A" w14:textId="7E94AD39" w:rsidR="00520BBD" w:rsidRPr="00F15E7B" w:rsidRDefault="00520BBD" w:rsidP="00C07A88">
            <w:pPr>
              <w:spacing w:afterLines="160" w:after="384" w:line="384" w:lineRule="auto"/>
              <w:ind w:left="0" w:firstLine="0"/>
              <w:rPr>
                <w:rFonts w:ascii="Arial" w:eastAsia="Times New Roman" w:hAnsi="Arial" w:cs="Arial"/>
                <w:kern w:val="0"/>
                <w:lang w:eastAsia="en-GB"/>
                <w14:ligatures w14:val="none"/>
              </w:rPr>
            </w:pPr>
            <w:r w:rsidRPr="00F15E7B">
              <w:rPr>
                <w:rFonts w:ascii="Arial" w:eastAsia="Times New Roman" w:hAnsi="Arial" w:cs="Arial"/>
                <w:kern w:val="0"/>
                <w:lang w:eastAsia="en-GB"/>
                <w14:ligatures w14:val="none"/>
              </w:rPr>
              <w:t>Training remains relevant and responsive to emerging issues</w:t>
            </w:r>
            <w:r w:rsidR="00421203" w:rsidRPr="00F15E7B">
              <w:rPr>
                <w:rFonts w:ascii="Arial" w:eastAsia="Times New Roman" w:hAnsi="Arial" w:cs="Arial"/>
                <w:kern w:val="0"/>
                <w:lang w:eastAsia="en-GB"/>
                <w14:ligatures w14:val="none"/>
              </w:rPr>
              <w:t>.</w:t>
            </w:r>
          </w:p>
        </w:tc>
        <w:tc>
          <w:tcPr>
            <w:tcW w:w="2268" w:type="dxa"/>
          </w:tcPr>
          <w:p w14:paraId="1ED3B5D4" w14:textId="2443994B" w:rsidR="00650AE6" w:rsidRPr="00F66D2E" w:rsidRDefault="00650AE6" w:rsidP="00F66D2E">
            <w:pPr>
              <w:spacing w:afterLines="160" w:after="384" w:line="384" w:lineRule="auto"/>
              <w:ind w:left="0" w:firstLine="0"/>
              <w:rPr>
                <w:rFonts w:ascii="Arial" w:hAnsi="Arial" w:cs="Arial"/>
                <w:kern w:val="0"/>
                <w:lang w:eastAsia="en-GB"/>
              </w:rPr>
            </w:pPr>
            <w:r w:rsidRPr="00F15E7B">
              <w:rPr>
                <w:rFonts w:ascii="Arial" w:hAnsi="Arial" w:cs="Arial"/>
                <w:kern w:val="0"/>
                <w:lang w:eastAsia="en-GB"/>
              </w:rPr>
              <w:t>HR</w:t>
            </w:r>
            <w:r w:rsidR="00F66D2E">
              <w:rPr>
                <w:rFonts w:ascii="Arial" w:hAnsi="Arial" w:cs="Arial"/>
                <w:kern w:val="0"/>
                <w:lang w:eastAsia="en-GB"/>
              </w:rPr>
              <w:t xml:space="preserve"> </w:t>
            </w:r>
            <w:r w:rsidR="00215581" w:rsidRPr="00F15E7B">
              <w:rPr>
                <w:rFonts w:ascii="Arial" w:hAnsi="Arial" w:cs="Arial"/>
                <w:kern w:val="0"/>
                <w:lang w:eastAsia="en-GB"/>
              </w:rPr>
              <w:t>&amp; OD</w:t>
            </w:r>
            <w:r w:rsidR="00F66D2E">
              <w:rPr>
                <w:rFonts w:ascii="Arial" w:hAnsi="Arial" w:cs="Arial"/>
                <w:kern w:val="0"/>
                <w:lang w:eastAsia="en-GB"/>
              </w:rPr>
              <w:t xml:space="preserve"> </w:t>
            </w:r>
          </w:p>
        </w:tc>
        <w:tc>
          <w:tcPr>
            <w:tcW w:w="3119" w:type="dxa"/>
          </w:tcPr>
          <w:p w14:paraId="3AF3469B" w14:textId="3799CE8D" w:rsidR="008E31F2" w:rsidRPr="00923848" w:rsidRDefault="008E31F2" w:rsidP="00C07A88">
            <w:pPr>
              <w:spacing w:afterLines="160" w:after="384" w:line="384" w:lineRule="auto"/>
              <w:ind w:left="0" w:firstLine="0"/>
              <w:rPr>
                <w:rFonts w:ascii="Arial" w:hAnsi="Arial" w:cs="Arial"/>
                <w:kern w:val="0"/>
                <w:lang w:eastAsia="en-GB"/>
              </w:rPr>
            </w:pPr>
            <w:r w:rsidRPr="008E31F2">
              <w:rPr>
                <w:rFonts w:ascii="Arial" w:eastAsia="Times New Roman" w:hAnsi="Arial" w:cs="Arial"/>
                <w:kern w:val="0"/>
                <w:lang w:eastAsia="en-GB"/>
                <w14:ligatures w14:val="none"/>
              </w:rPr>
              <w:t>Uptake of training and staff feedback, including evidence of training content being reviewed and updated.</w:t>
            </w:r>
          </w:p>
        </w:tc>
      </w:tr>
      <w:tr w:rsidR="00650AE6" w:rsidRPr="00F15E7B" w14:paraId="40B709E6" w14:textId="77777777" w:rsidTr="009136A3">
        <w:tc>
          <w:tcPr>
            <w:tcW w:w="3828" w:type="dxa"/>
          </w:tcPr>
          <w:p w14:paraId="7EA54C7C" w14:textId="6CA6F2CD" w:rsidR="0079332B" w:rsidRPr="007B02A6" w:rsidRDefault="00095457" w:rsidP="00C07A88">
            <w:pPr>
              <w:spacing w:afterLines="160" w:after="384" w:line="384" w:lineRule="auto"/>
              <w:ind w:left="0" w:firstLine="0"/>
              <w:rPr>
                <w:rFonts w:ascii="Arial" w:eastAsia="Times New Roman" w:hAnsi="Arial" w:cs="Arial"/>
                <w:kern w:val="0"/>
                <w:lang w:eastAsia="en-GB"/>
                <w14:ligatures w14:val="none"/>
              </w:rPr>
            </w:pPr>
            <w:r>
              <w:rPr>
                <w:rFonts w:ascii="Arial" w:eastAsia="Times New Roman" w:hAnsi="Arial" w:cs="Arial"/>
                <w:kern w:val="0"/>
                <w:lang w:eastAsia="en-GB"/>
                <w14:ligatures w14:val="none"/>
              </w:rPr>
              <w:t>4</w:t>
            </w:r>
            <w:r w:rsidR="00DD51B1" w:rsidRPr="00F15E7B">
              <w:rPr>
                <w:rFonts w:ascii="Arial" w:eastAsia="Times New Roman" w:hAnsi="Arial" w:cs="Arial"/>
                <w:kern w:val="0"/>
                <w:lang w:eastAsia="en-GB"/>
                <w14:ligatures w14:val="none"/>
              </w:rPr>
              <w:t xml:space="preserve">.2 </w:t>
            </w:r>
            <w:r w:rsidR="00922F41" w:rsidRPr="00D33ACE">
              <w:rPr>
                <w:rFonts w:ascii="Arial" w:eastAsia="Times New Roman" w:hAnsi="Arial" w:cs="Arial"/>
                <w:kern w:val="0"/>
                <w:lang w:eastAsia="en-GB"/>
                <w14:ligatures w14:val="none"/>
              </w:rPr>
              <w:t>Promote inclusive leadership and organisational awareness of equality and good relations through leadership practice, communication</w:t>
            </w:r>
            <w:r w:rsidR="00922F41">
              <w:rPr>
                <w:rFonts w:ascii="Arial" w:eastAsia="Times New Roman" w:hAnsi="Arial" w:cs="Arial"/>
                <w:kern w:val="0"/>
                <w:lang w:eastAsia="en-GB"/>
                <w14:ligatures w14:val="none"/>
              </w:rPr>
              <w:t>s</w:t>
            </w:r>
            <w:r w:rsidR="00BE7791">
              <w:rPr>
                <w:rFonts w:ascii="Arial" w:eastAsia="Times New Roman" w:hAnsi="Arial" w:cs="Arial"/>
                <w:kern w:val="0"/>
                <w:lang w:eastAsia="en-GB"/>
                <w14:ligatures w14:val="none"/>
              </w:rPr>
              <w:t xml:space="preserve"> </w:t>
            </w:r>
            <w:r w:rsidR="00922F41" w:rsidRPr="00D33ACE">
              <w:rPr>
                <w:rFonts w:ascii="Arial" w:eastAsia="Times New Roman" w:hAnsi="Arial" w:cs="Arial"/>
                <w:kern w:val="0"/>
                <w:lang w:eastAsia="en-GB"/>
                <w14:ligatures w14:val="none"/>
              </w:rPr>
              <w:t>and training.</w:t>
            </w:r>
          </w:p>
        </w:tc>
        <w:tc>
          <w:tcPr>
            <w:tcW w:w="4819" w:type="dxa"/>
          </w:tcPr>
          <w:p w14:paraId="26742AA8" w14:textId="6F137C71" w:rsidR="0079332B" w:rsidRPr="00F15E7B" w:rsidRDefault="00A06B1B" w:rsidP="00C07A88">
            <w:pPr>
              <w:spacing w:afterLines="160" w:after="384" w:line="384" w:lineRule="auto"/>
              <w:ind w:left="0" w:firstLine="0"/>
              <w:rPr>
                <w:rFonts w:ascii="Arial" w:eastAsia="Times New Roman" w:hAnsi="Arial" w:cs="Arial"/>
                <w:kern w:val="0"/>
                <w:lang w:eastAsia="en-GB"/>
                <w14:ligatures w14:val="none"/>
              </w:rPr>
            </w:pPr>
            <w:r w:rsidRPr="00A06B1B">
              <w:rPr>
                <w:rFonts w:ascii="Arial" w:eastAsia="Times New Roman" w:hAnsi="Arial" w:cs="Arial"/>
                <w:kern w:val="0"/>
                <w:lang w:eastAsia="en-GB"/>
                <w14:ligatures w14:val="none"/>
              </w:rPr>
              <w:t>More consistent and inclusive leadership practices, with increased organisational awareness of equality and good relations</w:t>
            </w:r>
            <w:r w:rsidR="00095457">
              <w:rPr>
                <w:rFonts w:ascii="Arial" w:eastAsia="Times New Roman" w:hAnsi="Arial" w:cs="Arial"/>
                <w:kern w:val="0"/>
                <w:lang w:eastAsia="en-GB"/>
                <w14:ligatures w14:val="none"/>
              </w:rPr>
              <w:t>.</w:t>
            </w:r>
          </w:p>
        </w:tc>
        <w:tc>
          <w:tcPr>
            <w:tcW w:w="2268" w:type="dxa"/>
          </w:tcPr>
          <w:p w14:paraId="51954160" w14:textId="15870D80" w:rsidR="00650AE6" w:rsidRPr="00F15E7B" w:rsidRDefault="00650AE6" w:rsidP="00C07A88">
            <w:pPr>
              <w:spacing w:afterLines="160" w:after="384" w:line="384" w:lineRule="auto"/>
              <w:ind w:left="0" w:firstLine="0"/>
              <w:rPr>
                <w:rFonts w:ascii="Arial" w:hAnsi="Arial" w:cs="Arial"/>
                <w:lang w:eastAsia="en-GB"/>
              </w:rPr>
            </w:pPr>
            <w:r w:rsidRPr="00F15E7B">
              <w:rPr>
                <w:rFonts w:ascii="Arial" w:hAnsi="Arial" w:cs="Arial"/>
                <w:lang w:eastAsia="en-GB"/>
              </w:rPr>
              <w:t xml:space="preserve">HR </w:t>
            </w:r>
            <w:r w:rsidR="00215581" w:rsidRPr="00F15E7B">
              <w:rPr>
                <w:rFonts w:ascii="Arial" w:hAnsi="Arial" w:cs="Arial"/>
                <w:lang w:eastAsia="en-GB"/>
              </w:rPr>
              <w:t>&amp; OD</w:t>
            </w:r>
          </w:p>
        </w:tc>
        <w:tc>
          <w:tcPr>
            <w:tcW w:w="3119" w:type="dxa"/>
          </w:tcPr>
          <w:p w14:paraId="65F9F19D" w14:textId="12C8F5B9" w:rsidR="004C056D" w:rsidRPr="00B44333" w:rsidRDefault="00AB2E49" w:rsidP="00C07A88">
            <w:pPr>
              <w:spacing w:afterLines="160" w:after="384" w:line="384" w:lineRule="auto"/>
              <w:ind w:left="0" w:firstLine="0"/>
              <w:rPr>
                <w:rFonts w:ascii="Arial" w:eastAsia="Times New Roman" w:hAnsi="Arial" w:cs="Arial"/>
                <w:kern w:val="0"/>
                <w:lang w:eastAsia="en-GB"/>
                <w14:ligatures w14:val="none"/>
              </w:rPr>
            </w:pPr>
            <w:r w:rsidRPr="009D475A">
              <w:rPr>
                <w:rFonts w:ascii="Arial" w:eastAsia="Times New Roman" w:hAnsi="Arial" w:cs="Arial"/>
                <w:kern w:val="0"/>
                <w:lang w:eastAsia="en-GB"/>
                <w14:ligatures w14:val="none"/>
              </w:rPr>
              <w:t>Evidence of internal communications and leadership engagement activity</w:t>
            </w:r>
            <w:r w:rsidRPr="00F15E7B">
              <w:rPr>
                <w:rFonts w:ascii="Arial" w:eastAsia="Times New Roman" w:hAnsi="Arial" w:cs="Arial"/>
                <w:kern w:val="0"/>
                <w:lang w:eastAsia="en-GB"/>
                <w14:ligatures w14:val="none"/>
              </w:rPr>
              <w:t>.</w:t>
            </w:r>
          </w:p>
        </w:tc>
      </w:tr>
      <w:tr w:rsidR="00650AE6" w:rsidRPr="00F15E7B" w14:paraId="44BD486D" w14:textId="77777777" w:rsidTr="0091442E">
        <w:trPr>
          <w:trHeight w:val="2385"/>
        </w:trPr>
        <w:tc>
          <w:tcPr>
            <w:tcW w:w="3828" w:type="dxa"/>
          </w:tcPr>
          <w:p w14:paraId="7A3F1C7F" w14:textId="50E36B50" w:rsidR="008F15E2" w:rsidRPr="007B02A6" w:rsidRDefault="00095457" w:rsidP="00805530">
            <w:pPr>
              <w:pStyle w:val="NormalWeb"/>
              <w:spacing w:before="0" w:beforeAutospacing="0" w:afterLines="160" w:after="384" w:afterAutospacing="0" w:line="384" w:lineRule="auto"/>
              <w:ind w:left="0" w:firstLine="0"/>
              <w:rPr>
                <w:rFonts w:ascii="Arial" w:eastAsiaTheme="minorHAnsi" w:hAnsi="Arial" w:cs="Arial"/>
                <w14:ligatures w14:val="standardContextual"/>
              </w:rPr>
            </w:pPr>
            <w:r>
              <w:rPr>
                <w:rFonts w:ascii="Arial" w:hAnsi="Arial" w:cs="Arial"/>
              </w:rPr>
              <w:lastRenderedPageBreak/>
              <w:t>4</w:t>
            </w:r>
            <w:r w:rsidR="0073642E" w:rsidRPr="00F15E7B">
              <w:rPr>
                <w:rFonts w:ascii="Arial" w:hAnsi="Arial" w:cs="Arial"/>
              </w:rPr>
              <w:t>.3 Explore and support initiatives</w:t>
            </w:r>
            <w:r w:rsidR="00805530">
              <w:rPr>
                <w:rFonts w:ascii="Arial" w:hAnsi="Arial" w:cs="Arial"/>
              </w:rPr>
              <w:t xml:space="preserve"> </w:t>
            </w:r>
            <w:r w:rsidR="0073642E" w:rsidRPr="00F15E7B">
              <w:rPr>
                <w:rFonts w:ascii="Arial" w:hAnsi="Arial" w:cs="Arial"/>
              </w:rPr>
              <w:t>that promote inclusion, wellbein</w:t>
            </w:r>
            <w:r w:rsidR="00BE7791">
              <w:rPr>
                <w:rFonts w:ascii="Arial" w:hAnsi="Arial" w:cs="Arial"/>
              </w:rPr>
              <w:t>g</w:t>
            </w:r>
            <w:r w:rsidR="0073642E" w:rsidRPr="00F15E7B">
              <w:rPr>
                <w:rFonts w:ascii="Arial" w:hAnsi="Arial" w:cs="Arial"/>
              </w:rPr>
              <w:t xml:space="preserve"> and progression for staff across Section 75 groups</w:t>
            </w:r>
            <w:r w:rsidR="007B02A6">
              <w:rPr>
                <w:rFonts w:ascii="Arial" w:hAnsi="Arial" w:cs="Arial"/>
              </w:rPr>
              <w:t>.</w:t>
            </w:r>
          </w:p>
        </w:tc>
        <w:tc>
          <w:tcPr>
            <w:tcW w:w="4819" w:type="dxa"/>
          </w:tcPr>
          <w:p w14:paraId="62352A72" w14:textId="487E60F3" w:rsidR="0073642E" w:rsidRPr="00D67621" w:rsidRDefault="0073642E" w:rsidP="00791239">
            <w:pPr>
              <w:spacing w:afterLines="160" w:after="384" w:line="384" w:lineRule="auto"/>
              <w:ind w:left="0" w:firstLine="0"/>
              <w:rPr>
                <w:rFonts w:ascii="Arial" w:eastAsia="Times New Roman" w:hAnsi="Arial" w:cs="Arial"/>
                <w:kern w:val="0"/>
                <w:lang w:eastAsia="en-GB"/>
                <w14:ligatures w14:val="none"/>
              </w:rPr>
            </w:pPr>
            <w:r w:rsidRPr="00F15E7B">
              <w:rPr>
                <w:rFonts w:ascii="Arial" w:eastAsia="Times New Roman" w:hAnsi="Arial" w:cs="Arial"/>
                <w:kern w:val="0"/>
                <w:lang w:eastAsia="en-GB"/>
                <w14:ligatures w14:val="none"/>
              </w:rPr>
              <w:t>I</w:t>
            </w:r>
            <w:r w:rsidR="00791239">
              <w:rPr>
                <w:rFonts w:ascii="Arial" w:eastAsia="Times New Roman" w:hAnsi="Arial" w:cs="Arial"/>
                <w:kern w:val="0"/>
                <w:lang w:eastAsia="en-GB"/>
                <w14:ligatures w14:val="none"/>
              </w:rPr>
              <w:t>mproved staff experience</w:t>
            </w:r>
            <w:r w:rsidR="00095457">
              <w:rPr>
                <w:rFonts w:ascii="Arial" w:eastAsia="Times New Roman" w:hAnsi="Arial" w:cs="Arial"/>
                <w:kern w:val="0"/>
                <w:lang w:eastAsia="en-GB"/>
                <w14:ligatures w14:val="none"/>
              </w:rPr>
              <w:t>,</w:t>
            </w:r>
            <w:r w:rsidR="00791239">
              <w:rPr>
                <w:rFonts w:ascii="Arial" w:eastAsia="Times New Roman" w:hAnsi="Arial" w:cs="Arial"/>
                <w:kern w:val="0"/>
                <w:lang w:eastAsia="en-GB"/>
                <w14:ligatures w14:val="none"/>
              </w:rPr>
              <w:t xml:space="preserve"> with i</w:t>
            </w:r>
            <w:r w:rsidRPr="00F15E7B">
              <w:rPr>
                <w:rFonts w:ascii="Arial" w:eastAsia="Times New Roman" w:hAnsi="Arial" w:cs="Arial"/>
                <w:kern w:val="0"/>
                <w:lang w:eastAsia="en-GB"/>
                <w14:ligatures w14:val="none"/>
              </w:rPr>
              <w:t>ncreased awareness of support and development opportunities</w:t>
            </w:r>
            <w:r w:rsidR="00791239">
              <w:rPr>
                <w:rFonts w:ascii="Arial" w:eastAsia="Times New Roman" w:hAnsi="Arial" w:cs="Arial"/>
                <w:kern w:val="0"/>
                <w:lang w:eastAsia="en-GB"/>
                <w14:ligatures w14:val="none"/>
              </w:rPr>
              <w:t>.</w:t>
            </w:r>
            <w:r w:rsidR="00791239" w:rsidRPr="00F15E7B">
              <w:rPr>
                <w:rFonts w:ascii="Arial" w:eastAsia="Times New Roman" w:hAnsi="Arial" w:cs="Arial"/>
                <w:kern w:val="0"/>
                <w:lang w:eastAsia="en-GB"/>
                <w14:ligatures w14:val="none"/>
              </w:rPr>
              <w:t xml:space="preserve"> </w:t>
            </w:r>
          </w:p>
        </w:tc>
        <w:tc>
          <w:tcPr>
            <w:tcW w:w="2268" w:type="dxa"/>
          </w:tcPr>
          <w:p w14:paraId="504F383C" w14:textId="77777777" w:rsidR="00650AE6" w:rsidRPr="00F15E7B" w:rsidRDefault="00215581" w:rsidP="00095457">
            <w:pPr>
              <w:spacing w:afterLines="160" w:after="384" w:line="384" w:lineRule="auto"/>
              <w:ind w:left="0" w:firstLine="0"/>
              <w:rPr>
                <w:rFonts w:ascii="Arial" w:hAnsi="Arial" w:cs="Arial"/>
                <w:lang w:eastAsia="en-GB"/>
              </w:rPr>
            </w:pPr>
            <w:r w:rsidRPr="00F15E7B">
              <w:rPr>
                <w:rFonts w:ascii="Arial" w:hAnsi="Arial" w:cs="Arial"/>
                <w:lang w:eastAsia="en-GB"/>
              </w:rPr>
              <w:t>HR &amp; OD</w:t>
            </w:r>
          </w:p>
          <w:p w14:paraId="2CAA506D" w14:textId="44830FB0" w:rsidR="00215581" w:rsidRPr="00F15E7B" w:rsidRDefault="00215581" w:rsidP="0091442E">
            <w:pPr>
              <w:spacing w:afterLines="160" w:after="384" w:line="384" w:lineRule="auto"/>
              <w:rPr>
                <w:rFonts w:ascii="Arial" w:hAnsi="Arial" w:cs="Arial"/>
                <w:lang w:eastAsia="en-GB"/>
              </w:rPr>
            </w:pPr>
          </w:p>
        </w:tc>
        <w:tc>
          <w:tcPr>
            <w:tcW w:w="3119" w:type="dxa"/>
          </w:tcPr>
          <w:p w14:paraId="1CDC267D" w14:textId="2C9225BC" w:rsidR="0073642E" w:rsidRPr="00F15E7B" w:rsidRDefault="0073642E" w:rsidP="00C07A88">
            <w:pPr>
              <w:spacing w:afterLines="160" w:after="384" w:line="384" w:lineRule="auto"/>
              <w:ind w:left="0" w:firstLine="0"/>
              <w:rPr>
                <w:rFonts w:ascii="Arial" w:eastAsia="Times New Roman" w:hAnsi="Arial" w:cs="Arial"/>
                <w:kern w:val="0"/>
                <w:lang w:eastAsia="en-GB"/>
                <w14:ligatures w14:val="none"/>
              </w:rPr>
            </w:pPr>
            <w:r w:rsidRPr="00F15E7B">
              <w:rPr>
                <w:rFonts w:ascii="Arial" w:eastAsia="Times New Roman" w:hAnsi="Arial" w:cs="Arial"/>
                <w:kern w:val="0"/>
                <w:lang w:eastAsia="en-GB"/>
                <w14:ligatures w14:val="none"/>
              </w:rPr>
              <w:t>Examples of initiatives or support provide</w:t>
            </w:r>
            <w:r w:rsidR="00791239">
              <w:rPr>
                <w:rFonts w:ascii="Arial" w:eastAsia="Times New Roman" w:hAnsi="Arial" w:cs="Arial"/>
                <w:kern w:val="0"/>
                <w:lang w:eastAsia="en-GB"/>
                <w14:ligatures w14:val="none"/>
              </w:rPr>
              <w:t>d and s</w:t>
            </w:r>
            <w:r w:rsidRPr="00F15E7B">
              <w:rPr>
                <w:rFonts w:ascii="Arial" w:eastAsia="Times New Roman" w:hAnsi="Arial" w:cs="Arial"/>
                <w:kern w:val="0"/>
                <w:lang w:eastAsia="en-GB"/>
                <w14:ligatures w14:val="none"/>
              </w:rPr>
              <w:t>taff feedback on inclusion</w:t>
            </w:r>
            <w:r w:rsidR="00C07A88">
              <w:rPr>
                <w:rFonts w:ascii="Arial" w:eastAsia="Times New Roman" w:hAnsi="Arial" w:cs="Arial"/>
                <w:kern w:val="0"/>
                <w:lang w:eastAsia="en-GB"/>
                <w14:ligatures w14:val="none"/>
              </w:rPr>
              <w:t xml:space="preserve"> </w:t>
            </w:r>
            <w:r w:rsidRPr="00F15E7B">
              <w:rPr>
                <w:rFonts w:ascii="Arial" w:eastAsia="Times New Roman" w:hAnsi="Arial" w:cs="Arial"/>
                <w:kern w:val="0"/>
                <w:lang w:eastAsia="en-GB"/>
                <w14:ligatures w14:val="none"/>
              </w:rPr>
              <w:t>and wellbeing</w:t>
            </w:r>
            <w:r w:rsidR="007F0F5C" w:rsidRPr="00F15E7B">
              <w:rPr>
                <w:rFonts w:ascii="Arial" w:eastAsia="Times New Roman" w:hAnsi="Arial" w:cs="Arial"/>
                <w:kern w:val="0"/>
                <w:lang w:eastAsia="en-GB"/>
                <w14:ligatures w14:val="none"/>
              </w:rPr>
              <w:t>.</w:t>
            </w:r>
          </w:p>
        </w:tc>
      </w:tr>
    </w:tbl>
    <w:p w14:paraId="56C7F8C1" w14:textId="77777777" w:rsidR="005B63E2" w:rsidRPr="00F15E7B" w:rsidRDefault="005B63E2" w:rsidP="00394B75">
      <w:pPr>
        <w:rPr>
          <w:rFonts w:ascii="Arial" w:hAnsi="Arial" w:cs="Arial"/>
          <w:lang w:eastAsia="en-GB"/>
        </w:rPr>
      </w:pPr>
    </w:p>
    <w:p w14:paraId="40776E35" w14:textId="77777777" w:rsidR="0067344A" w:rsidRDefault="0067344A">
      <w:pPr>
        <w:rPr>
          <w:rFonts w:ascii="Arial" w:hAnsi="Arial" w:cs="Arial"/>
          <w:kern w:val="0"/>
          <w:lang w:eastAsia="en-GB"/>
        </w:rPr>
      </w:pPr>
      <w:r>
        <w:rPr>
          <w:rFonts w:ascii="Arial" w:hAnsi="Arial" w:cs="Arial"/>
          <w:kern w:val="0"/>
          <w:lang w:eastAsia="en-GB"/>
        </w:rPr>
        <w:br w:type="page"/>
      </w:r>
    </w:p>
    <w:p w14:paraId="3F0072B9" w14:textId="3A49E8DE" w:rsidR="002A19E7" w:rsidRPr="00F15E7B" w:rsidRDefault="004D46D0" w:rsidP="007B02A6">
      <w:pPr>
        <w:ind w:left="0" w:firstLine="0"/>
        <w:rPr>
          <w:rFonts w:ascii="Arial" w:hAnsi="Arial" w:cs="Arial"/>
          <w:b/>
          <w:bCs/>
          <w:kern w:val="0"/>
          <w:lang w:eastAsia="en-GB"/>
        </w:rPr>
      </w:pPr>
      <w:r w:rsidRPr="00F15E7B">
        <w:rPr>
          <w:rFonts w:ascii="Arial" w:hAnsi="Arial" w:cs="Arial"/>
          <w:kern w:val="0"/>
          <w:lang w:eastAsia="en-GB"/>
        </w:rPr>
        <w:lastRenderedPageBreak/>
        <w:t xml:space="preserve">Theme </w:t>
      </w:r>
      <w:r w:rsidR="00095457">
        <w:rPr>
          <w:rFonts w:ascii="Arial" w:hAnsi="Arial" w:cs="Arial"/>
          <w:kern w:val="0"/>
          <w:lang w:eastAsia="en-GB"/>
        </w:rPr>
        <w:t>5</w:t>
      </w:r>
      <w:r w:rsidRPr="00F15E7B">
        <w:rPr>
          <w:rFonts w:ascii="Arial" w:hAnsi="Arial" w:cs="Arial"/>
          <w:kern w:val="0"/>
          <w:lang w:eastAsia="en-GB"/>
        </w:rPr>
        <w:t xml:space="preserve"> </w:t>
      </w:r>
      <w:r w:rsidR="002A19E7" w:rsidRPr="00F15E7B">
        <w:rPr>
          <w:rFonts w:ascii="Arial" w:hAnsi="Arial" w:cs="Arial"/>
          <w:kern w:val="0"/>
          <w:lang w:eastAsia="en-GB"/>
        </w:rPr>
        <w:t>-</w:t>
      </w:r>
      <w:r w:rsidRPr="00F15E7B">
        <w:rPr>
          <w:rFonts w:ascii="Arial" w:hAnsi="Arial" w:cs="Arial"/>
          <w:b/>
          <w:bCs/>
          <w:kern w:val="0"/>
          <w:lang w:eastAsia="en-GB"/>
        </w:rPr>
        <w:t xml:space="preserve"> </w:t>
      </w:r>
      <w:r w:rsidR="00F701C5" w:rsidRPr="00F15E7B">
        <w:rPr>
          <w:rFonts w:ascii="Arial" w:hAnsi="Arial" w:cs="Arial"/>
          <w:b/>
          <w:bCs/>
          <w:kern w:val="0"/>
          <w:lang w:eastAsia="en-GB"/>
        </w:rPr>
        <w:t>Collaboration</w:t>
      </w:r>
      <w:r w:rsidR="002A19E7" w:rsidRPr="00F15E7B">
        <w:rPr>
          <w:rFonts w:ascii="Arial" w:hAnsi="Arial" w:cs="Arial"/>
          <w:b/>
          <w:bCs/>
          <w:kern w:val="0"/>
          <w:lang w:eastAsia="en-GB"/>
        </w:rPr>
        <w:t xml:space="preserve"> </w:t>
      </w:r>
      <w:r w:rsidR="00F701C5" w:rsidRPr="00F15E7B">
        <w:rPr>
          <w:rFonts w:ascii="Arial" w:hAnsi="Arial" w:cs="Arial"/>
          <w:b/>
          <w:bCs/>
          <w:kern w:val="0"/>
          <w:lang w:eastAsia="en-GB"/>
        </w:rPr>
        <w:t>and Innovation</w:t>
      </w:r>
    </w:p>
    <w:p w14:paraId="54DB42DF" w14:textId="0D5F8044" w:rsidR="008E461A" w:rsidRPr="005E0022" w:rsidRDefault="009136A3" w:rsidP="00D67621">
      <w:pPr>
        <w:spacing w:after="160"/>
        <w:ind w:left="0" w:firstLine="0"/>
        <w:rPr>
          <w:rFonts w:ascii="Arial" w:hAnsi="Arial" w:cs="Arial"/>
          <w:color w:val="FF0000"/>
          <w:kern w:val="0"/>
          <w:lang w:eastAsia="en-GB"/>
        </w:rPr>
      </w:pPr>
      <w:r w:rsidRPr="00F15E7B">
        <w:rPr>
          <w:rFonts w:ascii="Arial" w:hAnsi="Arial" w:cs="Arial"/>
          <w:kern w:val="0"/>
          <w:lang w:eastAsia="en-GB"/>
        </w:rPr>
        <w:t>S</w:t>
      </w:r>
      <w:r w:rsidR="00603A96" w:rsidRPr="00F15E7B">
        <w:rPr>
          <w:rFonts w:ascii="Arial" w:hAnsi="Arial" w:cs="Arial"/>
          <w:kern w:val="0"/>
          <w:lang w:eastAsia="en-GB"/>
        </w:rPr>
        <w:t>trengthening partnerships with academic, statutory, community</w:t>
      </w:r>
      <w:r w:rsidR="00BE7791">
        <w:rPr>
          <w:rFonts w:ascii="Arial" w:hAnsi="Arial" w:cs="Arial"/>
          <w:kern w:val="0"/>
          <w:lang w:eastAsia="en-GB"/>
        </w:rPr>
        <w:t xml:space="preserve"> </w:t>
      </w:r>
      <w:r w:rsidR="00603A96" w:rsidRPr="00F15E7B">
        <w:rPr>
          <w:rFonts w:ascii="Arial" w:hAnsi="Arial" w:cs="Arial"/>
          <w:kern w:val="0"/>
          <w:lang w:eastAsia="en-GB"/>
        </w:rPr>
        <w:t>and voluntary organisations to support evidence-informed policy, innovative programming and continuous improvement.</w:t>
      </w:r>
      <w:r w:rsidR="004530F5">
        <w:rPr>
          <w:rFonts w:ascii="Arial" w:hAnsi="Arial" w:cs="Arial"/>
          <w:kern w:val="0"/>
          <w:lang w:eastAsia="en-GB"/>
        </w:rPr>
        <w:t xml:space="preserve"> </w:t>
      </w:r>
    </w:p>
    <w:tbl>
      <w:tblPr>
        <w:tblStyle w:val="TableGrid"/>
        <w:tblW w:w="0" w:type="auto"/>
        <w:tblLook w:val="04A0" w:firstRow="1" w:lastRow="0" w:firstColumn="1" w:lastColumn="0" w:noHBand="0" w:noVBand="1"/>
      </w:tblPr>
      <w:tblGrid>
        <w:gridCol w:w="3681"/>
        <w:gridCol w:w="4819"/>
        <w:gridCol w:w="2221"/>
        <w:gridCol w:w="3227"/>
      </w:tblGrid>
      <w:tr w:rsidR="00650AE6" w:rsidRPr="00F15E7B" w14:paraId="61E03B07" w14:textId="77777777" w:rsidTr="009136A3">
        <w:tc>
          <w:tcPr>
            <w:tcW w:w="3681" w:type="dxa"/>
          </w:tcPr>
          <w:p w14:paraId="07F11F1D" w14:textId="77777777" w:rsidR="00650AE6"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Action</w:t>
            </w:r>
          </w:p>
        </w:tc>
        <w:tc>
          <w:tcPr>
            <w:tcW w:w="4819" w:type="dxa"/>
          </w:tcPr>
          <w:p w14:paraId="48435395" w14:textId="7F1DC081" w:rsidR="00650AE6" w:rsidRPr="00F15E7B" w:rsidRDefault="00650AE6" w:rsidP="00394B75">
            <w:pPr>
              <w:spacing w:after="160" w:line="384" w:lineRule="auto"/>
              <w:rPr>
                <w:rFonts w:ascii="Arial" w:hAnsi="Arial" w:cs="Arial"/>
                <w:lang w:eastAsia="en-GB"/>
              </w:rPr>
            </w:pPr>
            <w:r w:rsidRPr="00F15E7B">
              <w:rPr>
                <w:rFonts w:ascii="Arial" w:hAnsi="Arial" w:cs="Arial"/>
                <w:kern w:val="0"/>
                <w:lang w:eastAsia="en-GB"/>
              </w:rPr>
              <w:t>Intended Outcome</w:t>
            </w:r>
          </w:p>
        </w:tc>
        <w:tc>
          <w:tcPr>
            <w:tcW w:w="2221" w:type="dxa"/>
          </w:tcPr>
          <w:p w14:paraId="59EA4FDF" w14:textId="387F2F07" w:rsidR="00650AE6" w:rsidRPr="00F15E7B" w:rsidRDefault="00650AE6" w:rsidP="00394B75">
            <w:pPr>
              <w:spacing w:after="160" w:line="384" w:lineRule="auto"/>
              <w:rPr>
                <w:rFonts w:ascii="Arial" w:hAnsi="Arial" w:cs="Arial"/>
                <w:lang w:eastAsia="en-GB"/>
              </w:rPr>
            </w:pPr>
            <w:r w:rsidRPr="00F15E7B">
              <w:rPr>
                <w:rFonts w:ascii="Arial" w:hAnsi="Arial" w:cs="Arial"/>
                <w:lang w:eastAsia="en-GB"/>
              </w:rPr>
              <w:t>Responsible Unit</w:t>
            </w:r>
          </w:p>
        </w:tc>
        <w:tc>
          <w:tcPr>
            <w:tcW w:w="3227" w:type="dxa"/>
          </w:tcPr>
          <w:p w14:paraId="0D070890" w14:textId="7BC17DE1" w:rsidR="00650AE6" w:rsidRPr="00F15E7B" w:rsidRDefault="00650AE6" w:rsidP="00394B75">
            <w:pPr>
              <w:spacing w:after="160" w:line="384" w:lineRule="auto"/>
              <w:rPr>
                <w:rFonts w:ascii="Arial" w:hAnsi="Arial" w:cs="Arial"/>
                <w:lang w:eastAsia="en-GB"/>
              </w:rPr>
            </w:pPr>
            <w:r w:rsidRPr="00F15E7B">
              <w:rPr>
                <w:rFonts w:ascii="Arial" w:hAnsi="Arial" w:cs="Arial"/>
                <w:lang w:eastAsia="en-GB"/>
              </w:rPr>
              <w:t>Progress Monitoring</w:t>
            </w:r>
          </w:p>
        </w:tc>
      </w:tr>
      <w:tr w:rsidR="00650AE6" w:rsidRPr="00F15E7B" w14:paraId="50E678AE" w14:textId="77777777" w:rsidTr="00835628">
        <w:trPr>
          <w:trHeight w:val="2429"/>
        </w:trPr>
        <w:tc>
          <w:tcPr>
            <w:tcW w:w="3681" w:type="dxa"/>
          </w:tcPr>
          <w:p w14:paraId="691A4013" w14:textId="03F6B691" w:rsidR="00822472" w:rsidRPr="00F15E7B" w:rsidRDefault="006C349E" w:rsidP="00C07A88">
            <w:pPr>
              <w:spacing w:afterLines="160" w:after="384" w:line="384" w:lineRule="auto"/>
              <w:ind w:left="0" w:firstLine="0"/>
              <w:rPr>
                <w:rFonts w:ascii="Arial" w:eastAsia="Times New Roman" w:hAnsi="Arial" w:cs="Arial"/>
                <w:kern w:val="0"/>
                <w:lang w:eastAsia="en-GB"/>
                <w14:ligatures w14:val="none"/>
              </w:rPr>
            </w:pPr>
            <w:r>
              <w:rPr>
                <w:rFonts w:ascii="Arial" w:eastAsia="Times New Roman" w:hAnsi="Arial" w:cs="Arial"/>
                <w:kern w:val="0"/>
                <w:lang w:eastAsia="en-GB"/>
                <w14:ligatures w14:val="none"/>
              </w:rPr>
              <w:t>5</w:t>
            </w:r>
            <w:r w:rsidR="009A0F4B" w:rsidRPr="00205B08">
              <w:rPr>
                <w:rFonts w:ascii="Arial" w:eastAsia="Times New Roman" w:hAnsi="Arial" w:cs="Arial"/>
                <w:kern w:val="0"/>
                <w:lang w:eastAsia="en-GB"/>
                <w14:ligatures w14:val="none"/>
              </w:rPr>
              <w:t xml:space="preserve">.1 </w:t>
            </w:r>
            <w:r w:rsidR="002020F7" w:rsidRPr="00DA246A">
              <w:rPr>
                <w:rFonts w:ascii="Arial" w:eastAsia="Times New Roman" w:hAnsi="Arial" w:cs="Arial"/>
                <w:kern w:val="0"/>
                <w:lang w:eastAsia="en-GB"/>
                <w14:ligatures w14:val="none"/>
              </w:rPr>
              <w:t>Work collaboratively with partners to explore</w:t>
            </w:r>
            <w:r w:rsidR="00822472" w:rsidRPr="00DA246A">
              <w:rPr>
                <w:rFonts w:ascii="Arial" w:eastAsia="Times New Roman" w:hAnsi="Arial" w:cs="Arial"/>
                <w:kern w:val="0"/>
                <w:lang w:eastAsia="en-GB"/>
                <w14:ligatures w14:val="none"/>
              </w:rPr>
              <w:t xml:space="preserve"> shared learning, </w:t>
            </w:r>
            <w:r w:rsidR="00DA246A" w:rsidRPr="00DA246A">
              <w:rPr>
                <w:rFonts w:ascii="Arial" w:eastAsia="Times New Roman" w:hAnsi="Arial" w:cs="Arial"/>
                <w:kern w:val="0"/>
                <w:lang w:eastAsia="en-GB"/>
                <w14:ligatures w14:val="none"/>
              </w:rPr>
              <w:t>improve access to equality data, insights</w:t>
            </w:r>
            <w:r w:rsidR="00BE7791">
              <w:rPr>
                <w:rFonts w:ascii="Arial" w:eastAsia="Times New Roman" w:hAnsi="Arial" w:cs="Arial"/>
                <w:kern w:val="0"/>
                <w:lang w:eastAsia="en-GB"/>
                <w14:ligatures w14:val="none"/>
              </w:rPr>
              <w:t xml:space="preserve"> </w:t>
            </w:r>
            <w:r w:rsidR="00DA246A" w:rsidRPr="00DA246A">
              <w:rPr>
                <w:rFonts w:ascii="Arial" w:eastAsia="Times New Roman" w:hAnsi="Arial" w:cs="Arial"/>
                <w:kern w:val="0"/>
                <w:lang w:eastAsia="en-GB"/>
                <w14:ligatures w14:val="none"/>
              </w:rPr>
              <w:t>and analysis to support evidence-informed planning.</w:t>
            </w:r>
            <w:r w:rsidR="00DA246A">
              <w:rPr>
                <w:color w:val="FF0000"/>
              </w:rPr>
              <w:t xml:space="preserve"> </w:t>
            </w:r>
          </w:p>
        </w:tc>
        <w:tc>
          <w:tcPr>
            <w:tcW w:w="4819" w:type="dxa"/>
          </w:tcPr>
          <w:p w14:paraId="3E09A2F5" w14:textId="00F47A85" w:rsidR="009A0F4B" w:rsidRPr="00205B08" w:rsidRDefault="009A0F4B" w:rsidP="00C07A88">
            <w:pPr>
              <w:spacing w:afterLines="160" w:after="384" w:line="384" w:lineRule="auto"/>
              <w:ind w:left="0" w:firstLine="0"/>
              <w:rPr>
                <w:rFonts w:ascii="Arial" w:eastAsia="Times New Roman" w:hAnsi="Arial" w:cs="Arial"/>
                <w:kern w:val="0"/>
                <w:lang w:eastAsia="en-GB"/>
                <w14:ligatures w14:val="none"/>
              </w:rPr>
            </w:pPr>
            <w:r w:rsidRPr="00205B08">
              <w:rPr>
                <w:rFonts w:ascii="Arial" w:eastAsia="Times New Roman" w:hAnsi="Arial" w:cs="Arial"/>
                <w:kern w:val="0"/>
                <w:lang w:eastAsia="en-GB"/>
                <w14:ligatures w14:val="none"/>
              </w:rPr>
              <w:t>Improved understanding of community needs and inequalities</w:t>
            </w:r>
            <w:r w:rsidR="00C07A88">
              <w:rPr>
                <w:rFonts w:ascii="Arial" w:eastAsia="Times New Roman" w:hAnsi="Arial" w:cs="Arial"/>
                <w:kern w:val="0"/>
                <w:lang w:eastAsia="en-GB"/>
                <w14:ligatures w14:val="none"/>
              </w:rPr>
              <w:t>.</w:t>
            </w:r>
          </w:p>
          <w:p w14:paraId="210F5B06" w14:textId="77777777" w:rsidR="000547DD" w:rsidRDefault="009A0F4B" w:rsidP="00C07A88">
            <w:pPr>
              <w:spacing w:afterLines="160" w:after="384" w:line="384" w:lineRule="auto"/>
              <w:ind w:left="0" w:firstLine="0"/>
              <w:rPr>
                <w:rFonts w:ascii="Arial" w:eastAsia="Times New Roman" w:hAnsi="Arial" w:cs="Arial"/>
                <w:kern w:val="0"/>
                <w:lang w:eastAsia="en-GB"/>
                <w14:ligatures w14:val="none"/>
              </w:rPr>
            </w:pPr>
            <w:r w:rsidRPr="00205B08">
              <w:rPr>
                <w:rFonts w:ascii="Arial" w:eastAsia="Times New Roman" w:hAnsi="Arial" w:cs="Arial"/>
                <w:kern w:val="0"/>
                <w:lang w:eastAsia="en-GB"/>
                <w14:ligatures w14:val="none"/>
              </w:rPr>
              <w:t>More informed and collaborative service planning</w:t>
            </w:r>
            <w:r w:rsidR="00C07A88">
              <w:rPr>
                <w:rFonts w:ascii="Arial" w:eastAsia="Times New Roman" w:hAnsi="Arial" w:cs="Arial"/>
                <w:kern w:val="0"/>
                <w:lang w:eastAsia="en-GB"/>
                <w14:ligatures w14:val="none"/>
              </w:rPr>
              <w:t>.</w:t>
            </w:r>
          </w:p>
          <w:p w14:paraId="6C16A9D4" w14:textId="3737534E" w:rsidR="002C558D" w:rsidRPr="00F15E7B" w:rsidRDefault="002C558D" w:rsidP="00E3259B">
            <w:pPr>
              <w:spacing w:after="160" w:line="278" w:lineRule="auto"/>
              <w:ind w:left="0" w:firstLine="0"/>
              <w:rPr>
                <w:rFonts w:ascii="Arial" w:eastAsia="Times New Roman" w:hAnsi="Arial" w:cs="Arial"/>
                <w:kern w:val="0"/>
                <w:lang w:eastAsia="en-GB"/>
                <w14:ligatures w14:val="none"/>
              </w:rPr>
            </w:pPr>
          </w:p>
        </w:tc>
        <w:tc>
          <w:tcPr>
            <w:tcW w:w="2221" w:type="dxa"/>
          </w:tcPr>
          <w:p w14:paraId="3C7E28DF" w14:textId="5F0D75EF" w:rsidR="004C4474" w:rsidRPr="00F15E7B" w:rsidRDefault="00B353D9" w:rsidP="00C07A88">
            <w:pPr>
              <w:spacing w:afterLines="160" w:after="384" w:line="384" w:lineRule="auto"/>
              <w:ind w:left="0" w:firstLine="0"/>
              <w:rPr>
                <w:rFonts w:ascii="Arial" w:hAnsi="Arial" w:cs="Arial"/>
                <w:lang w:eastAsia="en-GB"/>
              </w:rPr>
            </w:pPr>
            <w:r>
              <w:rPr>
                <w:rFonts w:ascii="Arial" w:hAnsi="Arial" w:cs="Arial"/>
                <w:kern w:val="0"/>
                <w:lang w:eastAsia="en-GB"/>
              </w:rPr>
              <w:t>Heads of Service</w:t>
            </w:r>
            <w:r w:rsidRPr="00205B08">
              <w:rPr>
                <w:rFonts w:ascii="Arial" w:hAnsi="Arial" w:cs="Arial"/>
                <w:kern w:val="0"/>
                <w:lang w:eastAsia="en-GB"/>
              </w:rPr>
              <w:t>, with support as appropriate</w:t>
            </w:r>
            <w:r w:rsidRPr="00F15E7B">
              <w:rPr>
                <w:rFonts w:ascii="Arial" w:hAnsi="Arial" w:cs="Arial"/>
                <w:kern w:val="0"/>
                <w:lang w:eastAsia="en-GB"/>
              </w:rPr>
              <w:t>.</w:t>
            </w:r>
          </w:p>
        </w:tc>
        <w:tc>
          <w:tcPr>
            <w:tcW w:w="3227" w:type="dxa"/>
            <w:vAlign w:val="center"/>
          </w:tcPr>
          <w:p w14:paraId="4EF2BA6B" w14:textId="74926F43" w:rsidR="000D4467" w:rsidRPr="00F15E7B" w:rsidRDefault="00E3259B" w:rsidP="00E3259B">
            <w:pPr>
              <w:spacing w:line="384" w:lineRule="auto"/>
              <w:ind w:left="0" w:firstLine="0"/>
              <w:rPr>
                <w:rFonts w:ascii="Arial" w:eastAsia="Times New Roman" w:hAnsi="Arial" w:cs="Arial"/>
                <w:kern w:val="0"/>
                <w:lang w:eastAsia="en-GB"/>
                <w14:ligatures w14:val="none"/>
              </w:rPr>
            </w:pPr>
            <w:r>
              <w:rPr>
                <w:rFonts w:ascii="Arial" w:eastAsia="Times New Roman" w:hAnsi="Arial" w:cs="Arial"/>
                <w:kern w:val="0"/>
                <w:lang w:eastAsia="en-GB"/>
                <w14:ligatures w14:val="none"/>
              </w:rPr>
              <w:t>Evidence of</w:t>
            </w:r>
            <w:r w:rsidR="002020F7" w:rsidRPr="00205B08">
              <w:rPr>
                <w:rFonts w:ascii="Arial" w:eastAsia="Times New Roman" w:hAnsi="Arial" w:cs="Arial"/>
                <w:kern w:val="0"/>
                <w:lang w:eastAsia="en-GB"/>
                <w14:ligatures w14:val="none"/>
              </w:rPr>
              <w:t xml:space="preserve"> collaborative working with academic, statutor</w:t>
            </w:r>
            <w:r w:rsidR="00BE7791">
              <w:rPr>
                <w:rFonts w:ascii="Arial" w:eastAsia="Times New Roman" w:hAnsi="Arial" w:cs="Arial"/>
                <w:kern w:val="0"/>
                <w:lang w:eastAsia="en-GB"/>
                <w14:ligatures w14:val="none"/>
              </w:rPr>
              <w:t>y</w:t>
            </w:r>
            <w:r w:rsidR="002020F7" w:rsidRPr="00205B08">
              <w:rPr>
                <w:rFonts w:ascii="Arial" w:eastAsia="Times New Roman" w:hAnsi="Arial" w:cs="Arial"/>
                <w:kern w:val="0"/>
                <w:lang w:eastAsia="en-GB"/>
                <w14:ligatures w14:val="none"/>
              </w:rPr>
              <w:t xml:space="preserve"> and community organisations</w:t>
            </w:r>
            <w:r>
              <w:rPr>
                <w:rFonts w:ascii="Arial" w:eastAsia="Times New Roman" w:hAnsi="Arial" w:cs="Arial"/>
                <w:kern w:val="0"/>
                <w:lang w:eastAsia="en-GB"/>
                <w14:ligatures w14:val="none"/>
              </w:rPr>
              <w:t xml:space="preserve"> </w:t>
            </w:r>
            <w:r w:rsidR="001B3C19" w:rsidRPr="001B3C19">
              <w:rPr>
                <w:rFonts w:ascii="Arial" w:eastAsia="Times New Roman" w:hAnsi="Arial" w:cs="Arial"/>
                <w:kern w:val="0"/>
                <w:lang w:eastAsia="en-GB"/>
                <w14:ligatures w14:val="none"/>
              </w:rPr>
              <w:t>supporting data sharing or insight development where appropriate.</w:t>
            </w:r>
          </w:p>
        </w:tc>
      </w:tr>
      <w:tr w:rsidR="009A0BA2" w:rsidRPr="00F15E7B" w14:paraId="20215560" w14:textId="77777777" w:rsidTr="00835628">
        <w:trPr>
          <w:trHeight w:val="2124"/>
        </w:trPr>
        <w:tc>
          <w:tcPr>
            <w:tcW w:w="3681" w:type="dxa"/>
          </w:tcPr>
          <w:p w14:paraId="0FB6F723" w14:textId="36A08E17" w:rsidR="000037F1" w:rsidRPr="00F15E7B" w:rsidRDefault="006C349E" w:rsidP="00822472">
            <w:pPr>
              <w:spacing w:afterLines="160" w:after="384" w:line="384" w:lineRule="auto"/>
              <w:ind w:left="0" w:firstLine="0"/>
              <w:rPr>
                <w:rFonts w:ascii="Arial" w:eastAsia="Times New Roman" w:hAnsi="Arial" w:cs="Arial"/>
                <w:kern w:val="0"/>
                <w:lang w:eastAsia="en-GB"/>
                <w14:ligatures w14:val="none"/>
              </w:rPr>
            </w:pPr>
            <w:r>
              <w:rPr>
                <w:rFonts w:ascii="Arial" w:eastAsia="Times New Roman" w:hAnsi="Arial" w:cs="Arial"/>
                <w:kern w:val="0"/>
                <w:lang w:eastAsia="en-GB"/>
                <w14:ligatures w14:val="none"/>
              </w:rPr>
              <w:t>5</w:t>
            </w:r>
            <w:r w:rsidR="000A0D17" w:rsidRPr="00205B08">
              <w:rPr>
                <w:rFonts w:ascii="Arial" w:eastAsia="Times New Roman" w:hAnsi="Arial" w:cs="Arial"/>
                <w:kern w:val="0"/>
                <w:lang w:eastAsia="en-GB"/>
                <w14:ligatures w14:val="none"/>
              </w:rPr>
              <w:t>.2 Explore innovative approaches and solutions, in collaboration with partners, to support participation and inclusion in council services.</w:t>
            </w:r>
          </w:p>
        </w:tc>
        <w:tc>
          <w:tcPr>
            <w:tcW w:w="4819" w:type="dxa"/>
          </w:tcPr>
          <w:p w14:paraId="3DB6D150" w14:textId="10202B4E" w:rsidR="000A0D17" w:rsidRPr="00205B08" w:rsidRDefault="000A0D17" w:rsidP="00C07A88">
            <w:pPr>
              <w:spacing w:afterLines="160" w:after="384" w:line="384" w:lineRule="auto"/>
              <w:ind w:left="0" w:firstLine="0"/>
              <w:rPr>
                <w:rFonts w:ascii="Arial" w:eastAsia="Times New Roman" w:hAnsi="Arial" w:cs="Arial"/>
                <w:kern w:val="0"/>
                <w:lang w:eastAsia="en-GB"/>
                <w14:ligatures w14:val="none"/>
              </w:rPr>
            </w:pPr>
            <w:r w:rsidRPr="00205B08">
              <w:rPr>
                <w:rFonts w:ascii="Arial" w:eastAsia="Times New Roman" w:hAnsi="Arial" w:cs="Arial"/>
                <w:kern w:val="0"/>
                <w:lang w:eastAsia="en-GB"/>
                <w14:ligatures w14:val="none"/>
              </w:rPr>
              <w:t>Exploration of new approaches to improve participation and inclusion</w:t>
            </w:r>
            <w:r w:rsidR="00C07A88">
              <w:rPr>
                <w:rFonts w:ascii="Arial" w:eastAsia="Times New Roman" w:hAnsi="Arial" w:cs="Arial"/>
                <w:kern w:val="0"/>
                <w:lang w:eastAsia="en-GB"/>
                <w14:ligatures w14:val="none"/>
              </w:rPr>
              <w:t>.</w:t>
            </w:r>
          </w:p>
          <w:p w14:paraId="7933B308" w14:textId="273A0CDB" w:rsidR="009A0BA2" w:rsidRPr="008A0537" w:rsidRDefault="000A0D17" w:rsidP="00C07A88">
            <w:pPr>
              <w:spacing w:afterLines="160" w:after="384" w:line="384" w:lineRule="auto"/>
              <w:ind w:left="0" w:firstLine="0"/>
              <w:rPr>
                <w:rFonts w:ascii="Arial" w:eastAsia="Times New Roman" w:hAnsi="Arial" w:cs="Arial"/>
                <w:kern w:val="0"/>
                <w:lang w:eastAsia="en-GB"/>
                <w14:ligatures w14:val="none"/>
              </w:rPr>
            </w:pPr>
            <w:r w:rsidRPr="00205B08">
              <w:rPr>
                <w:rFonts w:ascii="Arial" w:eastAsia="Times New Roman" w:hAnsi="Arial" w:cs="Arial"/>
                <w:kern w:val="0"/>
                <w:lang w:eastAsia="en-GB"/>
                <w14:ligatures w14:val="none"/>
              </w:rPr>
              <w:t>Increased organisational learning and innovation</w:t>
            </w:r>
            <w:r w:rsidR="00D67621">
              <w:rPr>
                <w:rFonts w:ascii="Arial" w:eastAsia="Times New Roman" w:hAnsi="Arial" w:cs="Arial"/>
                <w:kern w:val="0"/>
                <w:lang w:eastAsia="en-GB"/>
                <w14:ligatures w14:val="none"/>
              </w:rPr>
              <w:t>.</w:t>
            </w:r>
          </w:p>
        </w:tc>
        <w:tc>
          <w:tcPr>
            <w:tcW w:w="2221" w:type="dxa"/>
          </w:tcPr>
          <w:p w14:paraId="4F683862" w14:textId="30533734" w:rsidR="00F0068A" w:rsidRPr="0029147A" w:rsidRDefault="009A3680" w:rsidP="00DF28A8">
            <w:pPr>
              <w:spacing w:afterLines="160" w:after="384" w:line="384" w:lineRule="auto"/>
              <w:ind w:left="0" w:firstLine="0"/>
              <w:rPr>
                <w:rFonts w:ascii="Arial" w:hAnsi="Arial" w:cs="Arial"/>
              </w:rPr>
            </w:pPr>
            <w:r w:rsidRPr="0029147A">
              <w:rPr>
                <w:rFonts w:ascii="Arial" w:hAnsi="Arial" w:cs="Arial"/>
                <w:kern w:val="0"/>
                <w:lang w:eastAsia="en-GB"/>
              </w:rPr>
              <w:t>Heads of Service, with support as appropriate.</w:t>
            </w:r>
          </w:p>
        </w:tc>
        <w:tc>
          <w:tcPr>
            <w:tcW w:w="3227" w:type="dxa"/>
          </w:tcPr>
          <w:p w14:paraId="6C47F8D1" w14:textId="61F4012F" w:rsidR="009A0BA2" w:rsidRPr="00F15E7B" w:rsidRDefault="00C10402" w:rsidP="00694C60">
            <w:pPr>
              <w:spacing w:before="100" w:beforeAutospacing="1" w:after="100" w:afterAutospacing="1" w:line="384" w:lineRule="auto"/>
              <w:ind w:left="0" w:firstLine="0"/>
              <w:rPr>
                <w:rFonts w:ascii="Arial" w:eastAsia="Times New Roman" w:hAnsi="Arial" w:cs="Arial"/>
                <w:kern w:val="0"/>
                <w:lang w:eastAsia="en-GB"/>
                <w14:ligatures w14:val="none"/>
              </w:rPr>
            </w:pPr>
            <w:r w:rsidRPr="00C10402">
              <w:rPr>
                <w:rFonts w:ascii="Arial" w:eastAsia="Times New Roman" w:hAnsi="Arial" w:cs="Arial"/>
                <w:kern w:val="0"/>
                <w:lang w:eastAsia="en-GB"/>
                <w14:ligatures w14:val="none"/>
              </w:rPr>
              <w:t>Examples of new or improved approaches being explored or trialled, including feedback where available.</w:t>
            </w:r>
          </w:p>
        </w:tc>
      </w:tr>
    </w:tbl>
    <w:p w14:paraId="67A7AFB0" w14:textId="19338A40" w:rsidR="002E038C" w:rsidRPr="00001241" w:rsidRDefault="0021604B" w:rsidP="00001241">
      <w:pPr>
        <w:spacing w:afterLines="160" w:after="384"/>
        <w:ind w:left="0" w:firstLine="0"/>
        <w:rPr>
          <w:rFonts w:ascii="Arial" w:hAnsi="Arial" w:cs="Arial"/>
          <w:b/>
          <w:bCs/>
          <w:kern w:val="0"/>
          <w:lang w:eastAsia="en-GB"/>
        </w:rPr>
      </w:pPr>
      <w:r w:rsidRPr="000F6ACA">
        <w:rPr>
          <w:rFonts w:ascii="Arial" w:hAnsi="Arial" w:cs="Arial"/>
          <w:kern w:val="0"/>
          <w:lang w:eastAsia="en-GB"/>
        </w:rPr>
        <w:t xml:space="preserve">For information, alternative formats or support, contact: </w:t>
      </w:r>
      <w:r w:rsidRPr="006360B5">
        <w:rPr>
          <w:rFonts w:ascii="Arial" w:hAnsi="Arial" w:cs="Arial"/>
          <w:kern w:val="0"/>
          <w:lang w:eastAsia="en-GB"/>
        </w:rPr>
        <w:br/>
      </w:r>
      <w:r w:rsidRPr="000F6ACA">
        <w:rPr>
          <w:rFonts w:ascii="Arial" w:hAnsi="Arial" w:cs="Arial"/>
          <w:kern w:val="0"/>
          <w:lang w:eastAsia="en-GB"/>
        </w:rPr>
        <w:t>Email: equality@lisburncastlereagh.gov.uk</w:t>
      </w:r>
      <w:r w:rsidRPr="006360B5">
        <w:rPr>
          <w:rFonts w:ascii="Arial" w:hAnsi="Arial" w:cs="Arial"/>
          <w:kern w:val="0"/>
          <w:lang w:eastAsia="en-GB"/>
        </w:rPr>
        <w:br/>
        <w:t>Tel: 02892447485</w:t>
      </w:r>
    </w:p>
    <w:sectPr w:rsidR="002E038C" w:rsidRPr="00001241" w:rsidSect="008E46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330E"/>
    <w:multiLevelType w:val="multilevel"/>
    <w:tmpl w:val="A516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41514"/>
    <w:multiLevelType w:val="hybridMultilevel"/>
    <w:tmpl w:val="857A1554"/>
    <w:lvl w:ilvl="0" w:tplc="82A684D8">
      <w:start w:val="1"/>
      <w:numFmt w:val="bullet"/>
      <w:lvlText w:val=""/>
      <w:lvlJc w:val="left"/>
      <w:pPr>
        <w:ind w:left="1080" w:hanging="360"/>
      </w:pPr>
      <w:rPr>
        <w:rFonts w:ascii="Symbol" w:hAnsi="Symbol"/>
      </w:rPr>
    </w:lvl>
    <w:lvl w:ilvl="1" w:tplc="F62CB39C">
      <w:start w:val="1"/>
      <w:numFmt w:val="bullet"/>
      <w:lvlText w:val=""/>
      <w:lvlJc w:val="left"/>
      <w:pPr>
        <w:ind w:left="1080" w:hanging="360"/>
      </w:pPr>
      <w:rPr>
        <w:rFonts w:ascii="Symbol" w:hAnsi="Symbol"/>
      </w:rPr>
    </w:lvl>
    <w:lvl w:ilvl="2" w:tplc="2040C0C0">
      <w:start w:val="1"/>
      <w:numFmt w:val="bullet"/>
      <w:lvlText w:val=""/>
      <w:lvlJc w:val="left"/>
      <w:pPr>
        <w:ind w:left="1080" w:hanging="360"/>
      </w:pPr>
      <w:rPr>
        <w:rFonts w:ascii="Symbol" w:hAnsi="Symbol"/>
      </w:rPr>
    </w:lvl>
    <w:lvl w:ilvl="3" w:tplc="399471D2">
      <w:start w:val="1"/>
      <w:numFmt w:val="bullet"/>
      <w:lvlText w:val=""/>
      <w:lvlJc w:val="left"/>
      <w:pPr>
        <w:ind w:left="1080" w:hanging="360"/>
      </w:pPr>
      <w:rPr>
        <w:rFonts w:ascii="Symbol" w:hAnsi="Symbol"/>
      </w:rPr>
    </w:lvl>
    <w:lvl w:ilvl="4" w:tplc="EEB8AA60">
      <w:start w:val="1"/>
      <w:numFmt w:val="bullet"/>
      <w:lvlText w:val=""/>
      <w:lvlJc w:val="left"/>
      <w:pPr>
        <w:ind w:left="1080" w:hanging="360"/>
      </w:pPr>
      <w:rPr>
        <w:rFonts w:ascii="Symbol" w:hAnsi="Symbol"/>
      </w:rPr>
    </w:lvl>
    <w:lvl w:ilvl="5" w:tplc="DA14D7E8">
      <w:start w:val="1"/>
      <w:numFmt w:val="bullet"/>
      <w:lvlText w:val=""/>
      <w:lvlJc w:val="left"/>
      <w:pPr>
        <w:ind w:left="1080" w:hanging="360"/>
      </w:pPr>
      <w:rPr>
        <w:rFonts w:ascii="Symbol" w:hAnsi="Symbol"/>
      </w:rPr>
    </w:lvl>
    <w:lvl w:ilvl="6" w:tplc="579EBACA">
      <w:start w:val="1"/>
      <w:numFmt w:val="bullet"/>
      <w:lvlText w:val=""/>
      <w:lvlJc w:val="left"/>
      <w:pPr>
        <w:ind w:left="1080" w:hanging="360"/>
      </w:pPr>
      <w:rPr>
        <w:rFonts w:ascii="Symbol" w:hAnsi="Symbol"/>
      </w:rPr>
    </w:lvl>
    <w:lvl w:ilvl="7" w:tplc="4872AF66">
      <w:start w:val="1"/>
      <w:numFmt w:val="bullet"/>
      <w:lvlText w:val=""/>
      <w:lvlJc w:val="left"/>
      <w:pPr>
        <w:ind w:left="1080" w:hanging="360"/>
      </w:pPr>
      <w:rPr>
        <w:rFonts w:ascii="Symbol" w:hAnsi="Symbol"/>
      </w:rPr>
    </w:lvl>
    <w:lvl w:ilvl="8" w:tplc="4FD65886">
      <w:start w:val="1"/>
      <w:numFmt w:val="bullet"/>
      <w:lvlText w:val=""/>
      <w:lvlJc w:val="left"/>
      <w:pPr>
        <w:ind w:left="1080" w:hanging="360"/>
      </w:pPr>
      <w:rPr>
        <w:rFonts w:ascii="Symbol" w:hAnsi="Symbol"/>
      </w:rPr>
    </w:lvl>
  </w:abstractNum>
  <w:abstractNum w:abstractNumId="2" w15:restartNumberingAfterBreak="0">
    <w:nsid w:val="0B8A638A"/>
    <w:multiLevelType w:val="multilevel"/>
    <w:tmpl w:val="D44A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43762"/>
    <w:multiLevelType w:val="multilevel"/>
    <w:tmpl w:val="AF54C87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7C12"/>
    <w:multiLevelType w:val="multilevel"/>
    <w:tmpl w:val="0CD8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660FA"/>
    <w:multiLevelType w:val="multilevel"/>
    <w:tmpl w:val="5FEEBE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A272EF"/>
    <w:multiLevelType w:val="multilevel"/>
    <w:tmpl w:val="F600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D12BB"/>
    <w:multiLevelType w:val="multilevel"/>
    <w:tmpl w:val="90B4C8D6"/>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1CA3537D"/>
    <w:multiLevelType w:val="multilevel"/>
    <w:tmpl w:val="52C0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82630"/>
    <w:multiLevelType w:val="multilevel"/>
    <w:tmpl w:val="619C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51698"/>
    <w:multiLevelType w:val="multilevel"/>
    <w:tmpl w:val="DAE4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40B4F"/>
    <w:multiLevelType w:val="multilevel"/>
    <w:tmpl w:val="0FA0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460C8"/>
    <w:multiLevelType w:val="multilevel"/>
    <w:tmpl w:val="4696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45EF1"/>
    <w:multiLevelType w:val="multilevel"/>
    <w:tmpl w:val="33AE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27008"/>
    <w:multiLevelType w:val="multilevel"/>
    <w:tmpl w:val="604C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617EE"/>
    <w:multiLevelType w:val="multilevel"/>
    <w:tmpl w:val="6542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000CC7"/>
    <w:multiLevelType w:val="multilevel"/>
    <w:tmpl w:val="C8AE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71349F"/>
    <w:multiLevelType w:val="multilevel"/>
    <w:tmpl w:val="DD5A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8C543E"/>
    <w:multiLevelType w:val="multilevel"/>
    <w:tmpl w:val="EF86805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BE5735"/>
    <w:multiLevelType w:val="multilevel"/>
    <w:tmpl w:val="8D14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D26622"/>
    <w:multiLevelType w:val="multilevel"/>
    <w:tmpl w:val="E5F2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0124A"/>
    <w:multiLevelType w:val="multilevel"/>
    <w:tmpl w:val="A08E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2F6DC8"/>
    <w:multiLevelType w:val="hybridMultilevel"/>
    <w:tmpl w:val="9F4EF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F63536"/>
    <w:multiLevelType w:val="multilevel"/>
    <w:tmpl w:val="0DDA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2B6502"/>
    <w:multiLevelType w:val="multilevel"/>
    <w:tmpl w:val="8FE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F6325E"/>
    <w:multiLevelType w:val="multilevel"/>
    <w:tmpl w:val="087867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DB34D7"/>
    <w:multiLevelType w:val="multilevel"/>
    <w:tmpl w:val="927A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8643D"/>
    <w:multiLevelType w:val="multilevel"/>
    <w:tmpl w:val="A6A4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B26344"/>
    <w:multiLevelType w:val="hybridMultilevel"/>
    <w:tmpl w:val="C1C4F0E8"/>
    <w:lvl w:ilvl="0" w:tplc="A5540FD4">
      <w:start w:val="1"/>
      <w:numFmt w:val="bullet"/>
      <w:lvlText w:val=""/>
      <w:lvlJc w:val="left"/>
      <w:pPr>
        <w:ind w:left="1080" w:hanging="360"/>
      </w:pPr>
      <w:rPr>
        <w:rFonts w:ascii="Symbol" w:hAnsi="Symbol"/>
      </w:rPr>
    </w:lvl>
    <w:lvl w:ilvl="1" w:tplc="966C47A2">
      <w:start w:val="1"/>
      <w:numFmt w:val="bullet"/>
      <w:lvlText w:val=""/>
      <w:lvlJc w:val="left"/>
      <w:pPr>
        <w:ind w:left="1080" w:hanging="360"/>
      </w:pPr>
      <w:rPr>
        <w:rFonts w:ascii="Symbol" w:hAnsi="Symbol"/>
      </w:rPr>
    </w:lvl>
    <w:lvl w:ilvl="2" w:tplc="86FE36E0">
      <w:start w:val="1"/>
      <w:numFmt w:val="bullet"/>
      <w:lvlText w:val=""/>
      <w:lvlJc w:val="left"/>
      <w:pPr>
        <w:ind w:left="1080" w:hanging="360"/>
      </w:pPr>
      <w:rPr>
        <w:rFonts w:ascii="Symbol" w:hAnsi="Symbol"/>
      </w:rPr>
    </w:lvl>
    <w:lvl w:ilvl="3" w:tplc="9A124E4A">
      <w:start w:val="1"/>
      <w:numFmt w:val="bullet"/>
      <w:lvlText w:val=""/>
      <w:lvlJc w:val="left"/>
      <w:pPr>
        <w:ind w:left="1080" w:hanging="360"/>
      </w:pPr>
      <w:rPr>
        <w:rFonts w:ascii="Symbol" w:hAnsi="Symbol"/>
      </w:rPr>
    </w:lvl>
    <w:lvl w:ilvl="4" w:tplc="EE9A335C">
      <w:start w:val="1"/>
      <w:numFmt w:val="bullet"/>
      <w:lvlText w:val=""/>
      <w:lvlJc w:val="left"/>
      <w:pPr>
        <w:ind w:left="1080" w:hanging="360"/>
      </w:pPr>
      <w:rPr>
        <w:rFonts w:ascii="Symbol" w:hAnsi="Symbol"/>
      </w:rPr>
    </w:lvl>
    <w:lvl w:ilvl="5" w:tplc="98903D36">
      <w:start w:val="1"/>
      <w:numFmt w:val="bullet"/>
      <w:lvlText w:val=""/>
      <w:lvlJc w:val="left"/>
      <w:pPr>
        <w:ind w:left="1080" w:hanging="360"/>
      </w:pPr>
      <w:rPr>
        <w:rFonts w:ascii="Symbol" w:hAnsi="Symbol"/>
      </w:rPr>
    </w:lvl>
    <w:lvl w:ilvl="6" w:tplc="ADB8E7BC">
      <w:start w:val="1"/>
      <w:numFmt w:val="bullet"/>
      <w:lvlText w:val=""/>
      <w:lvlJc w:val="left"/>
      <w:pPr>
        <w:ind w:left="1080" w:hanging="360"/>
      </w:pPr>
      <w:rPr>
        <w:rFonts w:ascii="Symbol" w:hAnsi="Symbol"/>
      </w:rPr>
    </w:lvl>
    <w:lvl w:ilvl="7" w:tplc="C338AC9C">
      <w:start w:val="1"/>
      <w:numFmt w:val="bullet"/>
      <w:lvlText w:val=""/>
      <w:lvlJc w:val="left"/>
      <w:pPr>
        <w:ind w:left="1080" w:hanging="360"/>
      </w:pPr>
      <w:rPr>
        <w:rFonts w:ascii="Symbol" w:hAnsi="Symbol"/>
      </w:rPr>
    </w:lvl>
    <w:lvl w:ilvl="8" w:tplc="4FE6AF4E">
      <w:start w:val="1"/>
      <w:numFmt w:val="bullet"/>
      <w:lvlText w:val=""/>
      <w:lvlJc w:val="left"/>
      <w:pPr>
        <w:ind w:left="1080" w:hanging="360"/>
      </w:pPr>
      <w:rPr>
        <w:rFonts w:ascii="Symbol" w:hAnsi="Symbol"/>
      </w:rPr>
    </w:lvl>
  </w:abstractNum>
  <w:abstractNum w:abstractNumId="29" w15:restartNumberingAfterBreak="0">
    <w:nsid w:val="3F24059A"/>
    <w:multiLevelType w:val="multilevel"/>
    <w:tmpl w:val="1FCC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931E26"/>
    <w:multiLevelType w:val="multilevel"/>
    <w:tmpl w:val="B666D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AE7FE0"/>
    <w:multiLevelType w:val="multilevel"/>
    <w:tmpl w:val="FD48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DB21A1"/>
    <w:multiLevelType w:val="multilevel"/>
    <w:tmpl w:val="A93C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FB2CF3"/>
    <w:multiLevelType w:val="multilevel"/>
    <w:tmpl w:val="43EC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5D4E31"/>
    <w:multiLevelType w:val="multilevel"/>
    <w:tmpl w:val="E5A69A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9C415B9"/>
    <w:multiLevelType w:val="multilevel"/>
    <w:tmpl w:val="0FEA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DD5E30"/>
    <w:multiLevelType w:val="multilevel"/>
    <w:tmpl w:val="3236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BA7F9C"/>
    <w:multiLevelType w:val="multilevel"/>
    <w:tmpl w:val="971E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CA60F3"/>
    <w:multiLevelType w:val="multilevel"/>
    <w:tmpl w:val="50F6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974EE4"/>
    <w:multiLevelType w:val="multilevel"/>
    <w:tmpl w:val="954A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B7791A"/>
    <w:multiLevelType w:val="multilevel"/>
    <w:tmpl w:val="43D0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2274EF"/>
    <w:multiLevelType w:val="multilevel"/>
    <w:tmpl w:val="7A96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2957E9"/>
    <w:multiLevelType w:val="multilevel"/>
    <w:tmpl w:val="99C8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35536"/>
    <w:multiLevelType w:val="multilevel"/>
    <w:tmpl w:val="98FA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545307"/>
    <w:multiLevelType w:val="multilevel"/>
    <w:tmpl w:val="03A6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1F3388"/>
    <w:multiLevelType w:val="multilevel"/>
    <w:tmpl w:val="2D46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F23F57"/>
    <w:multiLevelType w:val="multilevel"/>
    <w:tmpl w:val="739C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1C07FC"/>
    <w:multiLevelType w:val="multilevel"/>
    <w:tmpl w:val="FE04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B96F26"/>
    <w:multiLevelType w:val="multilevel"/>
    <w:tmpl w:val="8C8E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CF74E4"/>
    <w:multiLevelType w:val="multilevel"/>
    <w:tmpl w:val="5BE2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B7563D"/>
    <w:multiLevelType w:val="multilevel"/>
    <w:tmpl w:val="2EF0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7428E6"/>
    <w:multiLevelType w:val="multilevel"/>
    <w:tmpl w:val="7696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7211C9"/>
    <w:multiLevelType w:val="multilevel"/>
    <w:tmpl w:val="F8DC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1B5035"/>
    <w:multiLevelType w:val="multilevel"/>
    <w:tmpl w:val="922A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153970"/>
    <w:multiLevelType w:val="multilevel"/>
    <w:tmpl w:val="7D02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EF28D5"/>
    <w:multiLevelType w:val="multilevel"/>
    <w:tmpl w:val="48FC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0F4AC4"/>
    <w:multiLevelType w:val="multilevel"/>
    <w:tmpl w:val="00B6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680825"/>
    <w:multiLevelType w:val="multilevel"/>
    <w:tmpl w:val="2580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6E4802"/>
    <w:multiLevelType w:val="multilevel"/>
    <w:tmpl w:val="D37E3A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69C484A"/>
    <w:multiLevelType w:val="multilevel"/>
    <w:tmpl w:val="0686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141F0A"/>
    <w:multiLevelType w:val="multilevel"/>
    <w:tmpl w:val="F10E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23483D"/>
    <w:multiLevelType w:val="hybridMultilevel"/>
    <w:tmpl w:val="2E3043CA"/>
    <w:lvl w:ilvl="0" w:tplc="1F568574">
      <w:start w:val="1"/>
      <w:numFmt w:val="bullet"/>
      <w:lvlText w:val=""/>
      <w:lvlJc w:val="left"/>
      <w:pPr>
        <w:ind w:left="1080" w:hanging="360"/>
      </w:pPr>
      <w:rPr>
        <w:rFonts w:ascii="Symbol" w:hAnsi="Symbol"/>
      </w:rPr>
    </w:lvl>
    <w:lvl w:ilvl="1" w:tplc="4EAA5406">
      <w:start w:val="1"/>
      <w:numFmt w:val="bullet"/>
      <w:lvlText w:val=""/>
      <w:lvlJc w:val="left"/>
      <w:pPr>
        <w:ind w:left="1080" w:hanging="360"/>
      </w:pPr>
      <w:rPr>
        <w:rFonts w:ascii="Symbol" w:hAnsi="Symbol"/>
      </w:rPr>
    </w:lvl>
    <w:lvl w:ilvl="2" w:tplc="EBB624B4">
      <w:start w:val="1"/>
      <w:numFmt w:val="bullet"/>
      <w:lvlText w:val=""/>
      <w:lvlJc w:val="left"/>
      <w:pPr>
        <w:ind w:left="1080" w:hanging="360"/>
      </w:pPr>
      <w:rPr>
        <w:rFonts w:ascii="Symbol" w:hAnsi="Symbol"/>
      </w:rPr>
    </w:lvl>
    <w:lvl w:ilvl="3" w:tplc="54C0C3F2">
      <w:start w:val="1"/>
      <w:numFmt w:val="bullet"/>
      <w:lvlText w:val=""/>
      <w:lvlJc w:val="left"/>
      <w:pPr>
        <w:ind w:left="1080" w:hanging="360"/>
      </w:pPr>
      <w:rPr>
        <w:rFonts w:ascii="Symbol" w:hAnsi="Symbol"/>
      </w:rPr>
    </w:lvl>
    <w:lvl w:ilvl="4" w:tplc="92C8AA8A">
      <w:start w:val="1"/>
      <w:numFmt w:val="bullet"/>
      <w:lvlText w:val=""/>
      <w:lvlJc w:val="left"/>
      <w:pPr>
        <w:ind w:left="1080" w:hanging="360"/>
      </w:pPr>
      <w:rPr>
        <w:rFonts w:ascii="Symbol" w:hAnsi="Symbol"/>
      </w:rPr>
    </w:lvl>
    <w:lvl w:ilvl="5" w:tplc="E954EB08">
      <w:start w:val="1"/>
      <w:numFmt w:val="bullet"/>
      <w:lvlText w:val=""/>
      <w:lvlJc w:val="left"/>
      <w:pPr>
        <w:ind w:left="1080" w:hanging="360"/>
      </w:pPr>
      <w:rPr>
        <w:rFonts w:ascii="Symbol" w:hAnsi="Symbol"/>
      </w:rPr>
    </w:lvl>
    <w:lvl w:ilvl="6" w:tplc="1750C88E">
      <w:start w:val="1"/>
      <w:numFmt w:val="bullet"/>
      <w:lvlText w:val=""/>
      <w:lvlJc w:val="left"/>
      <w:pPr>
        <w:ind w:left="1080" w:hanging="360"/>
      </w:pPr>
      <w:rPr>
        <w:rFonts w:ascii="Symbol" w:hAnsi="Symbol"/>
      </w:rPr>
    </w:lvl>
    <w:lvl w:ilvl="7" w:tplc="835C0334">
      <w:start w:val="1"/>
      <w:numFmt w:val="bullet"/>
      <w:lvlText w:val=""/>
      <w:lvlJc w:val="left"/>
      <w:pPr>
        <w:ind w:left="1080" w:hanging="360"/>
      </w:pPr>
      <w:rPr>
        <w:rFonts w:ascii="Symbol" w:hAnsi="Symbol"/>
      </w:rPr>
    </w:lvl>
    <w:lvl w:ilvl="8" w:tplc="205E2DBC">
      <w:start w:val="1"/>
      <w:numFmt w:val="bullet"/>
      <w:lvlText w:val=""/>
      <w:lvlJc w:val="left"/>
      <w:pPr>
        <w:ind w:left="1080" w:hanging="360"/>
      </w:pPr>
      <w:rPr>
        <w:rFonts w:ascii="Symbol" w:hAnsi="Symbol"/>
      </w:rPr>
    </w:lvl>
  </w:abstractNum>
  <w:abstractNum w:abstractNumId="62" w15:restartNumberingAfterBreak="0">
    <w:nsid w:val="6C9909C5"/>
    <w:multiLevelType w:val="multilevel"/>
    <w:tmpl w:val="DA4C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E2B46B7"/>
    <w:multiLevelType w:val="multilevel"/>
    <w:tmpl w:val="5548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EB14E57"/>
    <w:multiLevelType w:val="multilevel"/>
    <w:tmpl w:val="2F20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D77AD7"/>
    <w:multiLevelType w:val="multilevel"/>
    <w:tmpl w:val="BFD6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1A359B0"/>
    <w:multiLevelType w:val="multilevel"/>
    <w:tmpl w:val="0352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27660DA"/>
    <w:multiLevelType w:val="multilevel"/>
    <w:tmpl w:val="CFC4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C45F67"/>
    <w:multiLevelType w:val="multilevel"/>
    <w:tmpl w:val="83F0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06281B"/>
    <w:multiLevelType w:val="multilevel"/>
    <w:tmpl w:val="98CA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3C59BA"/>
    <w:multiLevelType w:val="multilevel"/>
    <w:tmpl w:val="1512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9004DEB"/>
    <w:multiLevelType w:val="multilevel"/>
    <w:tmpl w:val="0C0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2B6353"/>
    <w:multiLevelType w:val="multilevel"/>
    <w:tmpl w:val="79E8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E4E5C34"/>
    <w:multiLevelType w:val="multilevel"/>
    <w:tmpl w:val="B4ACC378"/>
    <w:lvl w:ilvl="0">
      <w:start w:val="1"/>
      <w:numFmt w:val="decimal"/>
      <w:lvlText w:val="%1"/>
      <w:lvlJc w:val="left"/>
      <w:pPr>
        <w:ind w:left="360" w:hanging="360"/>
      </w:pPr>
      <w:rPr>
        <w:rFonts w:eastAsia="Times New Roman" w:hint="default"/>
        <w:sz w:val="20"/>
      </w:rPr>
    </w:lvl>
    <w:lvl w:ilvl="1">
      <w:start w:val="3"/>
      <w:numFmt w:val="decimal"/>
      <w:lvlText w:val="%1.%2"/>
      <w:lvlJc w:val="left"/>
      <w:pPr>
        <w:ind w:left="360" w:hanging="360"/>
      </w:pPr>
      <w:rPr>
        <w:rFonts w:eastAsia="Times New Roman" w:hint="default"/>
        <w:sz w:val="24"/>
        <w:szCs w:val="24"/>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1080" w:hanging="108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440" w:hanging="144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800" w:hanging="180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74" w15:restartNumberingAfterBreak="0">
    <w:nsid w:val="7EE84CDE"/>
    <w:multiLevelType w:val="multilevel"/>
    <w:tmpl w:val="45EA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F3D210B"/>
    <w:multiLevelType w:val="multilevel"/>
    <w:tmpl w:val="9D86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609589">
    <w:abstractNumId w:val="25"/>
  </w:num>
  <w:num w:numId="2" w16cid:durableId="1702974982">
    <w:abstractNumId w:val="14"/>
  </w:num>
  <w:num w:numId="3" w16cid:durableId="948508016">
    <w:abstractNumId w:val="72"/>
  </w:num>
  <w:num w:numId="4" w16cid:durableId="413205321">
    <w:abstractNumId w:val="18"/>
  </w:num>
  <w:num w:numId="5" w16cid:durableId="278217860">
    <w:abstractNumId w:val="27"/>
  </w:num>
  <w:num w:numId="6" w16cid:durableId="51396078">
    <w:abstractNumId w:val="19"/>
  </w:num>
  <w:num w:numId="7" w16cid:durableId="1739210574">
    <w:abstractNumId w:val="0"/>
  </w:num>
  <w:num w:numId="8" w16cid:durableId="995258147">
    <w:abstractNumId w:val="58"/>
  </w:num>
  <w:num w:numId="9" w16cid:durableId="1731420600">
    <w:abstractNumId w:val="61"/>
  </w:num>
  <w:num w:numId="10" w16cid:durableId="1682245837">
    <w:abstractNumId w:val="28"/>
  </w:num>
  <w:num w:numId="11" w16cid:durableId="1298603826">
    <w:abstractNumId w:val="1"/>
  </w:num>
  <w:num w:numId="12" w16cid:durableId="1807164840">
    <w:abstractNumId w:val="35"/>
  </w:num>
  <w:num w:numId="13" w16cid:durableId="2103526747">
    <w:abstractNumId w:val="21"/>
  </w:num>
  <w:num w:numId="14" w16cid:durableId="726338173">
    <w:abstractNumId w:val="71"/>
  </w:num>
  <w:num w:numId="15" w16cid:durableId="1686440749">
    <w:abstractNumId w:val="16"/>
  </w:num>
  <w:num w:numId="16" w16cid:durableId="1074086087">
    <w:abstractNumId w:val="69"/>
  </w:num>
  <w:num w:numId="17" w16cid:durableId="190845594">
    <w:abstractNumId w:val="5"/>
  </w:num>
  <w:num w:numId="18" w16cid:durableId="1181509212">
    <w:abstractNumId w:val="20"/>
  </w:num>
  <w:num w:numId="19" w16cid:durableId="1760325621">
    <w:abstractNumId w:val="6"/>
  </w:num>
  <w:num w:numId="20" w16cid:durableId="1073310158">
    <w:abstractNumId w:val="38"/>
  </w:num>
  <w:num w:numId="21" w16cid:durableId="690379977">
    <w:abstractNumId w:val="47"/>
  </w:num>
  <w:num w:numId="22" w16cid:durableId="1953977977">
    <w:abstractNumId w:val="45"/>
  </w:num>
  <w:num w:numId="23" w16cid:durableId="1411464341">
    <w:abstractNumId w:val="9"/>
  </w:num>
  <w:num w:numId="24" w16cid:durableId="1602646728">
    <w:abstractNumId w:val="63"/>
  </w:num>
  <w:num w:numId="25" w16cid:durableId="463620726">
    <w:abstractNumId w:val="29"/>
  </w:num>
  <w:num w:numId="26" w16cid:durableId="319306784">
    <w:abstractNumId w:val="48"/>
  </w:num>
  <w:num w:numId="27" w16cid:durableId="2074084401">
    <w:abstractNumId w:val="34"/>
  </w:num>
  <w:num w:numId="28" w16cid:durableId="227350716">
    <w:abstractNumId w:val="3"/>
  </w:num>
  <w:num w:numId="29" w16cid:durableId="1365861889">
    <w:abstractNumId w:val="53"/>
  </w:num>
  <w:num w:numId="30" w16cid:durableId="1682783564">
    <w:abstractNumId w:val="67"/>
  </w:num>
  <w:num w:numId="31" w16cid:durableId="259916224">
    <w:abstractNumId w:val="33"/>
  </w:num>
  <w:num w:numId="32" w16cid:durableId="2014602784">
    <w:abstractNumId w:val="54"/>
  </w:num>
  <w:num w:numId="33" w16cid:durableId="660160066">
    <w:abstractNumId w:val="15"/>
  </w:num>
  <w:num w:numId="34" w16cid:durableId="1959138984">
    <w:abstractNumId w:val="11"/>
  </w:num>
  <w:num w:numId="35" w16cid:durableId="1042561369">
    <w:abstractNumId w:val="50"/>
  </w:num>
  <w:num w:numId="36" w16cid:durableId="552544617">
    <w:abstractNumId w:val="32"/>
  </w:num>
  <w:num w:numId="37" w16cid:durableId="1161890388">
    <w:abstractNumId w:val="51"/>
  </w:num>
  <w:num w:numId="38" w16cid:durableId="1822500664">
    <w:abstractNumId w:val="13"/>
  </w:num>
  <w:num w:numId="39" w16cid:durableId="806630756">
    <w:abstractNumId w:val="42"/>
  </w:num>
  <w:num w:numId="40" w16cid:durableId="1540778894">
    <w:abstractNumId w:val="64"/>
  </w:num>
  <w:num w:numId="41" w16cid:durableId="782304915">
    <w:abstractNumId w:val="56"/>
  </w:num>
  <w:num w:numId="42" w16cid:durableId="768043161">
    <w:abstractNumId w:val="59"/>
  </w:num>
  <w:num w:numId="43" w16cid:durableId="1398087210">
    <w:abstractNumId w:val="75"/>
  </w:num>
  <w:num w:numId="44" w16cid:durableId="636909268">
    <w:abstractNumId w:val="55"/>
  </w:num>
  <w:num w:numId="45" w16cid:durableId="742292098">
    <w:abstractNumId w:val="62"/>
  </w:num>
  <w:num w:numId="46" w16cid:durableId="442193035">
    <w:abstractNumId w:val="4"/>
  </w:num>
  <w:num w:numId="47" w16cid:durableId="1290209632">
    <w:abstractNumId w:val="46"/>
  </w:num>
  <w:num w:numId="48" w16cid:durableId="1272660840">
    <w:abstractNumId w:val="52"/>
  </w:num>
  <w:num w:numId="49" w16cid:durableId="1619095944">
    <w:abstractNumId w:val="31"/>
  </w:num>
  <w:num w:numId="50" w16cid:durableId="246230031">
    <w:abstractNumId w:val="17"/>
  </w:num>
  <w:num w:numId="51" w16cid:durableId="707994874">
    <w:abstractNumId w:val="66"/>
  </w:num>
  <w:num w:numId="52" w16cid:durableId="1272661858">
    <w:abstractNumId w:val="26"/>
  </w:num>
  <w:num w:numId="53" w16cid:durableId="409927935">
    <w:abstractNumId w:val="40"/>
  </w:num>
  <w:num w:numId="54" w16cid:durableId="2079546554">
    <w:abstractNumId w:val="68"/>
  </w:num>
  <w:num w:numId="55" w16cid:durableId="1054541957">
    <w:abstractNumId w:val="8"/>
  </w:num>
  <w:num w:numId="56" w16cid:durableId="1177040097">
    <w:abstractNumId w:val="44"/>
  </w:num>
  <w:num w:numId="57" w16cid:durableId="1295134881">
    <w:abstractNumId w:val="57"/>
  </w:num>
  <w:num w:numId="58" w16cid:durableId="1937664001">
    <w:abstractNumId w:val="43"/>
  </w:num>
  <w:num w:numId="59" w16cid:durableId="620959446">
    <w:abstractNumId w:val="24"/>
  </w:num>
  <w:num w:numId="60" w16cid:durableId="2142647636">
    <w:abstractNumId w:val="23"/>
  </w:num>
  <w:num w:numId="61" w16cid:durableId="1796291126">
    <w:abstractNumId w:val="2"/>
  </w:num>
  <w:num w:numId="62" w16cid:durableId="1270166733">
    <w:abstractNumId w:val="65"/>
  </w:num>
  <w:num w:numId="63" w16cid:durableId="530194426">
    <w:abstractNumId w:val="36"/>
  </w:num>
  <w:num w:numId="64" w16cid:durableId="1926105759">
    <w:abstractNumId w:val="74"/>
  </w:num>
  <w:num w:numId="65" w16cid:durableId="891579723">
    <w:abstractNumId w:val="39"/>
  </w:num>
  <w:num w:numId="66" w16cid:durableId="1852646120">
    <w:abstractNumId w:val="12"/>
  </w:num>
  <w:num w:numId="67" w16cid:durableId="265161340">
    <w:abstractNumId w:val="49"/>
  </w:num>
  <w:num w:numId="68" w16cid:durableId="979118268">
    <w:abstractNumId w:val="70"/>
  </w:num>
  <w:num w:numId="69" w16cid:durableId="1953046781">
    <w:abstractNumId w:val="60"/>
  </w:num>
  <w:num w:numId="70" w16cid:durableId="321784920">
    <w:abstractNumId w:val="41"/>
  </w:num>
  <w:num w:numId="71" w16cid:durableId="1631401406">
    <w:abstractNumId w:val="73"/>
  </w:num>
  <w:num w:numId="72" w16cid:durableId="382602780">
    <w:abstractNumId w:val="7"/>
  </w:num>
  <w:num w:numId="73" w16cid:durableId="1395733357">
    <w:abstractNumId w:val="37"/>
  </w:num>
  <w:num w:numId="74" w16cid:durableId="1075083979">
    <w:abstractNumId w:val="10"/>
  </w:num>
  <w:num w:numId="75" w16cid:durableId="1132942659">
    <w:abstractNumId w:val="30"/>
  </w:num>
  <w:num w:numId="76" w16cid:durableId="426468750">
    <w:abstractNumId w:val="2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1A"/>
    <w:rsid w:val="0000023D"/>
    <w:rsid w:val="00001241"/>
    <w:rsid w:val="000016AB"/>
    <w:rsid w:val="00001D14"/>
    <w:rsid w:val="00002359"/>
    <w:rsid w:val="000037F1"/>
    <w:rsid w:val="00005496"/>
    <w:rsid w:val="00006AA3"/>
    <w:rsid w:val="000168D6"/>
    <w:rsid w:val="00021BB6"/>
    <w:rsid w:val="00023BE0"/>
    <w:rsid w:val="000272B0"/>
    <w:rsid w:val="00030AD6"/>
    <w:rsid w:val="000363D5"/>
    <w:rsid w:val="00047534"/>
    <w:rsid w:val="0004753F"/>
    <w:rsid w:val="00051D84"/>
    <w:rsid w:val="000547DD"/>
    <w:rsid w:val="00056345"/>
    <w:rsid w:val="00060208"/>
    <w:rsid w:val="00060B33"/>
    <w:rsid w:val="0006725A"/>
    <w:rsid w:val="00071D85"/>
    <w:rsid w:val="00073162"/>
    <w:rsid w:val="00084B8E"/>
    <w:rsid w:val="00095457"/>
    <w:rsid w:val="000A0D17"/>
    <w:rsid w:val="000A547F"/>
    <w:rsid w:val="000B10C1"/>
    <w:rsid w:val="000B26A5"/>
    <w:rsid w:val="000B3515"/>
    <w:rsid w:val="000B3E34"/>
    <w:rsid w:val="000C7309"/>
    <w:rsid w:val="000D25EA"/>
    <w:rsid w:val="000D4467"/>
    <w:rsid w:val="000D4713"/>
    <w:rsid w:val="000D7502"/>
    <w:rsid w:val="000E14A8"/>
    <w:rsid w:val="000E33E2"/>
    <w:rsid w:val="001033B0"/>
    <w:rsid w:val="001042D3"/>
    <w:rsid w:val="00115945"/>
    <w:rsid w:val="00130BA2"/>
    <w:rsid w:val="00137964"/>
    <w:rsid w:val="00140B48"/>
    <w:rsid w:val="0014157F"/>
    <w:rsid w:val="001423DD"/>
    <w:rsid w:val="00143B9D"/>
    <w:rsid w:val="001456BB"/>
    <w:rsid w:val="00146BF1"/>
    <w:rsid w:val="001546CA"/>
    <w:rsid w:val="00157690"/>
    <w:rsid w:val="0017163A"/>
    <w:rsid w:val="00180C6B"/>
    <w:rsid w:val="0018191F"/>
    <w:rsid w:val="00182139"/>
    <w:rsid w:val="00191624"/>
    <w:rsid w:val="00193D52"/>
    <w:rsid w:val="00194EC5"/>
    <w:rsid w:val="001979DD"/>
    <w:rsid w:val="00197C67"/>
    <w:rsid w:val="001A4665"/>
    <w:rsid w:val="001A5A39"/>
    <w:rsid w:val="001A69FF"/>
    <w:rsid w:val="001B3C19"/>
    <w:rsid w:val="001B61D5"/>
    <w:rsid w:val="001C0877"/>
    <w:rsid w:val="001C3961"/>
    <w:rsid w:val="001C3A8E"/>
    <w:rsid w:val="001D006B"/>
    <w:rsid w:val="001D27C0"/>
    <w:rsid w:val="001D4DDB"/>
    <w:rsid w:val="001E46FE"/>
    <w:rsid w:val="001F5FDA"/>
    <w:rsid w:val="002020F7"/>
    <w:rsid w:val="00202E72"/>
    <w:rsid w:val="00215581"/>
    <w:rsid w:val="0021604B"/>
    <w:rsid w:val="002226EE"/>
    <w:rsid w:val="002228AF"/>
    <w:rsid w:val="00223C09"/>
    <w:rsid w:val="0022416E"/>
    <w:rsid w:val="00227EE7"/>
    <w:rsid w:val="00230E19"/>
    <w:rsid w:val="00234BD0"/>
    <w:rsid w:val="00236162"/>
    <w:rsid w:val="00240C01"/>
    <w:rsid w:val="00250090"/>
    <w:rsid w:val="00254370"/>
    <w:rsid w:val="00255043"/>
    <w:rsid w:val="00255651"/>
    <w:rsid w:val="00257C3A"/>
    <w:rsid w:val="0026686A"/>
    <w:rsid w:val="002704C9"/>
    <w:rsid w:val="00272C58"/>
    <w:rsid w:val="00275063"/>
    <w:rsid w:val="0028220F"/>
    <w:rsid w:val="0028375B"/>
    <w:rsid w:val="0028517E"/>
    <w:rsid w:val="002909A9"/>
    <w:rsid w:val="0029147A"/>
    <w:rsid w:val="0029674A"/>
    <w:rsid w:val="002A19E7"/>
    <w:rsid w:val="002A27E2"/>
    <w:rsid w:val="002A37EB"/>
    <w:rsid w:val="002A6AF9"/>
    <w:rsid w:val="002B1A98"/>
    <w:rsid w:val="002B3AAB"/>
    <w:rsid w:val="002B3B76"/>
    <w:rsid w:val="002B57B2"/>
    <w:rsid w:val="002B617B"/>
    <w:rsid w:val="002B7A79"/>
    <w:rsid w:val="002C405A"/>
    <w:rsid w:val="002C478E"/>
    <w:rsid w:val="002C558D"/>
    <w:rsid w:val="002D550D"/>
    <w:rsid w:val="002D7207"/>
    <w:rsid w:val="002E038C"/>
    <w:rsid w:val="002E18EB"/>
    <w:rsid w:val="002E2805"/>
    <w:rsid w:val="002E2C9E"/>
    <w:rsid w:val="002E5517"/>
    <w:rsid w:val="002E72C8"/>
    <w:rsid w:val="002E7D50"/>
    <w:rsid w:val="002F1A76"/>
    <w:rsid w:val="002F1D2B"/>
    <w:rsid w:val="002F204F"/>
    <w:rsid w:val="002F21ED"/>
    <w:rsid w:val="002F35BC"/>
    <w:rsid w:val="002F5425"/>
    <w:rsid w:val="00301BA8"/>
    <w:rsid w:val="00303BF4"/>
    <w:rsid w:val="00306F54"/>
    <w:rsid w:val="00307003"/>
    <w:rsid w:val="00310C48"/>
    <w:rsid w:val="00317FD7"/>
    <w:rsid w:val="00317FE8"/>
    <w:rsid w:val="003212C3"/>
    <w:rsid w:val="00323F97"/>
    <w:rsid w:val="003360C9"/>
    <w:rsid w:val="003423B9"/>
    <w:rsid w:val="00351897"/>
    <w:rsid w:val="0035483C"/>
    <w:rsid w:val="00355365"/>
    <w:rsid w:val="00356AE5"/>
    <w:rsid w:val="003607E5"/>
    <w:rsid w:val="003724E3"/>
    <w:rsid w:val="00381328"/>
    <w:rsid w:val="00383172"/>
    <w:rsid w:val="00386CDE"/>
    <w:rsid w:val="00390A94"/>
    <w:rsid w:val="00394B75"/>
    <w:rsid w:val="003A2C76"/>
    <w:rsid w:val="003B7E06"/>
    <w:rsid w:val="003C06D5"/>
    <w:rsid w:val="003C3A5C"/>
    <w:rsid w:val="003C7491"/>
    <w:rsid w:val="003D5FF1"/>
    <w:rsid w:val="003D764F"/>
    <w:rsid w:val="003E40A3"/>
    <w:rsid w:val="003E4CA1"/>
    <w:rsid w:val="003E69E6"/>
    <w:rsid w:val="003F0254"/>
    <w:rsid w:val="003F06EE"/>
    <w:rsid w:val="003F0FAF"/>
    <w:rsid w:val="003F1F0C"/>
    <w:rsid w:val="003F232D"/>
    <w:rsid w:val="003F3A48"/>
    <w:rsid w:val="00400213"/>
    <w:rsid w:val="00401B6A"/>
    <w:rsid w:val="00405513"/>
    <w:rsid w:val="0041151A"/>
    <w:rsid w:val="00411A0B"/>
    <w:rsid w:val="0041213F"/>
    <w:rsid w:val="00421203"/>
    <w:rsid w:val="0042223F"/>
    <w:rsid w:val="00422681"/>
    <w:rsid w:val="00425FD6"/>
    <w:rsid w:val="0044514E"/>
    <w:rsid w:val="00447A94"/>
    <w:rsid w:val="00451772"/>
    <w:rsid w:val="00452182"/>
    <w:rsid w:val="004530F5"/>
    <w:rsid w:val="00457161"/>
    <w:rsid w:val="0046323A"/>
    <w:rsid w:val="004637F4"/>
    <w:rsid w:val="00470D78"/>
    <w:rsid w:val="004748DE"/>
    <w:rsid w:val="00474EDA"/>
    <w:rsid w:val="00474F53"/>
    <w:rsid w:val="00475712"/>
    <w:rsid w:val="004850B0"/>
    <w:rsid w:val="004852C5"/>
    <w:rsid w:val="00485AAA"/>
    <w:rsid w:val="0048777F"/>
    <w:rsid w:val="00490251"/>
    <w:rsid w:val="00491544"/>
    <w:rsid w:val="00491731"/>
    <w:rsid w:val="00495F53"/>
    <w:rsid w:val="004A26C6"/>
    <w:rsid w:val="004A41AB"/>
    <w:rsid w:val="004A577C"/>
    <w:rsid w:val="004B654D"/>
    <w:rsid w:val="004C056D"/>
    <w:rsid w:val="004C24B1"/>
    <w:rsid w:val="004C2C86"/>
    <w:rsid w:val="004C2D2F"/>
    <w:rsid w:val="004C3EBA"/>
    <w:rsid w:val="004C4474"/>
    <w:rsid w:val="004D0D07"/>
    <w:rsid w:val="004D1D59"/>
    <w:rsid w:val="004D26DA"/>
    <w:rsid w:val="004D4124"/>
    <w:rsid w:val="004D46D0"/>
    <w:rsid w:val="004D5597"/>
    <w:rsid w:val="004D6743"/>
    <w:rsid w:val="004E3937"/>
    <w:rsid w:val="004E716C"/>
    <w:rsid w:val="004F7FC0"/>
    <w:rsid w:val="0050129C"/>
    <w:rsid w:val="0050477C"/>
    <w:rsid w:val="00506112"/>
    <w:rsid w:val="005075B8"/>
    <w:rsid w:val="00511FBF"/>
    <w:rsid w:val="00517624"/>
    <w:rsid w:val="00520BBD"/>
    <w:rsid w:val="005218B9"/>
    <w:rsid w:val="00521DCE"/>
    <w:rsid w:val="00531BF4"/>
    <w:rsid w:val="00533BA9"/>
    <w:rsid w:val="00535049"/>
    <w:rsid w:val="00535BBA"/>
    <w:rsid w:val="00542B71"/>
    <w:rsid w:val="00543BDA"/>
    <w:rsid w:val="005508BF"/>
    <w:rsid w:val="00563373"/>
    <w:rsid w:val="0056648E"/>
    <w:rsid w:val="0057032C"/>
    <w:rsid w:val="00571F49"/>
    <w:rsid w:val="00572FAC"/>
    <w:rsid w:val="00580C4E"/>
    <w:rsid w:val="00595B7A"/>
    <w:rsid w:val="005A3FA9"/>
    <w:rsid w:val="005B63E2"/>
    <w:rsid w:val="005E0022"/>
    <w:rsid w:val="005E00EB"/>
    <w:rsid w:val="005E111B"/>
    <w:rsid w:val="005E3E6B"/>
    <w:rsid w:val="005E47FE"/>
    <w:rsid w:val="005F135F"/>
    <w:rsid w:val="005F5E72"/>
    <w:rsid w:val="00601148"/>
    <w:rsid w:val="00603A96"/>
    <w:rsid w:val="00603B8F"/>
    <w:rsid w:val="0061477C"/>
    <w:rsid w:val="00615E66"/>
    <w:rsid w:val="0062071B"/>
    <w:rsid w:val="00626616"/>
    <w:rsid w:val="00627D82"/>
    <w:rsid w:val="00633EBD"/>
    <w:rsid w:val="00646F2F"/>
    <w:rsid w:val="00650AE6"/>
    <w:rsid w:val="006523ED"/>
    <w:rsid w:val="00660853"/>
    <w:rsid w:val="006707E8"/>
    <w:rsid w:val="0067112B"/>
    <w:rsid w:val="00672572"/>
    <w:rsid w:val="00672D20"/>
    <w:rsid w:val="0067344A"/>
    <w:rsid w:val="00677947"/>
    <w:rsid w:val="0068321D"/>
    <w:rsid w:val="006873F6"/>
    <w:rsid w:val="00694C60"/>
    <w:rsid w:val="00697009"/>
    <w:rsid w:val="00697687"/>
    <w:rsid w:val="006A29EE"/>
    <w:rsid w:val="006B5E79"/>
    <w:rsid w:val="006C349E"/>
    <w:rsid w:val="006C7370"/>
    <w:rsid w:val="006C754B"/>
    <w:rsid w:val="006E0690"/>
    <w:rsid w:val="006E33E7"/>
    <w:rsid w:val="006E624E"/>
    <w:rsid w:val="006F67A3"/>
    <w:rsid w:val="00711ACD"/>
    <w:rsid w:val="0073129A"/>
    <w:rsid w:val="007330CB"/>
    <w:rsid w:val="00734282"/>
    <w:rsid w:val="0073642E"/>
    <w:rsid w:val="0074172D"/>
    <w:rsid w:val="00750A9A"/>
    <w:rsid w:val="00771F51"/>
    <w:rsid w:val="007739AB"/>
    <w:rsid w:val="00774495"/>
    <w:rsid w:val="0077652E"/>
    <w:rsid w:val="00781CCE"/>
    <w:rsid w:val="00791239"/>
    <w:rsid w:val="0079332B"/>
    <w:rsid w:val="00795006"/>
    <w:rsid w:val="00795846"/>
    <w:rsid w:val="007A528F"/>
    <w:rsid w:val="007B02A6"/>
    <w:rsid w:val="007C0942"/>
    <w:rsid w:val="007C4F34"/>
    <w:rsid w:val="007C5177"/>
    <w:rsid w:val="007D2B8E"/>
    <w:rsid w:val="007D2EEB"/>
    <w:rsid w:val="007D71D3"/>
    <w:rsid w:val="007D7C15"/>
    <w:rsid w:val="007E0414"/>
    <w:rsid w:val="007E6F54"/>
    <w:rsid w:val="007F0F5C"/>
    <w:rsid w:val="007F3DAD"/>
    <w:rsid w:val="00801DAD"/>
    <w:rsid w:val="00805530"/>
    <w:rsid w:val="00805D53"/>
    <w:rsid w:val="008111F4"/>
    <w:rsid w:val="00812749"/>
    <w:rsid w:val="00822472"/>
    <w:rsid w:val="00823C14"/>
    <w:rsid w:val="00831C08"/>
    <w:rsid w:val="00833085"/>
    <w:rsid w:val="00835628"/>
    <w:rsid w:val="00836F0D"/>
    <w:rsid w:val="0084122C"/>
    <w:rsid w:val="00842054"/>
    <w:rsid w:val="008425C9"/>
    <w:rsid w:val="00844196"/>
    <w:rsid w:val="008464C3"/>
    <w:rsid w:val="00852035"/>
    <w:rsid w:val="00861291"/>
    <w:rsid w:val="00866C12"/>
    <w:rsid w:val="00873CC3"/>
    <w:rsid w:val="008809CB"/>
    <w:rsid w:val="008819BB"/>
    <w:rsid w:val="00885B40"/>
    <w:rsid w:val="00887909"/>
    <w:rsid w:val="00890933"/>
    <w:rsid w:val="00894EA1"/>
    <w:rsid w:val="0089680B"/>
    <w:rsid w:val="00897F29"/>
    <w:rsid w:val="008A0537"/>
    <w:rsid w:val="008A0FD3"/>
    <w:rsid w:val="008A1E10"/>
    <w:rsid w:val="008B6E79"/>
    <w:rsid w:val="008B7B47"/>
    <w:rsid w:val="008C0787"/>
    <w:rsid w:val="008C6EBC"/>
    <w:rsid w:val="008D534D"/>
    <w:rsid w:val="008D5D84"/>
    <w:rsid w:val="008D7E14"/>
    <w:rsid w:val="008E31F2"/>
    <w:rsid w:val="008E461A"/>
    <w:rsid w:val="008E7BF9"/>
    <w:rsid w:val="008E7E66"/>
    <w:rsid w:val="008E7F8B"/>
    <w:rsid w:val="008F15E2"/>
    <w:rsid w:val="008F27A5"/>
    <w:rsid w:val="008F69EB"/>
    <w:rsid w:val="00902F33"/>
    <w:rsid w:val="0090321A"/>
    <w:rsid w:val="00903965"/>
    <w:rsid w:val="009045C9"/>
    <w:rsid w:val="00905360"/>
    <w:rsid w:val="009079C2"/>
    <w:rsid w:val="00910729"/>
    <w:rsid w:val="00912227"/>
    <w:rsid w:val="009136A3"/>
    <w:rsid w:val="0091442E"/>
    <w:rsid w:val="009229E6"/>
    <w:rsid w:val="00922F41"/>
    <w:rsid w:val="00923848"/>
    <w:rsid w:val="00940319"/>
    <w:rsid w:val="009421C6"/>
    <w:rsid w:val="00942A1D"/>
    <w:rsid w:val="0095208A"/>
    <w:rsid w:val="0095402A"/>
    <w:rsid w:val="009548E1"/>
    <w:rsid w:val="00960FAC"/>
    <w:rsid w:val="009641B5"/>
    <w:rsid w:val="00975189"/>
    <w:rsid w:val="00983857"/>
    <w:rsid w:val="0098433C"/>
    <w:rsid w:val="009874FA"/>
    <w:rsid w:val="0099318F"/>
    <w:rsid w:val="00996BBA"/>
    <w:rsid w:val="009A0BA2"/>
    <w:rsid w:val="009A0F4B"/>
    <w:rsid w:val="009A3680"/>
    <w:rsid w:val="009A39FB"/>
    <w:rsid w:val="009A7B75"/>
    <w:rsid w:val="009B4AC7"/>
    <w:rsid w:val="009C1A94"/>
    <w:rsid w:val="009C45A5"/>
    <w:rsid w:val="009C69A1"/>
    <w:rsid w:val="009C7565"/>
    <w:rsid w:val="009D0587"/>
    <w:rsid w:val="009D16D6"/>
    <w:rsid w:val="009D66D8"/>
    <w:rsid w:val="009E3D10"/>
    <w:rsid w:val="009E6236"/>
    <w:rsid w:val="009F3436"/>
    <w:rsid w:val="009F79B9"/>
    <w:rsid w:val="00A00406"/>
    <w:rsid w:val="00A04FEE"/>
    <w:rsid w:val="00A06B1B"/>
    <w:rsid w:val="00A071A3"/>
    <w:rsid w:val="00A0728A"/>
    <w:rsid w:val="00A16F19"/>
    <w:rsid w:val="00A17033"/>
    <w:rsid w:val="00A2460C"/>
    <w:rsid w:val="00A45C8B"/>
    <w:rsid w:val="00A47537"/>
    <w:rsid w:val="00A55E25"/>
    <w:rsid w:val="00A63B41"/>
    <w:rsid w:val="00A65D49"/>
    <w:rsid w:val="00A66FFC"/>
    <w:rsid w:val="00A72790"/>
    <w:rsid w:val="00A96CDA"/>
    <w:rsid w:val="00A97E8C"/>
    <w:rsid w:val="00AA3ED6"/>
    <w:rsid w:val="00AA4461"/>
    <w:rsid w:val="00AA4F66"/>
    <w:rsid w:val="00AB0058"/>
    <w:rsid w:val="00AB17DF"/>
    <w:rsid w:val="00AB2E49"/>
    <w:rsid w:val="00AB49A0"/>
    <w:rsid w:val="00AB7816"/>
    <w:rsid w:val="00AB7AE2"/>
    <w:rsid w:val="00AC35C8"/>
    <w:rsid w:val="00AC40AE"/>
    <w:rsid w:val="00AC4DAA"/>
    <w:rsid w:val="00AC7235"/>
    <w:rsid w:val="00AD32BB"/>
    <w:rsid w:val="00AD6748"/>
    <w:rsid w:val="00AE31D9"/>
    <w:rsid w:val="00AE3E0F"/>
    <w:rsid w:val="00AE7DE7"/>
    <w:rsid w:val="00B0145A"/>
    <w:rsid w:val="00B02393"/>
    <w:rsid w:val="00B02894"/>
    <w:rsid w:val="00B02F7C"/>
    <w:rsid w:val="00B033B5"/>
    <w:rsid w:val="00B10669"/>
    <w:rsid w:val="00B13412"/>
    <w:rsid w:val="00B13F33"/>
    <w:rsid w:val="00B1440B"/>
    <w:rsid w:val="00B14908"/>
    <w:rsid w:val="00B20959"/>
    <w:rsid w:val="00B20B60"/>
    <w:rsid w:val="00B22B26"/>
    <w:rsid w:val="00B24258"/>
    <w:rsid w:val="00B261EA"/>
    <w:rsid w:val="00B26FDD"/>
    <w:rsid w:val="00B303F3"/>
    <w:rsid w:val="00B353D9"/>
    <w:rsid w:val="00B44333"/>
    <w:rsid w:val="00B44587"/>
    <w:rsid w:val="00B44E26"/>
    <w:rsid w:val="00B5096C"/>
    <w:rsid w:val="00B6381B"/>
    <w:rsid w:val="00B63A13"/>
    <w:rsid w:val="00B6734C"/>
    <w:rsid w:val="00B719CC"/>
    <w:rsid w:val="00B74939"/>
    <w:rsid w:val="00B856AF"/>
    <w:rsid w:val="00B86566"/>
    <w:rsid w:val="00B92E39"/>
    <w:rsid w:val="00B94D4E"/>
    <w:rsid w:val="00B9591F"/>
    <w:rsid w:val="00BA2118"/>
    <w:rsid w:val="00BC28C8"/>
    <w:rsid w:val="00BC68D3"/>
    <w:rsid w:val="00BC70F2"/>
    <w:rsid w:val="00BD358E"/>
    <w:rsid w:val="00BD7F45"/>
    <w:rsid w:val="00BE24EF"/>
    <w:rsid w:val="00BE7791"/>
    <w:rsid w:val="00C00FA4"/>
    <w:rsid w:val="00C02C8B"/>
    <w:rsid w:val="00C03166"/>
    <w:rsid w:val="00C07949"/>
    <w:rsid w:val="00C07A88"/>
    <w:rsid w:val="00C10402"/>
    <w:rsid w:val="00C20A00"/>
    <w:rsid w:val="00C23345"/>
    <w:rsid w:val="00C4728E"/>
    <w:rsid w:val="00C56ADA"/>
    <w:rsid w:val="00C57E81"/>
    <w:rsid w:val="00C60D7C"/>
    <w:rsid w:val="00C66F96"/>
    <w:rsid w:val="00C753CC"/>
    <w:rsid w:val="00C848F4"/>
    <w:rsid w:val="00C97909"/>
    <w:rsid w:val="00CA2B90"/>
    <w:rsid w:val="00CA4D97"/>
    <w:rsid w:val="00CC1ADA"/>
    <w:rsid w:val="00CC384A"/>
    <w:rsid w:val="00CC5EA5"/>
    <w:rsid w:val="00CD47DE"/>
    <w:rsid w:val="00CD4AD1"/>
    <w:rsid w:val="00CE35B3"/>
    <w:rsid w:val="00CE5AA2"/>
    <w:rsid w:val="00CF7827"/>
    <w:rsid w:val="00D0350F"/>
    <w:rsid w:val="00D14A70"/>
    <w:rsid w:val="00D165E8"/>
    <w:rsid w:val="00D219AC"/>
    <w:rsid w:val="00D2225D"/>
    <w:rsid w:val="00D24C3A"/>
    <w:rsid w:val="00D3115A"/>
    <w:rsid w:val="00D33921"/>
    <w:rsid w:val="00D33ACE"/>
    <w:rsid w:val="00D34483"/>
    <w:rsid w:val="00D449C0"/>
    <w:rsid w:val="00D4539C"/>
    <w:rsid w:val="00D46619"/>
    <w:rsid w:val="00D538B2"/>
    <w:rsid w:val="00D5555B"/>
    <w:rsid w:val="00D6524F"/>
    <w:rsid w:val="00D66D0B"/>
    <w:rsid w:val="00D67621"/>
    <w:rsid w:val="00D73A80"/>
    <w:rsid w:val="00D816BB"/>
    <w:rsid w:val="00D84B6D"/>
    <w:rsid w:val="00D86711"/>
    <w:rsid w:val="00D969E4"/>
    <w:rsid w:val="00DA246A"/>
    <w:rsid w:val="00DB0FEA"/>
    <w:rsid w:val="00DB3C7B"/>
    <w:rsid w:val="00DB58B1"/>
    <w:rsid w:val="00DC2DD5"/>
    <w:rsid w:val="00DC4D55"/>
    <w:rsid w:val="00DC5E2F"/>
    <w:rsid w:val="00DD13E9"/>
    <w:rsid w:val="00DD4AE6"/>
    <w:rsid w:val="00DD51B1"/>
    <w:rsid w:val="00DD7C5A"/>
    <w:rsid w:val="00DE1922"/>
    <w:rsid w:val="00DE39D1"/>
    <w:rsid w:val="00DE45D5"/>
    <w:rsid w:val="00DF28A8"/>
    <w:rsid w:val="00DF3145"/>
    <w:rsid w:val="00E01C37"/>
    <w:rsid w:val="00E036CA"/>
    <w:rsid w:val="00E03BF2"/>
    <w:rsid w:val="00E06AB5"/>
    <w:rsid w:val="00E07307"/>
    <w:rsid w:val="00E10B1A"/>
    <w:rsid w:val="00E124D8"/>
    <w:rsid w:val="00E15FA0"/>
    <w:rsid w:val="00E16F86"/>
    <w:rsid w:val="00E212F6"/>
    <w:rsid w:val="00E272B7"/>
    <w:rsid w:val="00E3259B"/>
    <w:rsid w:val="00E37FE4"/>
    <w:rsid w:val="00E4255F"/>
    <w:rsid w:val="00E42FA3"/>
    <w:rsid w:val="00E44DAA"/>
    <w:rsid w:val="00E53241"/>
    <w:rsid w:val="00E5572F"/>
    <w:rsid w:val="00E561BB"/>
    <w:rsid w:val="00E620EC"/>
    <w:rsid w:val="00E7076C"/>
    <w:rsid w:val="00E70C2E"/>
    <w:rsid w:val="00E70F5B"/>
    <w:rsid w:val="00E73803"/>
    <w:rsid w:val="00E76BE6"/>
    <w:rsid w:val="00E94BA3"/>
    <w:rsid w:val="00EA2B9D"/>
    <w:rsid w:val="00EA64C4"/>
    <w:rsid w:val="00EC5582"/>
    <w:rsid w:val="00EC71F6"/>
    <w:rsid w:val="00ED0559"/>
    <w:rsid w:val="00ED0A3E"/>
    <w:rsid w:val="00ED5ACA"/>
    <w:rsid w:val="00ED5B1F"/>
    <w:rsid w:val="00EE0EC8"/>
    <w:rsid w:val="00EE32B6"/>
    <w:rsid w:val="00EE66CB"/>
    <w:rsid w:val="00EF14AD"/>
    <w:rsid w:val="00EF62E2"/>
    <w:rsid w:val="00F0068A"/>
    <w:rsid w:val="00F00F16"/>
    <w:rsid w:val="00F05963"/>
    <w:rsid w:val="00F062FE"/>
    <w:rsid w:val="00F07CCE"/>
    <w:rsid w:val="00F10D35"/>
    <w:rsid w:val="00F153FD"/>
    <w:rsid w:val="00F15E7B"/>
    <w:rsid w:val="00F31147"/>
    <w:rsid w:val="00F34A15"/>
    <w:rsid w:val="00F350C3"/>
    <w:rsid w:val="00F37480"/>
    <w:rsid w:val="00F441AB"/>
    <w:rsid w:val="00F46EB1"/>
    <w:rsid w:val="00F550B6"/>
    <w:rsid w:val="00F561B6"/>
    <w:rsid w:val="00F57CC8"/>
    <w:rsid w:val="00F655E2"/>
    <w:rsid w:val="00F6662F"/>
    <w:rsid w:val="00F66D2E"/>
    <w:rsid w:val="00F701C5"/>
    <w:rsid w:val="00F7103F"/>
    <w:rsid w:val="00F8135C"/>
    <w:rsid w:val="00F8189A"/>
    <w:rsid w:val="00F86837"/>
    <w:rsid w:val="00F90031"/>
    <w:rsid w:val="00F902ED"/>
    <w:rsid w:val="00F93522"/>
    <w:rsid w:val="00FA3AF6"/>
    <w:rsid w:val="00FA4006"/>
    <w:rsid w:val="00FA4524"/>
    <w:rsid w:val="00FB1E56"/>
    <w:rsid w:val="00FB3C5B"/>
    <w:rsid w:val="00FB766E"/>
    <w:rsid w:val="00FC0810"/>
    <w:rsid w:val="00FC2938"/>
    <w:rsid w:val="00FC3BBF"/>
    <w:rsid w:val="00FC4CA3"/>
    <w:rsid w:val="00FC6039"/>
    <w:rsid w:val="00FD2AA9"/>
    <w:rsid w:val="00FD6024"/>
    <w:rsid w:val="00FD654E"/>
    <w:rsid w:val="00FD7093"/>
    <w:rsid w:val="00FD7230"/>
    <w:rsid w:val="00FF1F6C"/>
    <w:rsid w:val="00FF4A29"/>
    <w:rsid w:val="00FF6944"/>
    <w:rsid w:val="00FF6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0611"/>
  <w15:chartTrackingRefBased/>
  <w15:docId w15:val="{617ED658-0E1E-4EF2-BE55-ED16D11A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384"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38C"/>
  </w:style>
  <w:style w:type="paragraph" w:styleId="Heading1">
    <w:name w:val="heading 1"/>
    <w:basedOn w:val="Normal"/>
    <w:next w:val="Normal"/>
    <w:link w:val="Heading1Char"/>
    <w:uiPriority w:val="9"/>
    <w:qFormat/>
    <w:rsid w:val="008E4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4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6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6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6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6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4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61A"/>
    <w:rPr>
      <w:rFonts w:eastAsiaTheme="majorEastAsia" w:cstheme="majorBidi"/>
      <w:color w:val="272727" w:themeColor="text1" w:themeTint="D8"/>
    </w:rPr>
  </w:style>
  <w:style w:type="paragraph" w:styleId="Title">
    <w:name w:val="Title"/>
    <w:basedOn w:val="Normal"/>
    <w:next w:val="Normal"/>
    <w:link w:val="TitleChar"/>
    <w:uiPriority w:val="10"/>
    <w:qFormat/>
    <w:rsid w:val="008E4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61A"/>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61A"/>
    <w:pPr>
      <w:spacing w:before="160"/>
      <w:jc w:val="center"/>
    </w:pPr>
    <w:rPr>
      <w:i/>
      <w:iCs/>
      <w:color w:val="404040" w:themeColor="text1" w:themeTint="BF"/>
    </w:rPr>
  </w:style>
  <w:style w:type="character" w:customStyle="1" w:styleId="QuoteChar">
    <w:name w:val="Quote Char"/>
    <w:basedOn w:val="DefaultParagraphFont"/>
    <w:link w:val="Quote"/>
    <w:uiPriority w:val="29"/>
    <w:rsid w:val="008E461A"/>
    <w:rPr>
      <w:i/>
      <w:iCs/>
      <w:color w:val="404040" w:themeColor="text1" w:themeTint="BF"/>
    </w:rPr>
  </w:style>
  <w:style w:type="paragraph" w:styleId="ListParagraph">
    <w:name w:val="List Paragraph"/>
    <w:basedOn w:val="Normal"/>
    <w:uiPriority w:val="34"/>
    <w:qFormat/>
    <w:rsid w:val="008E461A"/>
    <w:pPr>
      <w:ind w:left="720"/>
      <w:contextualSpacing/>
    </w:pPr>
  </w:style>
  <w:style w:type="character" w:styleId="IntenseEmphasis">
    <w:name w:val="Intense Emphasis"/>
    <w:basedOn w:val="DefaultParagraphFont"/>
    <w:uiPriority w:val="21"/>
    <w:qFormat/>
    <w:rsid w:val="008E461A"/>
    <w:rPr>
      <w:i/>
      <w:iCs/>
      <w:color w:val="0F4761" w:themeColor="accent1" w:themeShade="BF"/>
    </w:rPr>
  </w:style>
  <w:style w:type="paragraph" w:styleId="IntenseQuote">
    <w:name w:val="Intense Quote"/>
    <w:basedOn w:val="Normal"/>
    <w:next w:val="Normal"/>
    <w:link w:val="IntenseQuoteChar"/>
    <w:uiPriority w:val="30"/>
    <w:qFormat/>
    <w:rsid w:val="008E4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61A"/>
    <w:rPr>
      <w:i/>
      <w:iCs/>
      <w:color w:val="0F4761" w:themeColor="accent1" w:themeShade="BF"/>
    </w:rPr>
  </w:style>
  <w:style w:type="character" w:styleId="IntenseReference">
    <w:name w:val="Intense Reference"/>
    <w:basedOn w:val="DefaultParagraphFont"/>
    <w:uiPriority w:val="32"/>
    <w:qFormat/>
    <w:rsid w:val="008E461A"/>
    <w:rPr>
      <w:b/>
      <w:bCs/>
      <w:smallCaps/>
      <w:color w:val="0F4761" w:themeColor="accent1" w:themeShade="BF"/>
      <w:spacing w:val="5"/>
    </w:rPr>
  </w:style>
  <w:style w:type="table" w:styleId="TableGrid">
    <w:name w:val="Table Grid"/>
    <w:basedOn w:val="TableNormal"/>
    <w:uiPriority w:val="39"/>
    <w:rsid w:val="00894E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5402A"/>
    <w:pPr>
      <w:spacing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39FB"/>
    <w:rPr>
      <w:sz w:val="16"/>
      <w:szCs w:val="16"/>
    </w:rPr>
  </w:style>
  <w:style w:type="paragraph" w:styleId="CommentText">
    <w:name w:val="annotation text"/>
    <w:basedOn w:val="Normal"/>
    <w:link w:val="CommentTextChar"/>
    <w:uiPriority w:val="99"/>
    <w:unhideWhenUsed/>
    <w:rsid w:val="009A39FB"/>
    <w:pPr>
      <w:spacing w:line="240" w:lineRule="auto"/>
    </w:pPr>
    <w:rPr>
      <w:sz w:val="20"/>
      <w:szCs w:val="20"/>
    </w:rPr>
  </w:style>
  <w:style w:type="character" w:customStyle="1" w:styleId="CommentTextChar">
    <w:name w:val="Comment Text Char"/>
    <w:basedOn w:val="DefaultParagraphFont"/>
    <w:link w:val="CommentText"/>
    <w:uiPriority w:val="99"/>
    <w:rsid w:val="009A39FB"/>
    <w:rPr>
      <w:sz w:val="20"/>
      <w:szCs w:val="20"/>
    </w:rPr>
  </w:style>
  <w:style w:type="paragraph" w:styleId="CommentSubject">
    <w:name w:val="annotation subject"/>
    <w:basedOn w:val="CommentText"/>
    <w:next w:val="CommentText"/>
    <w:link w:val="CommentSubjectChar"/>
    <w:uiPriority w:val="99"/>
    <w:semiHidden/>
    <w:unhideWhenUsed/>
    <w:rsid w:val="009A39FB"/>
    <w:rPr>
      <w:b/>
      <w:bCs/>
    </w:rPr>
  </w:style>
  <w:style w:type="character" w:customStyle="1" w:styleId="CommentSubjectChar">
    <w:name w:val="Comment Subject Char"/>
    <w:basedOn w:val="CommentTextChar"/>
    <w:link w:val="CommentSubject"/>
    <w:uiPriority w:val="99"/>
    <w:semiHidden/>
    <w:rsid w:val="009A39FB"/>
    <w:rPr>
      <w:b/>
      <w:bCs/>
      <w:sz w:val="20"/>
      <w:szCs w:val="20"/>
    </w:rPr>
  </w:style>
  <w:style w:type="paragraph" w:styleId="NormalWeb">
    <w:name w:val="Normal (Web)"/>
    <w:basedOn w:val="Normal"/>
    <w:uiPriority w:val="99"/>
    <w:unhideWhenUsed/>
    <w:rsid w:val="005218B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C0810"/>
    <w:rPr>
      <w:b/>
      <w:bCs/>
    </w:rPr>
  </w:style>
  <w:style w:type="character" w:styleId="Emphasis">
    <w:name w:val="Emphasis"/>
    <w:basedOn w:val="DefaultParagraphFont"/>
    <w:uiPriority w:val="20"/>
    <w:qFormat/>
    <w:rsid w:val="003C06D5"/>
    <w:rPr>
      <w:i/>
      <w:iCs/>
    </w:rPr>
  </w:style>
  <w:style w:type="paragraph" w:styleId="NoSpacing">
    <w:name w:val="No Spacing"/>
    <w:link w:val="NoSpacingChar"/>
    <w:uiPriority w:val="1"/>
    <w:qFormat/>
    <w:rsid w:val="00511FBF"/>
    <w:pPr>
      <w:spacing w:line="240" w:lineRule="auto"/>
    </w:pPr>
    <w:rPr>
      <w:rFonts w:eastAsiaTheme="minorEastAsia"/>
      <w:kern w:val="0"/>
      <w:sz w:val="20"/>
      <w:szCs w:val="20"/>
      <w:lang w:eastAsia="ja-JP"/>
      <w14:ligatures w14:val="none"/>
    </w:rPr>
  </w:style>
  <w:style w:type="character" w:customStyle="1" w:styleId="NoSpacingChar">
    <w:name w:val="No Spacing Char"/>
    <w:basedOn w:val="DefaultParagraphFont"/>
    <w:link w:val="NoSpacing"/>
    <w:uiPriority w:val="1"/>
    <w:rsid w:val="00511FBF"/>
    <w:rPr>
      <w:rFonts w:eastAsiaTheme="minorEastAsia"/>
      <w:kern w:val="0"/>
      <w:sz w:val="20"/>
      <w:szCs w:val="20"/>
      <w:lang w:eastAsia="ja-JP"/>
      <w14:ligatures w14:val="none"/>
    </w:rPr>
  </w:style>
  <w:style w:type="paragraph" w:styleId="Revision">
    <w:name w:val="Revision"/>
    <w:hidden/>
    <w:uiPriority w:val="99"/>
    <w:semiHidden/>
    <w:rsid w:val="0014157F"/>
    <w:pPr>
      <w:spacing w:line="240" w:lineRule="auto"/>
    </w:pPr>
  </w:style>
  <w:style w:type="character" w:customStyle="1" w:styleId="cf01">
    <w:name w:val="cf01"/>
    <w:basedOn w:val="DefaultParagraphFont"/>
    <w:rsid w:val="0014157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CE2248EC88C4993C8011A2BA177E0" ma:contentTypeVersion="13" ma:contentTypeDescription="Create a new document." ma:contentTypeScope="" ma:versionID="06ea595314852aeb7c96a43383a737ec">
  <xsd:schema xmlns:xsd="http://www.w3.org/2001/XMLSchema" xmlns:xs="http://www.w3.org/2001/XMLSchema" xmlns:p="http://schemas.microsoft.com/office/2006/metadata/properties" xmlns:ns2="18b6e2a3-1e0d-4a9c-af7d-4dba680fa2c8" targetNamespace="http://schemas.microsoft.com/office/2006/metadata/properties" ma:root="true" ma:fieldsID="dd58cbfd309dc81d4bfc647f1a6c6e13" ns2:_="">
    <xsd:import namespace="18b6e2a3-1e0d-4a9c-af7d-4dba680fa2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element ref="ns2:MediaServiceBillingMetadata" minOccurs="0"/>
                <xsd:element ref="ns2:DateofCM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6e2a3-1e0d-4a9c-af7d-4dba680fa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DateofCMT" ma:index="20" nillable="true" ma:displayName="Date of CMT" ma:description="Date Item Taken to CMT" ma:format="DateOnly" ma:internalName="DateofCM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b6e2a3-1e0d-4a9c-af7d-4dba680fa2c8">
      <Terms xmlns="http://schemas.microsoft.com/office/infopath/2007/PartnerControls"/>
    </lcf76f155ced4ddcb4097134ff3c332f>
    <DateofCMT xmlns="18b6e2a3-1e0d-4a9c-af7d-4dba680fa2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C2F52-57C8-4044-8265-C3E2E5E03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6e2a3-1e0d-4a9c-af7d-4dba680fa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06C6E-2A3F-4A8A-9E95-6C36844A362B}">
  <ds:schemaRefs>
    <ds:schemaRef ds:uri="http://schemas.openxmlformats.org/officeDocument/2006/bibliography"/>
  </ds:schemaRefs>
</ds:datastoreItem>
</file>

<file path=customXml/itemProps3.xml><?xml version="1.0" encoding="utf-8"?>
<ds:datastoreItem xmlns:ds="http://schemas.openxmlformats.org/officeDocument/2006/customXml" ds:itemID="{25AD6F43-F3D0-44D9-BB59-66921930122E}">
  <ds:schemaRefs>
    <ds:schemaRef ds:uri="http://schemas.microsoft.com/office/2006/metadata/properties"/>
    <ds:schemaRef ds:uri="http://schemas.microsoft.com/office/infopath/2007/PartnerControls"/>
    <ds:schemaRef ds:uri="18b6e2a3-1e0d-4a9c-af7d-4dba680fa2c8"/>
  </ds:schemaRefs>
</ds:datastoreItem>
</file>

<file path=customXml/itemProps4.xml><?xml version="1.0" encoding="utf-8"?>
<ds:datastoreItem xmlns:ds="http://schemas.openxmlformats.org/officeDocument/2006/customXml" ds:itemID="{5C4A1E46-9219-41F0-886B-347F0771EA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1510</Words>
  <Characters>10108</Characters>
  <Application>Microsoft Office Word</Application>
  <DocSecurity>0</DocSecurity>
  <Lines>374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Wilson</dc:creator>
  <cp:keywords/>
  <dc:description/>
  <cp:lastModifiedBy>Annie Wilson</cp:lastModifiedBy>
  <cp:revision>2</cp:revision>
  <dcterms:created xsi:type="dcterms:W3CDTF">2026-07-02T09:46:00Z</dcterms:created>
  <dcterms:modified xsi:type="dcterms:W3CDTF">2026-07-02T09:46:00Z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0x010100B4BCE2248EC88C4993C8011A2BA177E0</vt:lpwstr>
  </property>
  <property fmtid="{D5CDD505-2E9C-101B-9397-08002B2CF9AE}" pid="3" name="MediaServiceImageTags">
    <vt:lpwstr/>
  </property>
  <property fmtid="{D5CDD505-2E9C-101B-9397-08002B2CF9AE}" pid="4" name="docLang">
    <vt:lpwstr>en</vt:lpwstr>
  </property>
</Properties>
</file>