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CB" w:rsidRDefault="00F545CB" w:rsidP="0022315A">
      <w:pPr>
        <w:rPr>
          <w:rFonts w:ascii="Arial" w:hAnsi="Arial" w:cs="Arial"/>
          <w:b/>
        </w:rPr>
      </w:pPr>
    </w:p>
    <w:p w:rsidR="00F545CB" w:rsidRDefault="00F545CB" w:rsidP="00F545CB">
      <w:pPr>
        <w:rPr>
          <w:rFonts w:ascii="Arial" w:hAnsi="Arial" w:cs="Arial"/>
          <w:b/>
        </w:rPr>
      </w:pPr>
      <w:r>
        <w:rPr>
          <w:rFonts w:ascii="Arial" w:hAnsi="Arial" w:cs="Arial"/>
          <w:b/>
        </w:rPr>
        <w:tab/>
      </w:r>
    </w:p>
    <w:p w:rsidR="00F545CB" w:rsidRPr="00F545CB" w:rsidRDefault="00F545CB" w:rsidP="00F545CB">
      <w:pPr>
        <w:ind w:firstLine="709"/>
        <w:rPr>
          <w:rFonts w:ascii="Arial" w:hAnsi="Arial" w:cs="Arial"/>
          <w:b/>
          <w:color w:val="2E74B5" w:themeColor="accent1" w:themeShade="BF"/>
          <w:sz w:val="24"/>
          <w:szCs w:val="24"/>
        </w:rPr>
      </w:pPr>
      <w:r w:rsidRPr="00F545CB">
        <w:rPr>
          <w:rFonts w:ascii="Arial" w:hAnsi="Arial" w:cs="Arial"/>
          <w:b/>
          <w:color w:val="2E74B5" w:themeColor="accent1" w:themeShade="BF"/>
          <w:sz w:val="24"/>
          <w:szCs w:val="24"/>
        </w:rPr>
        <w:t>LCCC Environmental &amp; Sustainability Policy</w:t>
      </w:r>
    </w:p>
    <w:p w:rsidR="00F545CB" w:rsidRPr="00F545CB" w:rsidRDefault="00F545CB" w:rsidP="00F545CB">
      <w:pPr>
        <w:ind w:firstLine="709"/>
        <w:rPr>
          <w:rFonts w:ascii="Arial" w:hAnsi="Arial" w:cs="Arial"/>
          <w:b/>
          <w:color w:val="2E74B5" w:themeColor="accent1" w:themeShade="BF"/>
          <w:sz w:val="24"/>
          <w:szCs w:val="24"/>
        </w:rPr>
      </w:pPr>
      <w:r w:rsidRPr="00F545CB">
        <w:rPr>
          <w:rFonts w:ascii="Arial" w:hAnsi="Arial" w:cs="Arial"/>
          <w:b/>
          <w:color w:val="2E74B5" w:themeColor="accent1" w:themeShade="BF"/>
          <w:sz w:val="24"/>
          <w:szCs w:val="24"/>
        </w:rPr>
        <w:t>Equality and Good Relations Screening</w:t>
      </w:r>
    </w:p>
    <w:p w:rsidR="00F545CB" w:rsidRDefault="00F545CB" w:rsidP="0022315A">
      <w:pPr>
        <w:rPr>
          <w:rFonts w:ascii="Arial" w:hAnsi="Arial" w:cs="Arial"/>
          <w:b/>
        </w:rPr>
      </w:pPr>
    </w:p>
    <w:p w:rsidR="00F545CB" w:rsidRDefault="00F545CB" w:rsidP="00F545CB">
      <w:pPr>
        <w:rPr>
          <w:rFonts w:ascii="Arial" w:hAnsi="Arial" w:cs="Arial"/>
          <w:b/>
        </w:rPr>
      </w:pPr>
    </w:p>
    <w:p w:rsidR="00F61C10" w:rsidRPr="00F61C10" w:rsidRDefault="00F61C10" w:rsidP="00AE343E">
      <w:pPr>
        <w:ind w:left="709"/>
        <w:rPr>
          <w:rFonts w:ascii="Arial" w:hAnsi="Arial" w:cs="Arial"/>
          <w:b/>
        </w:rPr>
      </w:pPr>
      <w:r w:rsidRPr="00F61C10">
        <w:rPr>
          <w:rFonts w:ascii="Arial" w:hAnsi="Arial" w:cs="Arial"/>
          <w:b/>
        </w:rPr>
        <w:t xml:space="preserve">Part 1. Policy scoping: Information about the policy </w:t>
      </w:r>
    </w:p>
    <w:p w:rsidR="00F61C10" w:rsidRPr="00F61C10" w:rsidRDefault="00F61C10" w:rsidP="00F61C10">
      <w:pPr>
        <w:ind w:left="709"/>
        <w:rPr>
          <w:rFonts w:ascii="Arial" w:hAnsi="Arial" w:cs="Arial"/>
          <w:b/>
          <w:bCs/>
        </w:rPr>
      </w:pPr>
      <w:r w:rsidRPr="00F61C10">
        <w:rPr>
          <w:rFonts w:ascii="Arial" w:hAnsi="Arial" w:cs="Arial"/>
          <w:b/>
          <w:bCs/>
        </w:rPr>
        <w:t>Name of the activity/policy</w:t>
      </w:r>
    </w:p>
    <w:p w:rsidR="00F61C10" w:rsidRPr="00BD2595" w:rsidRDefault="00BD2595" w:rsidP="00F61C10">
      <w:pPr>
        <w:ind w:left="709"/>
        <w:rPr>
          <w:rFonts w:ascii="Arial" w:hAnsi="Arial" w:cs="Arial"/>
          <w:b/>
          <w:bCs/>
          <w:color w:val="2E74B5" w:themeColor="accent1" w:themeShade="BF"/>
        </w:rPr>
      </w:pPr>
      <w:r w:rsidRPr="00BD2595">
        <w:rPr>
          <w:rFonts w:ascii="Arial" w:hAnsi="Arial" w:cs="Arial"/>
          <w:b/>
          <w:bCs/>
          <w:color w:val="2E74B5" w:themeColor="accent1" w:themeShade="BF"/>
        </w:rPr>
        <w:t>Environmental &amp; Sustainability Policy</w:t>
      </w:r>
    </w:p>
    <w:p w:rsidR="00F61C10" w:rsidRPr="00F61C10" w:rsidRDefault="00F61C10" w:rsidP="00F61C10">
      <w:pPr>
        <w:ind w:left="709"/>
        <w:rPr>
          <w:rFonts w:ascii="Arial" w:hAnsi="Arial" w:cs="Arial"/>
          <w:b/>
          <w:bCs/>
        </w:rPr>
      </w:pPr>
      <w:r w:rsidRPr="00F61C10">
        <w:rPr>
          <w:rFonts w:ascii="Arial" w:hAnsi="Arial" w:cs="Arial"/>
          <w:b/>
          <w:bCs/>
        </w:rPr>
        <w:t>1. Is this activity/policy…?</w:t>
      </w:r>
    </w:p>
    <w:p w:rsidR="00F61C10" w:rsidRPr="00F61C10" w:rsidRDefault="00F61C10" w:rsidP="00F61C10">
      <w:pPr>
        <w:ind w:left="709"/>
        <w:rPr>
          <w:rFonts w:ascii="Arial" w:hAnsi="Arial" w:cs="Arial"/>
          <w:bCs/>
        </w:rPr>
      </w:pPr>
      <w:r w:rsidRPr="00F61C10">
        <w:rPr>
          <w:rFonts w:ascii="Arial" w:hAnsi="Arial" w:cs="Arial"/>
          <w:bCs/>
        </w:rPr>
        <w:t xml:space="preserve">An existing activity/policy </w:t>
      </w:r>
      <w:sdt>
        <w:sdtPr>
          <w:rPr>
            <w:rFonts w:ascii="Arial" w:hAnsi="Arial" w:cs="Arial"/>
            <w:bCs/>
          </w:rPr>
          <w:id w:val="-2013749746"/>
          <w14:checkbox>
            <w14:checked w14:val="0"/>
            <w14:checkedState w14:val="2612" w14:font="MS Gothic"/>
            <w14:uncheckedState w14:val="2610" w14:font="MS Gothic"/>
          </w14:checkbox>
        </w:sdtPr>
        <w:sdtEndPr/>
        <w:sdtContent>
          <w:r w:rsidR="00635DCA">
            <w:rPr>
              <w:rFonts w:ascii="MS Gothic" w:eastAsia="MS Gothic" w:hAnsi="MS Gothic" w:cs="Arial" w:hint="eastAsia"/>
              <w:bCs/>
            </w:rPr>
            <w:t>☐</w:t>
          </w:r>
        </w:sdtContent>
      </w:sdt>
      <w:r w:rsidRPr="00F61C10">
        <w:rPr>
          <w:rFonts w:ascii="Arial" w:hAnsi="Arial" w:cs="Arial"/>
          <w:bCs/>
        </w:rPr>
        <w:t xml:space="preserve">    A revision of an existing activity/policy</w:t>
      </w:r>
      <w:r>
        <w:rPr>
          <w:rFonts w:ascii="Arial" w:hAnsi="Arial" w:cs="Arial"/>
          <w:bCs/>
        </w:rPr>
        <w:t>.</w:t>
      </w:r>
      <w:r w:rsidRPr="00F61C10">
        <w:rPr>
          <w:rFonts w:ascii="Arial" w:hAnsi="Arial" w:cs="Arial"/>
          <w:bCs/>
        </w:rPr>
        <w:t xml:space="preserve"> </w:t>
      </w:r>
      <w:r w:rsidRPr="00F61C10">
        <w:rPr>
          <w:rFonts w:ascii="MS Gothic" w:eastAsia="MS Gothic" w:hAnsi="MS Gothic" w:cs="Arial" w:hint="eastAsia"/>
          <w:bCs/>
        </w:rPr>
        <w:t xml:space="preserve"> </w:t>
      </w:r>
      <w:sdt>
        <w:sdtPr>
          <w:rPr>
            <w:rFonts w:ascii="MS Gothic" w:eastAsia="MS Gothic" w:hAnsi="MS Gothic" w:cs="Arial" w:hint="eastAsia"/>
            <w:bCs/>
          </w:rPr>
          <w:id w:val="1571464051"/>
          <w14:checkbox>
            <w14:checked w14:val="0"/>
            <w14:checkedState w14:val="2612" w14:font="MS Gothic"/>
            <w14:uncheckedState w14:val="2610" w14:font="MS Gothic"/>
          </w14:checkbox>
        </w:sdtPr>
        <w:sdtEndPr/>
        <w:sdtContent>
          <w:r w:rsidR="00AE343E">
            <w:rPr>
              <w:rFonts w:ascii="MS Gothic" w:eastAsia="MS Gothic" w:hAnsi="MS Gothic" w:cs="Arial" w:hint="eastAsia"/>
              <w:bCs/>
            </w:rPr>
            <w:t>☐</w:t>
          </w:r>
        </w:sdtContent>
      </w:sdt>
      <w:r w:rsidR="00AE343E">
        <w:rPr>
          <w:rFonts w:ascii="MS Gothic" w:eastAsia="MS Gothic" w:hAnsi="MS Gothic" w:cs="Arial"/>
          <w:bCs/>
        </w:rPr>
        <w:t xml:space="preserve">   </w:t>
      </w:r>
      <w:r w:rsidRPr="00BD2595">
        <w:rPr>
          <w:rFonts w:ascii="Arial" w:hAnsi="Arial" w:cs="Arial"/>
          <w:bCs/>
          <w:color w:val="2E74B5" w:themeColor="accent1" w:themeShade="BF"/>
        </w:rPr>
        <w:t xml:space="preserve">A new activity/policy? </w:t>
      </w:r>
      <w:sdt>
        <w:sdtPr>
          <w:rPr>
            <w:rFonts w:ascii="Arial" w:hAnsi="Arial" w:cs="Arial"/>
            <w:bCs/>
          </w:rPr>
          <w:id w:val="-1542823119"/>
          <w14:checkbox>
            <w14:checked w14:val="1"/>
            <w14:checkedState w14:val="2612" w14:font="MS Gothic"/>
            <w14:uncheckedState w14:val="2610" w14:font="MS Gothic"/>
          </w14:checkbox>
        </w:sdtPr>
        <w:sdtEndPr/>
        <w:sdtContent>
          <w:r w:rsidR="00BD2595">
            <w:rPr>
              <w:rFonts w:ascii="MS Gothic" w:eastAsia="MS Gothic" w:hAnsi="MS Gothic" w:cs="Arial" w:hint="eastAsia"/>
              <w:bCs/>
            </w:rPr>
            <w:t>☒</w:t>
          </w:r>
        </w:sdtContent>
      </w:sdt>
    </w:p>
    <w:p w:rsidR="00F61C10" w:rsidRDefault="00F61C10" w:rsidP="00F61C10">
      <w:pPr>
        <w:ind w:left="709"/>
        <w:rPr>
          <w:rFonts w:ascii="Arial" w:hAnsi="Arial" w:cs="Arial"/>
          <w:b/>
        </w:rPr>
      </w:pPr>
      <w:r w:rsidRPr="00F61C10">
        <w:rPr>
          <w:rFonts w:ascii="Arial" w:hAnsi="Arial" w:cs="Arial"/>
          <w:b/>
        </w:rPr>
        <w:t>2. What are the intended aims/outcomes the activity/policy is trying to achieve?</w:t>
      </w:r>
    </w:p>
    <w:p w:rsidR="003D4E7E" w:rsidRPr="003D4E7E" w:rsidRDefault="003D4E7E" w:rsidP="00F61C10">
      <w:pPr>
        <w:ind w:left="709"/>
        <w:rPr>
          <w:rFonts w:ascii="Arial" w:hAnsi="Arial" w:cs="Arial"/>
          <w:b/>
          <w:color w:val="2E74B5" w:themeColor="accent1" w:themeShade="BF"/>
          <w:sz w:val="24"/>
          <w:szCs w:val="24"/>
        </w:rPr>
      </w:pPr>
      <w:r w:rsidRPr="003D4E7E">
        <w:rPr>
          <w:rFonts w:ascii="Arial" w:hAnsi="Arial" w:cs="Arial"/>
          <w:b/>
          <w:color w:val="2E74B5" w:themeColor="accent1" w:themeShade="BF"/>
          <w:sz w:val="24"/>
          <w:szCs w:val="24"/>
        </w:rPr>
        <w:t>It should be noted that this Policy is a framework to be used as a ‘comparator’ against which other policies or projects measure themselves in respect of environmental and sustainability measures.</w:t>
      </w:r>
      <w:r>
        <w:rPr>
          <w:rFonts w:ascii="Arial" w:hAnsi="Arial" w:cs="Arial"/>
          <w:b/>
          <w:color w:val="2E74B5" w:themeColor="accent1" w:themeShade="BF"/>
          <w:sz w:val="24"/>
          <w:szCs w:val="24"/>
        </w:rPr>
        <w:t xml:space="preserve"> This Policy will not directly affect Section 75 groupings but provides a screening tool to highlight issues concerning sustainability matters pertinent to other policies or plans (much like this equality screening tool).</w:t>
      </w:r>
    </w:p>
    <w:sdt>
      <w:sdtPr>
        <w:rPr>
          <w:rFonts w:ascii="Arial" w:hAnsi="Arial" w:cs="Arial"/>
          <w:b/>
          <w:bCs/>
          <w:sz w:val="24"/>
          <w:szCs w:val="24"/>
        </w:rPr>
        <w:id w:val="-881702997"/>
        <w:placeholder>
          <w:docPart w:val="DefaultPlaceholder_1081868574"/>
        </w:placeholder>
      </w:sdtPr>
      <w:sdtEndPr>
        <w:rPr>
          <w:rFonts w:ascii="Times New Roman" w:hAnsi="Times New Roman" w:cs="Times New Roman"/>
          <w:b w:val="0"/>
          <w:bCs w:val="0"/>
        </w:rPr>
      </w:sdtEndPr>
      <w:sdtContent>
        <w:p w:rsidR="009E6E1A" w:rsidRPr="004270CB" w:rsidRDefault="003D4E7E" w:rsidP="00F61C10">
          <w:pPr>
            <w:ind w:left="709"/>
            <w:rPr>
              <w:rFonts w:ascii="Arial" w:hAnsi="Arial" w:cs="Arial"/>
              <w:bCs/>
              <w:color w:val="2E74B5" w:themeColor="accent1" w:themeShade="BF"/>
            </w:rPr>
          </w:pPr>
          <w:r w:rsidRPr="004270CB">
            <w:rPr>
              <w:rFonts w:ascii="Arial" w:hAnsi="Arial" w:cs="Arial"/>
              <w:bCs/>
              <w:color w:val="2E74B5" w:themeColor="accent1" w:themeShade="BF"/>
            </w:rPr>
            <w:t>The intended aims are t</w:t>
          </w:r>
          <w:r w:rsidR="00BD2595" w:rsidRPr="004270CB">
            <w:rPr>
              <w:rFonts w:ascii="Arial" w:hAnsi="Arial" w:cs="Arial"/>
              <w:bCs/>
              <w:color w:val="2E74B5" w:themeColor="accent1" w:themeShade="BF"/>
            </w:rPr>
            <w:t xml:space="preserve">o </w:t>
          </w:r>
          <w:r w:rsidR="009E6E1A" w:rsidRPr="004270CB">
            <w:rPr>
              <w:rFonts w:ascii="Arial" w:hAnsi="Arial" w:cs="Arial"/>
              <w:bCs/>
              <w:color w:val="2E74B5" w:themeColor="accent1" w:themeShade="BF"/>
            </w:rPr>
            <w:t>Commit the Council to promoting</w:t>
          </w:r>
          <w:r w:rsidR="00BD2595" w:rsidRPr="004270CB">
            <w:rPr>
              <w:rFonts w:ascii="Arial" w:hAnsi="Arial" w:cs="Arial"/>
              <w:bCs/>
              <w:color w:val="2E74B5" w:themeColor="accent1" w:themeShade="BF"/>
            </w:rPr>
            <w:t xml:space="preserve"> Sustainable Development and the protection of the Environment</w:t>
          </w:r>
          <w:r w:rsidR="009E6E1A" w:rsidRPr="004270CB">
            <w:rPr>
              <w:rFonts w:ascii="Arial" w:hAnsi="Arial" w:cs="Arial"/>
              <w:bCs/>
              <w:color w:val="2E74B5" w:themeColor="accent1" w:themeShade="BF"/>
            </w:rPr>
            <w:t xml:space="preserve"> and deliver on the Corporate Themes:</w:t>
          </w:r>
        </w:p>
        <w:p w:rsidR="009E6E1A" w:rsidRPr="004270CB" w:rsidRDefault="009E6E1A" w:rsidP="009E6E1A">
          <w:pPr>
            <w:pStyle w:val="ListParagraph"/>
            <w:numPr>
              <w:ilvl w:val="0"/>
              <w:numId w:val="39"/>
            </w:numPr>
            <w:spacing w:after="0"/>
            <w:rPr>
              <w:rFonts w:ascii="Arial" w:hAnsi="Arial" w:cs="Arial"/>
              <w:bCs/>
              <w:color w:val="2E74B5" w:themeColor="accent1" w:themeShade="BF"/>
            </w:rPr>
          </w:pPr>
          <w:r w:rsidRPr="004270CB">
            <w:rPr>
              <w:rFonts w:ascii="Arial" w:hAnsi="Arial" w:cs="Arial"/>
              <w:bCs/>
              <w:color w:val="2E74B5" w:themeColor="accent1" w:themeShade="BF"/>
            </w:rPr>
            <w:t>Leading Well</w:t>
          </w:r>
        </w:p>
        <w:p w:rsidR="00D529AA" w:rsidRPr="004270CB" w:rsidRDefault="00D529AA" w:rsidP="009E6E1A">
          <w:pPr>
            <w:pStyle w:val="ListParagraph"/>
            <w:numPr>
              <w:ilvl w:val="0"/>
              <w:numId w:val="39"/>
            </w:numPr>
            <w:spacing w:after="0"/>
            <w:rPr>
              <w:rFonts w:ascii="Arial" w:hAnsi="Arial" w:cs="Arial"/>
              <w:bCs/>
              <w:color w:val="2E74B5" w:themeColor="accent1" w:themeShade="BF"/>
            </w:rPr>
          </w:pPr>
          <w:r w:rsidRPr="004270CB">
            <w:rPr>
              <w:rFonts w:ascii="Arial" w:hAnsi="Arial" w:cs="Arial"/>
              <w:bCs/>
              <w:color w:val="2E74B5" w:themeColor="accent1" w:themeShade="BF"/>
            </w:rPr>
            <w:t>Our Economy</w:t>
          </w:r>
        </w:p>
        <w:p w:rsidR="009E6E1A" w:rsidRPr="004270CB" w:rsidRDefault="009E6E1A" w:rsidP="009E6E1A">
          <w:pPr>
            <w:pStyle w:val="ListParagraph"/>
            <w:numPr>
              <w:ilvl w:val="0"/>
              <w:numId w:val="39"/>
            </w:numPr>
            <w:spacing w:after="0"/>
            <w:rPr>
              <w:rFonts w:ascii="Arial" w:hAnsi="Arial" w:cs="Arial"/>
              <w:bCs/>
              <w:color w:val="2E74B5" w:themeColor="accent1" w:themeShade="BF"/>
            </w:rPr>
          </w:pPr>
          <w:r w:rsidRPr="004270CB">
            <w:rPr>
              <w:rFonts w:ascii="Arial" w:hAnsi="Arial" w:cs="Arial"/>
              <w:bCs/>
              <w:color w:val="2E74B5" w:themeColor="accent1" w:themeShade="BF"/>
            </w:rPr>
            <w:t>Health and Wellbeing</w:t>
          </w:r>
        </w:p>
        <w:p w:rsidR="009E6E1A" w:rsidRPr="004270CB" w:rsidRDefault="009E6E1A" w:rsidP="009E6E1A">
          <w:pPr>
            <w:pStyle w:val="ListParagraph"/>
            <w:numPr>
              <w:ilvl w:val="0"/>
              <w:numId w:val="39"/>
            </w:numPr>
            <w:spacing w:after="0"/>
            <w:rPr>
              <w:rFonts w:ascii="Arial" w:hAnsi="Arial" w:cs="Arial"/>
              <w:bCs/>
              <w:color w:val="2E74B5" w:themeColor="accent1" w:themeShade="BF"/>
            </w:rPr>
          </w:pPr>
          <w:r w:rsidRPr="004270CB">
            <w:rPr>
              <w:rFonts w:ascii="Arial" w:hAnsi="Arial" w:cs="Arial"/>
              <w:bCs/>
              <w:color w:val="2E74B5" w:themeColor="accent1" w:themeShade="BF"/>
            </w:rPr>
            <w:t>Where we Live</w:t>
          </w:r>
        </w:p>
        <w:p w:rsidR="009E6E1A" w:rsidRPr="004270CB" w:rsidRDefault="009E6E1A" w:rsidP="009E6E1A">
          <w:pPr>
            <w:pStyle w:val="ListParagraph"/>
            <w:numPr>
              <w:ilvl w:val="0"/>
              <w:numId w:val="39"/>
            </w:numPr>
            <w:rPr>
              <w:rFonts w:ascii="Arial" w:hAnsi="Arial" w:cs="Arial"/>
              <w:bCs/>
              <w:color w:val="2E74B5" w:themeColor="accent1" w:themeShade="BF"/>
            </w:rPr>
          </w:pPr>
          <w:r w:rsidRPr="004270CB">
            <w:rPr>
              <w:rFonts w:ascii="Arial" w:hAnsi="Arial" w:cs="Arial"/>
              <w:bCs/>
              <w:color w:val="2E74B5" w:themeColor="accent1" w:themeShade="BF"/>
            </w:rPr>
            <w:t>Our Community</w:t>
          </w:r>
        </w:p>
        <w:p w:rsidR="009E6E1A" w:rsidRPr="004270CB" w:rsidRDefault="009E6E1A" w:rsidP="009E6E1A">
          <w:pPr>
            <w:pStyle w:val="NormalWeb"/>
            <w:ind w:left="720"/>
            <w:jc w:val="both"/>
            <w:rPr>
              <w:rFonts w:ascii="Arial" w:eastAsia="Source Sans Pro" w:hAnsi="Arial" w:cs="Arial"/>
              <w:color w:val="2E74B5" w:themeColor="accent1" w:themeShade="BF"/>
              <w:sz w:val="22"/>
              <w:szCs w:val="22"/>
            </w:rPr>
          </w:pPr>
          <w:r w:rsidRPr="004270CB">
            <w:rPr>
              <w:rFonts w:ascii="Arial" w:eastAsia="Source Sans Pro" w:hAnsi="Arial" w:cs="Arial"/>
              <w:color w:val="2E74B5" w:themeColor="accent1" w:themeShade="BF"/>
              <w:sz w:val="22"/>
              <w:szCs w:val="22"/>
            </w:rPr>
            <w:t xml:space="preserve">A healthy economy and society depend on a healthy environment. </w:t>
          </w:r>
          <w:r w:rsidRPr="004270CB">
            <w:rPr>
              <w:rFonts w:ascii="Arial" w:eastAsia="Source Sans Pro" w:hAnsi="Arial" w:cs="Arial"/>
              <w:color w:val="2E74B5" w:themeColor="accent1" w:themeShade="BF"/>
              <w:sz w:val="22"/>
              <w:szCs w:val="22"/>
              <w:lang w:bidi="en-GB"/>
            </w:rPr>
            <w:t xml:space="preserve">Furthering sustainable development requires the integration and balancing of complex social, economic and environmental factors when plan-making and decision-taking. </w:t>
          </w:r>
          <w:r w:rsidRPr="004270CB">
            <w:rPr>
              <w:rFonts w:ascii="Arial" w:eastAsia="Source Sans Pro" w:hAnsi="Arial" w:cs="Arial"/>
              <w:color w:val="2E74B5" w:themeColor="accent1" w:themeShade="BF"/>
              <w:sz w:val="22"/>
              <w:szCs w:val="22"/>
            </w:rPr>
            <w:t>To achieve this, the Council is committed to integrating sustainability throughout our operations, where possible, through the use of the proposed Sustainability Screening Tool.</w:t>
          </w:r>
        </w:p>
        <w:p w:rsidR="009E6E1A" w:rsidRPr="004270CB" w:rsidRDefault="009E6E1A" w:rsidP="009E6E1A">
          <w:pPr>
            <w:pStyle w:val="NormalWeb"/>
            <w:ind w:left="720"/>
            <w:jc w:val="both"/>
            <w:rPr>
              <w:rFonts w:ascii="Arial" w:eastAsia="Source Sans Pro" w:hAnsi="Arial" w:cs="Arial"/>
              <w:color w:val="2E74B5" w:themeColor="accent1" w:themeShade="BF"/>
              <w:sz w:val="22"/>
              <w:szCs w:val="22"/>
            </w:rPr>
          </w:pPr>
          <w:r w:rsidRPr="004270CB">
            <w:rPr>
              <w:rFonts w:ascii="Arial" w:eastAsia="Source Sans Pro" w:hAnsi="Arial" w:cs="Arial"/>
              <w:color w:val="2E74B5" w:themeColor="accent1" w:themeShade="BF"/>
              <w:sz w:val="22"/>
              <w:szCs w:val="22"/>
            </w:rPr>
            <w:t>The Council also recognises that urgent action is required to address climate change, and that the Council must play its part in the global effort to meet the aims of the UN development goals to combat climate change and accelerate and intensify the actions needed for a sustainable low carbon future.</w:t>
          </w:r>
        </w:p>
        <w:p w:rsidR="00F61C10" w:rsidRPr="0015777A" w:rsidRDefault="00D529AA" w:rsidP="0015777A">
          <w:pPr>
            <w:pStyle w:val="NormalWeb"/>
            <w:ind w:left="720"/>
            <w:jc w:val="both"/>
            <w:rPr>
              <w:rFonts w:ascii="Arial" w:eastAsia="Source Sans Pro" w:hAnsi="Arial" w:cs="Arial"/>
              <w:bCs/>
              <w:color w:val="2E74B5" w:themeColor="accent1" w:themeShade="BF"/>
            </w:rPr>
          </w:pPr>
          <w:r w:rsidRPr="004270CB">
            <w:rPr>
              <w:rFonts w:ascii="Arial" w:eastAsia="Source Sans Pro" w:hAnsi="Arial" w:cs="Arial"/>
              <w:color w:val="2E74B5" w:themeColor="accent1" w:themeShade="BF"/>
              <w:sz w:val="22"/>
              <w:szCs w:val="22"/>
            </w:rPr>
            <w:t>The benefits will be shared by all Section 75 groups in a cleaner, hea</w:t>
          </w:r>
          <w:r w:rsidR="00D236D5" w:rsidRPr="004270CB">
            <w:rPr>
              <w:rFonts w:ascii="Arial" w:eastAsia="Source Sans Pro" w:hAnsi="Arial" w:cs="Arial"/>
              <w:color w:val="2E74B5" w:themeColor="accent1" w:themeShade="BF"/>
              <w:sz w:val="22"/>
              <w:szCs w:val="22"/>
            </w:rPr>
            <w:t>l</w:t>
          </w:r>
          <w:r w:rsidRPr="004270CB">
            <w:rPr>
              <w:rFonts w:ascii="Arial" w:eastAsia="Source Sans Pro" w:hAnsi="Arial" w:cs="Arial"/>
              <w:color w:val="2E74B5" w:themeColor="accent1" w:themeShade="BF"/>
              <w:sz w:val="22"/>
              <w:szCs w:val="22"/>
            </w:rPr>
            <w:t>thier more vibrant place to live</w:t>
          </w:r>
          <w:r w:rsidR="00D236D5" w:rsidRPr="004270CB">
            <w:rPr>
              <w:rFonts w:ascii="Arial" w:eastAsia="Source Sans Pro" w:hAnsi="Arial" w:cs="Arial"/>
              <w:color w:val="2E74B5" w:themeColor="accent1" w:themeShade="BF"/>
              <w:sz w:val="22"/>
              <w:szCs w:val="22"/>
            </w:rPr>
            <w:t>, work in</w:t>
          </w:r>
          <w:r w:rsidRPr="004270CB">
            <w:rPr>
              <w:rFonts w:ascii="Arial" w:eastAsia="Source Sans Pro" w:hAnsi="Arial" w:cs="Arial"/>
              <w:color w:val="2E74B5" w:themeColor="accent1" w:themeShade="BF"/>
              <w:sz w:val="22"/>
              <w:szCs w:val="22"/>
            </w:rPr>
            <w:t xml:space="preserve"> and visit.</w:t>
          </w:r>
        </w:p>
      </w:sdtContent>
    </w:sdt>
    <w:p w:rsidR="00F61C10" w:rsidRDefault="00F61C10" w:rsidP="00F61C10">
      <w:pPr>
        <w:ind w:left="709"/>
        <w:rPr>
          <w:rFonts w:ascii="Arial" w:hAnsi="Arial" w:cs="Arial"/>
          <w:b/>
          <w:bCs/>
        </w:rPr>
      </w:pPr>
      <w:r w:rsidRPr="00F61C10">
        <w:rPr>
          <w:rFonts w:ascii="Arial" w:hAnsi="Arial" w:cs="Arial"/>
          <w:b/>
          <w:bCs/>
        </w:rPr>
        <w:t>3. Are there any expected benefits to the Section 75 categories/groups from this activity/policy? If so, please explain.</w:t>
      </w:r>
    </w:p>
    <w:sdt>
      <w:sdtPr>
        <w:rPr>
          <w:rFonts w:ascii="Arial" w:hAnsi="Arial" w:cs="Arial"/>
          <w:b/>
          <w:bCs/>
        </w:rPr>
        <w:id w:val="662135224"/>
        <w:placeholder>
          <w:docPart w:val="DefaultPlaceholder_1081868574"/>
        </w:placeholder>
      </w:sdtPr>
      <w:sdtEndPr>
        <w:rPr>
          <w:rFonts w:ascii="Calibri" w:hAnsi="Calibri" w:cs="Times New Roman"/>
          <w:b w:val="0"/>
          <w:bCs w:val="0"/>
        </w:rPr>
      </w:sdtEndPr>
      <w:sdtContent>
        <w:p w:rsidR="000278BB" w:rsidRPr="004F7663" w:rsidRDefault="00D236D5" w:rsidP="000278BB">
          <w:pPr>
            <w:spacing w:after="0"/>
            <w:ind w:left="709"/>
            <w:rPr>
              <w:rFonts w:ascii="Arial" w:hAnsi="Arial" w:cs="Arial"/>
              <w:bCs/>
              <w:color w:val="2E74B5" w:themeColor="accent1" w:themeShade="BF"/>
            </w:rPr>
          </w:pPr>
          <w:r w:rsidRPr="00D236D5">
            <w:rPr>
              <w:rFonts w:ascii="Arial" w:hAnsi="Arial" w:cs="Arial"/>
              <w:bCs/>
              <w:color w:val="2E74B5" w:themeColor="accent1" w:themeShade="BF"/>
            </w:rPr>
            <w:t>Whilst the Policy is not targeted at any particular group, i</w:t>
          </w:r>
          <w:r w:rsidR="000278BB" w:rsidRPr="00D236D5">
            <w:rPr>
              <w:rFonts w:ascii="Arial" w:hAnsi="Arial" w:cs="Arial"/>
              <w:bCs/>
              <w:color w:val="2E74B5" w:themeColor="accent1" w:themeShade="BF"/>
            </w:rPr>
            <w:t xml:space="preserve">t </w:t>
          </w:r>
          <w:r w:rsidR="000278BB" w:rsidRPr="004F7663">
            <w:rPr>
              <w:rFonts w:ascii="Arial" w:hAnsi="Arial" w:cs="Arial"/>
              <w:bCs/>
              <w:color w:val="2E74B5" w:themeColor="accent1" w:themeShade="BF"/>
            </w:rPr>
            <w:t xml:space="preserve">is intended </w:t>
          </w:r>
          <w:r>
            <w:rPr>
              <w:rFonts w:ascii="Arial" w:hAnsi="Arial" w:cs="Arial"/>
              <w:bCs/>
              <w:color w:val="2E74B5" w:themeColor="accent1" w:themeShade="BF"/>
            </w:rPr>
            <w:t xml:space="preserve">and expected </w:t>
          </w:r>
          <w:r w:rsidR="000278BB" w:rsidRPr="004F7663">
            <w:rPr>
              <w:rFonts w:ascii="Arial" w:hAnsi="Arial" w:cs="Arial"/>
              <w:bCs/>
              <w:color w:val="2E74B5" w:themeColor="accent1" w:themeShade="BF"/>
            </w:rPr>
            <w:t>that a</w:t>
          </w:r>
          <w:r w:rsidR="00BB2006" w:rsidRPr="004F7663">
            <w:rPr>
              <w:rFonts w:ascii="Arial" w:hAnsi="Arial" w:cs="Arial"/>
              <w:bCs/>
              <w:color w:val="2E74B5" w:themeColor="accent1" w:themeShade="BF"/>
            </w:rPr>
            <w:t xml:space="preserve">ll </w:t>
          </w:r>
          <w:r w:rsidR="000278BB" w:rsidRPr="004F7663">
            <w:rPr>
              <w:rFonts w:ascii="Arial" w:hAnsi="Arial" w:cs="Arial"/>
              <w:bCs/>
              <w:color w:val="2E74B5" w:themeColor="accent1" w:themeShade="BF"/>
            </w:rPr>
            <w:t xml:space="preserve">the </w:t>
          </w:r>
          <w:r w:rsidR="00BB2006" w:rsidRPr="004F7663">
            <w:rPr>
              <w:rFonts w:ascii="Arial" w:hAnsi="Arial" w:cs="Arial"/>
              <w:bCs/>
              <w:color w:val="2E74B5" w:themeColor="accent1" w:themeShade="BF"/>
            </w:rPr>
            <w:t xml:space="preserve">benefits </w:t>
          </w:r>
          <w:r w:rsidR="000278BB" w:rsidRPr="004F7663">
            <w:rPr>
              <w:rFonts w:ascii="Arial" w:hAnsi="Arial" w:cs="Arial"/>
              <w:bCs/>
              <w:color w:val="2E74B5" w:themeColor="accent1" w:themeShade="BF"/>
            </w:rPr>
            <w:t>of adopting an Environmental &amp; Sustainability Policy will</w:t>
          </w:r>
          <w:r w:rsidR="003D4E7E">
            <w:rPr>
              <w:rFonts w:ascii="Arial" w:hAnsi="Arial" w:cs="Arial"/>
              <w:bCs/>
              <w:color w:val="2E74B5" w:themeColor="accent1" w:themeShade="BF"/>
            </w:rPr>
            <w:t xml:space="preserve"> be of</w:t>
          </w:r>
          <w:r w:rsidR="000278BB" w:rsidRPr="004F7663">
            <w:rPr>
              <w:rFonts w:ascii="Arial" w:hAnsi="Arial" w:cs="Arial"/>
              <w:bCs/>
              <w:color w:val="2E74B5" w:themeColor="accent1" w:themeShade="BF"/>
            </w:rPr>
            <w:t xml:space="preserve"> benefit</w:t>
          </w:r>
          <w:r w:rsidR="00BB2006" w:rsidRPr="004F7663">
            <w:rPr>
              <w:rFonts w:ascii="Arial" w:hAnsi="Arial" w:cs="Arial"/>
              <w:bCs/>
              <w:color w:val="2E74B5" w:themeColor="accent1" w:themeShade="BF"/>
            </w:rPr>
            <w:t xml:space="preserve"> </w:t>
          </w:r>
          <w:r w:rsidR="003D4E7E">
            <w:rPr>
              <w:rFonts w:ascii="Arial" w:hAnsi="Arial" w:cs="Arial"/>
              <w:bCs/>
              <w:color w:val="2E74B5" w:themeColor="accent1" w:themeShade="BF"/>
            </w:rPr>
            <w:t xml:space="preserve">to all </w:t>
          </w:r>
          <w:r w:rsidR="00BB2006" w:rsidRPr="004F7663">
            <w:rPr>
              <w:rFonts w:ascii="Arial" w:hAnsi="Arial" w:cs="Arial"/>
              <w:bCs/>
              <w:color w:val="2E74B5" w:themeColor="accent1" w:themeShade="BF"/>
            </w:rPr>
            <w:t>within LCCC</w:t>
          </w:r>
          <w:r w:rsidR="000278BB" w:rsidRPr="004F7663">
            <w:rPr>
              <w:rFonts w:ascii="Arial" w:hAnsi="Arial" w:cs="Arial"/>
              <w:bCs/>
              <w:color w:val="2E74B5" w:themeColor="accent1" w:themeShade="BF"/>
            </w:rPr>
            <w:t xml:space="preserve"> by:</w:t>
          </w:r>
        </w:p>
        <w:p w:rsidR="000278BB" w:rsidRPr="004F7663" w:rsidRDefault="000278BB" w:rsidP="000278BB">
          <w:pPr>
            <w:pStyle w:val="ListParagraph"/>
            <w:numPr>
              <w:ilvl w:val="0"/>
              <w:numId w:val="40"/>
            </w:numPr>
            <w:spacing w:after="0"/>
            <w:rPr>
              <w:rFonts w:ascii="Arial" w:hAnsi="Arial" w:cs="Arial"/>
              <w:bCs/>
              <w:color w:val="2E74B5" w:themeColor="accent1" w:themeShade="BF"/>
            </w:rPr>
          </w:pPr>
          <w:r w:rsidRPr="004F7663">
            <w:rPr>
              <w:rFonts w:ascii="Arial" w:hAnsi="Arial" w:cs="Arial"/>
              <w:bCs/>
              <w:color w:val="2E74B5" w:themeColor="accent1" w:themeShade="BF"/>
            </w:rPr>
            <w:t>Providing a framework where the council recognises the danger</w:t>
          </w:r>
          <w:r w:rsidR="00BE4B22" w:rsidRPr="004F7663">
            <w:rPr>
              <w:rFonts w:ascii="Arial" w:hAnsi="Arial" w:cs="Arial"/>
              <w:bCs/>
              <w:color w:val="2E74B5" w:themeColor="accent1" w:themeShade="BF"/>
            </w:rPr>
            <w:t>s of Climate Change and a commitment</w:t>
          </w:r>
          <w:r w:rsidRPr="004F7663">
            <w:rPr>
              <w:rFonts w:ascii="Arial" w:hAnsi="Arial" w:cs="Arial"/>
              <w:bCs/>
              <w:color w:val="2E74B5" w:themeColor="accent1" w:themeShade="BF"/>
            </w:rPr>
            <w:t xml:space="preserve"> to address the issues</w:t>
          </w:r>
        </w:p>
        <w:p w:rsidR="00BE4B22" w:rsidRPr="004F7663" w:rsidRDefault="00BE4B22" w:rsidP="000278BB">
          <w:pPr>
            <w:pStyle w:val="ListParagraph"/>
            <w:numPr>
              <w:ilvl w:val="0"/>
              <w:numId w:val="40"/>
            </w:numPr>
            <w:spacing w:after="0"/>
            <w:rPr>
              <w:rFonts w:ascii="Arial" w:hAnsi="Arial" w:cs="Arial"/>
              <w:bCs/>
              <w:color w:val="2E74B5" w:themeColor="accent1" w:themeShade="BF"/>
            </w:rPr>
          </w:pPr>
          <w:r w:rsidRPr="004F7663">
            <w:rPr>
              <w:rFonts w:ascii="Arial" w:hAnsi="Arial" w:cs="Arial"/>
              <w:bCs/>
              <w:color w:val="2E74B5" w:themeColor="accent1" w:themeShade="BF"/>
            </w:rPr>
            <w:t>To align the councils commitments to the Programme for Government and UN Sustainable Development Goals</w:t>
          </w:r>
        </w:p>
        <w:p w:rsidR="000278BB" w:rsidRPr="004F7663" w:rsidRDefault="000278BB" w:rsidP="000278BB">
          <w:pPr>
            <w:pStyle w:val="ListParagraph"/>
            <w:numPr>
              <w:ilvl w:val="0"/>
              <w:numId w:val="40"/>
            </w:numPr>
            <w:spacing w:after="0"/>
            <w:rPr>
              <w:rFonts w:ascii="Arial" w:hAnsi="Arial" w:cs="Arial"/>
              <w:bCs/>
              <w:color w:val="2E74B5" w:themeColor="accent1" w:themeShade="BF"/>
            </w:rPr>
          </w:pPr>
          <w:r w:rsidRPr="004F7663">
            <w:rPr>
              <w:rFonts w:ascii="Arial" w:hAnsi="Arial" w:cs="Arial"/>
              <w:bCs/>
              <w:color w:val="2E74B5" w:themeColor="accent1" w:themeShade="BF"/>
            </w:rPr>
            <w:t xml:space="preserve">It is to be owned by </w:t>
          </w:r>
          <w:r w:rsidR="003D4E7E">
            <w:rPr>
              <w:rFonts w:ascii="Arial" w:hAnsi="Arial" w:cs="Arial"/>
              <w:bCs/>
              <w:color w:val="2E74B5" w:themeColor="accent1" w:themeShade="BF"/>
            </w:rPr>
            <w:t xml:space="preserve">the Council and applied by all council officers, elected members, contracted partners </w:t>
          </w:r>
          <w:r w:rsidRPr="004F7663">
            <w:rPr>
              <w:rFonts w:ascii="Arial" w:hAnsi="Arial" w:cs="Arial"/>
              <w:bCs/>
              <w:color w:val="2E74B5" w:themeColor="accent1" w:themeShade="BF"/>
            </w:rPr>
            <w:t>and provides a starting point to further develop ‘green issues’</w:t>
          </w:r>
        </w:p>
        <w:p w:rsidR="00BE4B22" w:rsidRPr="004F7663" w:rsidRDefault="00BE4B22" w:rsidP="000278BB">
          <w:pPr>
            <w:pStyle w:val="ListParagraph"/>
            <w:numPr>
              <w:ilvl w:val="0"/>
              <w:numId w:val="40"/>
            </w:numPr>
            <w:spacing w:after="0"/>
            <w:rPr>
              <w:rFonts w:ascii="Arial" w:hAnsi="Arial" w:cs="Arial"/>
              <w:bCs/>
              <w:color w:val="2E74B5" w:themeColor="accent1" w:themeShade="BF"/>
            </w:rPr>
          </w:pPr>
          <w:r w:rsidRPr="004F7663">
            <w:rPr>
              <w:rFonts w:ascii="Arial" w:hAnsi="Arial" w:cs="Arial"/>
              <w:bCs/>
              <w:color w:val="2E74B5" w:themeColor="accent1" w:themeShade="BF"/>
            </w:rPr>
            <w:lastRenderedPageBreak/>
            <w:t>Assists in gaining a green momentum in the council area that can reflect and lead the wider societal thinking.</w:t>
          </w:r>
        </w:p>
        <w:p w:rsidR="000278BB" w:rsidRPr="004F7663" w:rsidRDefault="000278BB" w:rsidP="000278BB">
          <w:pPr>
            <w:pStyle w:val="ListParagraph"/>
            <w:numPr>
              <w:ilvl w:val="0"/>
              <w:numId w:val="40"/>
            </w:numPr>
            <w:spacing w:after="0"/>
            <w:rPr>
              <w:rFonts w:ascii="Arial" w:hAnsi="Arial" w:cs="Arial"/>
              <w:bCs/>
              <w:color w:val="2E74B5" w:themeColor="accent1" w:themeShade="BF"/>
            </w:rPr>
          </w:pPr>
          <w:r w:rsidRPr="004F7663">
            <w:rPr>
              <w:rFonts w:ascii="Arial" w:hAnsi="Arial" w:cs="Arial"/>
              <w:bCs/>
              <w:color w:val="2E74B5" w:themeColor="accent1" w:themeShade="BF"/>
            </w:rPr>
            <w:t>A benefit of adopting this policy is creating a hea</w:t>
          </w:r>
          <w:r w:rsidR="00D236D5">
            <w:rPr>
              <w:rFonts w:ascii="Arial" w:hAnsi="Arial" w:cs="Arial"/>
              <w:bCs/>
              <w:color w:val="2E74B5" w:themeColor="accent1" w:themeShade="BF"/>
            </w:rPr>
            <w:t>l</w:t>
          </w:r>
          <w:r w:rsidRPr="004F7663">
            <w:rPr>
              <w:rFonts w:ascii="Arial" w:hAnsi="Arial" w:cs="Arial"/>
              <w:bCs/>
              <w:color w:val="2E74B5" w:themeColor="accent1" w:themeShade="BF"/>
            </w:rPr>
            <w:t>thier place to live and visit, with obvious mental and physical benefits by reducing pollution</w:t>
          </w:r>
        </w:p>
        <w:p w:rsidR="00BE4B22" w:rsidRPr="004F7663" w:rsidRDefault="000278BB" w:rsidP="00BE4B22">
          <w:pPr>
            <w:pStyle w:val="ListParagraph"/>
            <w:numPr>
              <w:ilvl w:val="0"/>
              <w:numId w:val="40"/>
            </w:numPr>
            <w:spacing w:after="0"/>
            <w:rPr>
              <w:rFonts w:ascii="Arial" w:hAnsi="Arial" w:cs="Arial"/>
              <w:bCs/>
              <w:color w:val="2E74B5" w:themeColor="accent1" w:themeShade="BF"/>
            </w:rPr>
          </w:pPr>
          <w:r w:rsidRPr="004F7663">
            <w:rPr>
              <w:rFonts w:ascii="Arial" w:hAnsi="Arial" w:cs="Arial"/>
              <w:bCs/>
              <w:color w:val="2E74B5" w:themeColor="accent1" w:themeShade="BF"/>
            </w:rPr>
            <w:t>Potential to stimulate the green economy and biodegradable products</w:t>
          </w:r>
        </w:p>
        <w:p w:rsidR="003D4E7E" w:rsidRPr="003D4E7E" w:rsidRDefault="00BE4B22" w:rsidP="000278BB">
          <w:pPr>
            <w:pStyle w:val="ListParagraph"/>
            <w:numPr>
              <w:ilvl w:val="0"/>
              <w:numId w:val="40"/>
            </w:numPr>
            <w:rPr>
              <w:rFonts w:ascii="Arial" w:hAnsi="Arial" w:cs="Arial"/>
              <w:b/>
              <w:bCs/>
              <w:color w:val="2E74B5" w:themeColor="accent1" w:themeShade="BF"/>
            </w:rPr>
          </w:pPr>
          <w:r w:rsidRPr="004F7663">
            <w:rPr>
              <w:rFonts w:ascii="Arial" w:hAnsi="Arial" w:cs="Arial"/>
              <w:bCs/>
              <w:color w:val="2E74B5" w:themeColor="accent1" w:themeShade="BF"/>
            </w:rPr>
            <w:t>Potential to reduce the reliance on fossil fuels (longer term)</w:t>
          </w:r>
        </w:p>
        <w:p w:rsidR="00C928B7" w:rsidRPr="00F545CB" w:rsidRDefault="0071282E" w:rsidP="00F545CB">
          <w:pPr>
            <w:rPr>
              <w:rFonts w:ascii="Arial" w:hAnsi="Arial" w:cs="Arial"/>
              <w:b/>
              <w:bCs/>
              <w:color w:val="2E74B5" w:themeColor="accent1" w:themeShade="BF"/>
            </w:rPr>
          </w:pPr>
        </w:p>
      </w:sdtContent>
    </w:sdt>
    <w:p w:rsidR="00F61C10" w:rsidRPr="00F61C10" w:rsidRDefault="00F61C10" w:rsidP="00F61C10">
      <w:pPr>
        <w:ind w:left="709"/>
        <w:rPr>
          <w:rFonts w:ascii="Arial" w:hAnsi="Arial" w:cs="Arial"/>
          <w:b/>
        </w:rPr>
      </w:pPr>
      <w:r w:rsidRPr="00F61C10">
        <w:rPr>
          <w:rFonts w:ascii="Arial" w:hAnsi="Arial" w:cs="Arial"/>
          <w:b/>
        </w:rPr>
        <w:t>4. Who initiated or wrote the activity/policy?</w:t>
      </w:r>
    </w:p>
    <w:sdt>
      <w:sdtPr>
        <w:rPr>
          <w:rFonts w:ascii="Arial" w:hAnsi="Arial" w:cs="Arial"/>
          <w:b/>
        </w:rPr>
        <w:id w:val="-926184903"/>
        <w:placeholder>
          <w:docPart w:val="44849B1F7F6F4510A13B2ED30CB80872"/>
        </w:placeholder>
      </w:sdtPr>
      <w:sdtEndPr>
        <w:rPr>
          <w:b w:val="0"/>
          <w:color w:val="2E74B5" w:themeColor="accent1" w:themeShade="BF"/>
        </w:rPr>
      </w:sdtEndPr>
      <w:sdtContent>
        <w:p w:rsidR="00F61C10" w:rsidRPr="004270CB" w:rsidRDefault="00322FB0" w:rsidP="00F61C10">
          <w:pPr>
            <w:ind w:left="709"/>
            <w:rPr>
              <w:rFonts w:ascii="Arial" w:hAnsi="Arial" w:cs="Arial"/>
              <w:color w:val="2E74B5" w:themeColor="accent1" w:themeShade="BF"/>
            </w:rPr>
          </w:pPr>
          <w:r w:rsidRPr="004270CB">
            <w:rPr>
              <w:rFonts w:ascii="Arial" w:hAnsi="Arial" w:cs="Arial"/>
              <w:color w:val="2E74B5" w:themeColor="accent1" w:themeShade="BF"/>
            </w:rPr>
            <w:t>The Policy was developed through t</w:t>
          </w:r>
          <w:r w:rsidR="00BE4B22" w:rsidRPr="004270CB">
            <w:rPr>
              <w:rFonts w:ascii="Arial" w:hAnsi="Arial" w:cs="Arial"/>
              <w:color w:val="2E74B5" w:themeColor="accent1" w:themeShade="BF"/>
            </w:rPr>
            <w:t xml:space="preserve">he LCCC </w:t>
          </w:r>
          <w:r w:rsidR="00BB2006" w:rsidRPr="004270CB">
            <w:rPr>
              <w:rFonts w:ascii="Arial" w:hAnsi="Arial" w:cs="Arial"/>
              <w:color w:val="2E74B5" w:themeColor="accent1" w:themeShade="BF"/>
            </w:rPr>
            <w:t xml:space="preserve">Environmental &amp; Sustainability </w:t>
          </w:r>
          <w:r w:rsidRPr="004270CB">
            <w:rPr>
              <w:rFonts w:ascii="Arial" w:hAnsi="Arial" w:cs="Arial"/>
              <w:color w:val="2E74B5" w:themeColor="accent1" w:themeShade="BF"/>
            </w:rPr>
            <w:t xml:space="preserve">Member led </w:t>
          </w:r>
          <w:r w:rsidR="00BB2006" w:rsidRPr="004270CB">
            <w:rPr>
              <w:rFonts w:ascii="Arial" w:hAnsi="Arial" w:cs="Arial"/>
              <w:color w:val="2E74B5" w:themeColor="accent1" w:themeShade="BF"/>
            </w:rPr>
            <w:t>Working Group</w:t>
          </w:r>
          <w:r w:rsidRPr="004270CB">
            <w:rPr>
              <w:rFonts w:ascii="Arial" w:hAnsi="Arial" w:cs="Arial"/>
              <w:color w:val="2E74B5" w:themeColor="accent1" w:themeShade="BF"/>
            </w:rPr>
            <w:t xml:space="preserve">, with the HOS, Building Control coordinating the development. </w:t>
          </w:r>
        </w:p>
      </w:sdtContent>
    </w:sdt>
    <w:p w:rsidR="00F61C10" w:rsidRPr="00F61C10" w:rsidRDefault="00F61C10" w:rsidP="00F61C10">
      <w:pPr>
        <w:ind w:left="709"/>
        <w:rPr>
          <w:rFonts w:ascii="Arial" w:hAnsi="Arial" w:cs="Arial"/>
          <w:b/>
        </w:rPr>
      </w:pPr>
      <w:r w:rsidRPr="00F61C10">
        <w:rPr>
          <w:rFonts w:ascii="Arial" w:hAnsi="Arial" w:cs="Arial"/>
          <w:b/>
        </w:rPr>
        <w:t>5. Who owns and who implements the activity/policy?</w:t>
      </w:r>
    </w:p>
    <w:p w:rsidR="0015777A" w:rsidRPr="004270CB" w:rsidRDefault="00F61C10" w:rsidP="00C928B7">
      <w:pPr>
        <w:ind w:left="709"/>
        <w:rPr>
          <w:rFonts w:ascii="Arial" w:hAnsi="Arial" w:cs="Arial"/>
          <w:sz w:val="24"/>
          <w:szCs w:val="24"/>
        </w:rPr>
      </w:pPr>
      <w:r w:rsidRPr="004F7663">
        <w:rPr>
          <w:rFonts w:ascii="Arial" w:hAnsi="Arial" w:cs="Arial"/>
        </w:rPr>
        <w:t xml:space="preserve">  </w:t>
      </w:r>
      <w:sdt>
        <w:sdtPr>
          <w:rPr>
            <w:rFonts w:ascii="Arial" w:hAnsi="Arial" w:cs="Arial"/>
          </w:rPr>
          <w:id w:val="-1805304525"/>
          <w:placeholder>
            <w:docPart w:val="DefaultPlaceholder_1081868574"/>
          </w:placeholder>
        </w:sdtPr>
        <w:sdtEndPr>
          <w:rPr>
            <w:sz w:val="24"/>
            <w:szCs w:val="24"/>
          </w:rPr>
        </w:sdtEndPr>
        <w:sdtContent>
          <w:r w:rsidR="00BE4B22" w:rsidRPr="004270CB">
            <w:rPr>
              <w:rFonts w:ascii="Arial" w:hAnsi="Arial" w:cs="Arial"/>
              <w:color w:val="2E74B5" w:themeColor="accent1" w:themeShade="BF"/>
            </w:rPr>
            <w:t>LCCC Owns the</w:t>
          </w:r>
          <w:r w:rsidR="00BB2006" w:rsidRPr="004270CB">
            <w:rPr>
              <w:rFonts w:ascii="Arial" w:hAnsi="Arial" w:cs="Arial"/>
              <w:color w:val="2E74B5" w:themeColor="accent1" w:themeShade="BF"/>
            </w:rPr>
            <w:t xml:space="preserve"> Policy</w:t>
          </w:r>
          <w:r w:rsidR="00BE4B22" w:rsidRPr="004270CB">
            <w:rPr>
              <w:rFonts w:ascii="Arial" w:hAnsi="Arial" w:cs="Arial"/>
              <w:color w:val="2E74B5" w:themeColor="accent1" w:themeShade="BF"/>
            </w:rPr>
            <w:t>. The Policy is designed in such a way to be crosscutting and therefore implemented by the Policy user – which may be the E&amp;S Working Group, Members, Officers etc.</w:t>
          </w:r>
        </w:sdtContent>
      </w:sdt>
    </w:p>
    <w:p w:rsidR="00F61C10" w:rsidRPr="00F61C10" w:rsidRDefault="00F61C10" w:rsidP="00F61C10">
      <w:pPr>
        <w:ind w:left="709"/>
        <w:rPr>
          <w:rFonts w:ascii="Arial" w:hAnsi="Arial" w:cs="Arial"/>
          <w:b/>
        </w:rPr>
      </w:pPr>
      <w:r w:rsidRPr="00F61C10">
        <w:rPr>
          <w:rFonts w:ascii="Arial" w:hAnsi="Arial" w:cs="Arial"/>
          <w:b/>
        </w:rPr>
        <w:t>Implementation factors</w:t>
      </w:r>
    </w:p>
    <w:p w:rsidR="00F61C10" w:rsidRPr="00F61C10" w:rsidRDefault="00F61C10" w:rsidP="00F61C10">
      <w:pPr>
        <w:ind w:left="709"/>
        <w:rPr>
          <w:rFonts w:ascii="Arial" w:hAnsi="Arial" w:cs="Arial"/>
          <w:b/>
        </w:rPr>
      </w:pPr>
      <w:r w:rsidRPr="00F61C10">
        <w:rPr>
          <w:rFonts w:ascii="Arial" w:hAnsi="Arial" w:cs="Arial"/>
          <w:b/>
        </w:rPr>
        <w:t xml:space="preserve">6. Are there any factors which could contribute to/detract from the intended aim/outcome of the aim/outcome of the activity/policy/decision?      </w:t>
      </w:r>
    </w:p>
    <w:p w:rsidR="00F61C10" w:rsidRPr="00F61C10" w:rsidRDefault="00F61C10" w:rsidP="00F61C10">
      <w:pPr>
        <w:ind w:left="709"/>
        <w:rPr>
          <w:rFonts w:ascii="Arial" w:hAnsi="Arial" w:cs="Arial"/>
          <w:b/>
        </w:rPr>
      </w:pPr>
      <w:r w:rsidRPr="00F61C10">
        <w:rPr>
          <w:rFonts w:ascii="Arial" w:hAnsi="Arial" w:cs="Arial"/>
          <w:b/>
        </w:rPr>
        <w:t xml:space="preserve">YES   </w:t>
      </w:r>
      <w:sdt>
        <w:sdtPr>
          <w:rPr>
            <w:rFonts w:ascii="Arial" w:hAnsi="Arial" w:cs="Arial"/>
            <w:b/>
          </w:rPr>
          <w:id w:val="-1483541531"/>
          <w14:checkbox>
            <w14:checked w14:val="1"/>
            <w14:checkedState w14:val="2612" w14:font="MS Gothic"/>
            <w14:uncheckedState w14:val="2610" w14:font="MS Gothic"/>
          </w14:checkbox>
        </w:sdtPr>
        <w:sdtEndPr/>
        <w:sdtContent>
          <w:r w:rsidR="00BB2006">
            <w:rPr>
              <w:rFonts w:ascii="MS Gothic" w:eastAsia="MS Gothic" w:hAnsi="MS Gothic" w:cs="Arial" w:hint="eastAsia"/>
              <w:b/>
            </w:rPr>
            <w:t>☒</w:t>
          </w:r>
        </w:sdtContent>
      </w:sdt>
      <w:r w:rsidRPr="00F61C10">
        <w:rPr>
          <w:rFonts w:ascii="Arial" w:hAnsi="Arial" w:cs="Arial"/>
          <w:b/>
        </w:rPr>
        <w:t xml:space="preserve">         NO   </w:t>
      </w:r>
      <w:sdt>
        <w:sdtPr>
          <w:rPr>
            <w:rFonts w:ascii="Arial" w:hAnsi="Arial" w:cs="Arial"/>
            <w:b/>
          </w:rPr>
          <w:id w:val="156347064"/>
          <w14:checkbox>
            <w14:checked w14:val="0"/>
            <w14:checkedState w14:val="2612" w14:font="MS Gothic"/>
            <w14:uncheckedState w14:val="2610" w14:font="MS Gothic"/>
          </w14:checkbox>
        </w:sdtPr>
        <w:sdtEndPr/>
        <w:sdtContent>
          <w:r w:rsidR="00322FB0">
            <w:rPr>
              <w:rFonts w:ascii="MS Gothic" w:eastAsia="MS Gothic" w:hAnsi="MS Gothic" w:cs="Arial" w:hint="eastAsia"/>
              <w:b/>
            </w:rPr>
            <w:t>☐</w:t>
          </w:r>
        </w:sdtContent>
      </w:sdt>
    </w:p>
    <w:p w:rsidR="00F61C10" w:rsidRPr="00F61C10" w:rsidRDefault="00F61C10" w:rsidP="00F61C10">
      <w:pPr>
        <w:ind w:left="709"/>
        <w:rPr>
          <w:rFonts w:ascii="Arial" w:hAnsi="Arial" w:cs="Arial"/>
          <w:b/>
        </w:rPr>
      </w:pPr>
      <w:r w:rsidRPr="00F61C10">
        <w:rPr>
          <w:rFonts w:ascii="Arial" w:hAnsi="Arial" w:cs="Arial"/>
          <w:b/>
        </w:rPr>
        <w:t xml:space="preserve">If yes, are they:-    </w:t>
      </w:r>
    </w:p>
    <w:p w:rsidR="00F61C10" w:rsidRDefault="00F61C10" w:rsidP="00A004DE">
      <w:pPr>
        <w:ind w:left="709"/>
        <w:rPr>
          <w:rFonts w:ascii="Arial" w:hAnsi="Arial" w:cs="Arial"/>
          <w:b/>
        </w:rPr>
      </w:pPr>
      <w:r w:rsidRPr="008B05C0">
        <w:rPr>
          <w:rFonts w:ascii="Arial" w:hAnsi="Arial" w:cs="Arial"/>
        </w:rPr>
        <w:t>Financial?</w:t>
      </w:r>
      <w:r w:rsidRPr="00F61C10">
        <w:rPr>
          <w:rFonts w:ascii="Arial" w:hAnsi="Arial" w:cs="Arial"/>
          <w:b/>
        </w:rPr>
        <w:t xml:space="preserve"> </w:t>
      </w:r>
      <w:sdt>
        <w:sdtPr>
          <w:rPr>
            <w:rFonts w:ascii="Arial" w:hAnsi="Arial" w:cs="Arial"/>
            <w:b/>
          </w:rPr>
          <w:id w:val="-1812166300"/>
          <w14:checkbox>
            <w14:checked w14:val="0"/>
            <w14:checkedState w14:val="2612" w14:font="MS Gothic"/>
            <w14:uncheckedState w14:val="2610" w14:font="MS Gothic"/>
          </w14:checkbox>
        </w:sdtPr>
        <w:sdtEndPr/>
        <w:sdtContent>
          <w:r w:rsidRPr="00F61C10">
            <w:rPr>
              <w:rFonts w:ascii="Segoe UI Symbol" w:hAnsi="Segoe UI Symbol" w:cs="Segoe UI Symbol"/>
              <w:b/>
            </w:rPr>
            <w:t>☐</w:t>
          </w:r>
        </w:sdtContent>
      </w:sdt>
      <w:r w:rsidRPr="00F61C10">
        <w:rPr>
          <w:rFonts w:ascii="Arial" w:hAnsi="Arial" w:cs="Arial"/>
          <w:b/>
        </w:rPr>
        <w:tab/>
        <w:t xml:space="preserve">                                 </w:t>
      </w:r>
      <w:r w:rsidRPr="008B05C0">
        <w:rPr>
          <w:rFonts w:ascii="Arial" w:hAnsi="Arial" w:cs="Arial"/>
        </w:rPr>
        <w:t>Legislative?</w:t>
      </w:r>
      <w:r w:rsidRPr="00F61C10">
        <w:rPr>
          <w:rFonts w:ascii="Arial" w:hAnsi="Arial" w:cs="Arial"/>
          <w:b/>
        </w:rPr>
        <w:t xml:space="preserve"> </w:t>
      </w:r>
      <w:sdt>
        <w:sdtPr>
          <w:rPr>
            <w:rFonts w:ascii="Arial" w:hAnsi="Arial" w:cs="Arial"/>
            <w:b/>
          </w:rPr>
          <w:id w:val="351229228"/>
          <w14:checkbox>
            <w14:checked w14:val="1"/>
            <w14:checkedState w14:val="2612" w14:font="MS Gothic"/>
            <w14:uncheckedState w14:val="2610" w14:font="MS Gothic"/>
          </w14:checkbox>
        </w:sdtPr>
        <w:sdtEndPr/>
        <w:sdtContent>
          <w:r w:rsidR="00BB2006">
            <w:rPr>
              <w:rFonts w:ascii="MS Gothic" w:eastAsia="MS Gothic" w:hAnsi="MS Gothic" w:cs="Arial" w:hint="eastAsia"/>
              <w:b/>
            </w:rPr>
            <w:t>☒</w:t>
          </w:r>
        </w:sdtContent>
      </w:sdt>
      <w:r w:rsidRPr="00F61C10">
        <w:rPr>
          <w:rFonts w:ascii="Arial" w:hAnsi="Arial" w:cs="Arial"/>
          <w:b/>
        </w:rPr>
        <w:t xml:space="preserve">                                     </w:t>
      </w:r>
      <w:r w:rsidRPr="008B05C0">
        <w:rPr>
          <w:rFonts w:ascii="Arial" w:hAnsi="Arial" w:cs="Arial"/>
        </w:rPr>
        <w:t>Other?</w:t>
      </w:r>
      <w:r w:rsidRPr="00F61C10">
        <w:rPr>
          <w:rFonts w:ascii="Arial" w:hAnsi="Arial" w:cs="Arial"/>
          <w:b/>
        </w:rPr>
        <w:t xml:space="preserve"> </w:t>
      </w:r>
      <w:sdt>
        <w:sdtPr>
          <w:rPr>
            <w:rFonts w:ascii="Arial" w:hAnsi="Arial" w:cs="Arial"/>
            <w:b/>
          </w:rPr>
          <w:id w:val="-667563735"/>
          <w14:checkbox>
            <w14:checked w14:val="0"/>
            <w14:checkedState w14:val="2612" w14:font="MS Gothic"/>
            <w14:uncheckedState w14:val="2610" w14:font="MS Gothic"/>
          </w14:checkbox>
        </w:sdtPr>
        <w:sdtEndPr/>
        <w:sdtContent>
          <w:r w:rsidRPr="00F61C10">
            <w:rPr>
              <w:rFonts w:ascii="Segoe UI Symbol" w:hAnsi="Segoe UI Symbol" w:cs="Segoe UI Symbol"/>
              <w:b/>
            </w:rPr>
            <w:t>☐</w:t>
          </w:r>
        </w:sdtContent>
      </w:sdt>
    </w:p>
    <w:p w:rsidR="001C0A38" w:rsidRPr="00960F18" w:rsidRDefault="001C0A38" w:rsidP="00492CDD">
      <w:pPr>
        <w:ind w:left="567"/>
        <w:rPr>
          <w:rFonts w:ascii="Arial" w:hAnsi="Arial" w:cs="Arial"/>
        </w:rPr>
      </w:pPr>
      <w:r w:rsidRPr="00960F18">
        <w:rPr>
          <w:rFonts w:ascii="Arial" w:hAnsi="Arial" w:cs="Arial"/>
        </w:rPr>
        <w:t>If other, please detail below</w:t>
      </w:r>
    </w:p>
    <w:sdt>
      <w:sdtPr>
        <w:rPr>
          <w:rFonts w:ascii="Arial" w:hAnsi="Arial" w:cs="Arial"/>
        </w:rPr>
        <w:id w:val="-1438508144"/>
        <w:placeholder>
          <w:docPart w:val="DefaultPlaceholder_1081868574"/>
        </w:placeholder>
      </w:sdtPr>
      <w:sdtEndPr>
        <w:rPr>
          <w:color w:val="2E74B5" w:themeColor="accent1" w:themeShade="BF"/>
        </w:rPr>
      </w:sdtEndPr>
      <w:sdtContent>
        <w:p w:rsidR="001C0A38" w:rsidRPr="00BB2006" w:rsidRDefault="00BB2006" w:rsidP="006258FB">
          <w:pPr>
            <w:ind w:left="709"/>
            <w:rPr>
              <w:rFonts w:ascii="Arial" w:hAnsi="Arial" w:cs="Arial"/>
              <w:color w:val="2E74B5" w:themeColor="accent1" w:themeShade="BF"/>
            </w:rPr>
          </w:pPr>
          <w:r w:rsidRPr="00BB2006">
            <w:rPr>
              <w:rFonts w:ascii="Arial" w:hAnsi="Arial" w:cs="Arial"/>
              <w:color w:val="2E74B5" w:themeColor="accent1" w:themeShade="BF"/>
            </w:rPr>
            <w:t>The possible introduction of the Climate Change Bill and a statutory duty placed on councils</w:t>
          </w:r>
        </w:p>
      </w:sdtContent>
    </w:sdt>
    <w:p w:rsidR="001C0A38" w:rsidRPr="00960F18" w:rsidRDefault="001C0A38" w:rsidP="006258FB">
      <w:pPr>
        <w:ind w:left="709"/>
        <w:rPr>
          <w:rFonts w:ascii="Arial" w:hAnsi="Arial" w:cs="Arial"/>
          <w:b/>
        </w:rPr>
      </w:pPr>
      <w:r w:rsidRPr="00960F18">
        <w:rPr>
          <w:rFonts w:ascii="Arial" w:hAnsi="Arial" w:cs="Arial"/>
          <w:b/>
        </w:rPr>
        <w:t>Main stakeholders affected</w:t>
      </w:r>
    </w:p>
    <w:p w:rsidR="001C0A38" w:rsidRPr="00960F18" w:rsidRDefault="001C0A38" w:rsidP="00492CDD">
      <w:pPr>
        <w:ind w:left="567"/>
        <w:rPr>
          <w:rFonts w:ascii="Arial" w:hAnsi="Arial" w:cs="Arial"/>
        </w:rPr>
      </w:pPr>
      <w:r w:rsidRPr="00960F18">
        <w:rPr>
          <w:rFonts w:ascii="Arial" w:hAnsi="Arial" w:cs="Arial"/>
        </w:rPr>
        <w:t>Who are the internal and external stakeholders (actual or potential) that the policy will impact upon?</w:t>
      </w:r>
    </w:p>
    <w:tbl>
      <w:tblPr>
        <w:tblW w:w="0" w:type="auto"/>
        <w:tblLook w:val="0000" w:firstRow="0" w:lastRow="0" w:firstColumn="0" w:lastColumn="0" w:noHBand="0" w:noVBand="0"/>
      </w:tblPr>
      <w:tblGrid>
        <w:gridCol w:w="5077"/>
        <w:gridCol w:w="5077"/>
      </w:tblGrid>
      <w:tr w:rsidR="001C0A38" w:rsidRPr="00960F18" w:rsidTr="00635DCA">
        <w:tc>
          <w:tcPr>
            <w:tcW w:w="5077" w:type="dxa"/>
          </w:tcPr>
          <w:p w:rsidR="001C0A38" w:rsidRPr="00960F18" w:rsidRDefault="001C0A38" w:rsidP="006258FB">
            <w:pPr>
              <w:spacing w:before="120"/>
              <w:ind w:left="709"/>
              <w:rPr>
                <w:rFonts w:ascii="Arial" w:hAnsi="Arial" w:cs="Arial"/>
              </w:rPr>
            </w:pPr>
            <w:r w:rsidRPr="00960F18">
              <w:rPr>
                <w:rFonts w:ascii="Arial" w:hAnsi="Arial" w:cs="Arial"/>
              </w:rPr>
              <w:t>Staff</w:t>
            </w:r>
          </w:p>
        </w:tc>
        <w:sdt>
          <w:sdtPr>
            <w:rPr>
              <w:rFonts w:ascii="Arial" w:hAnsi="Arial" w:cs="Arial"/>
            </w:rPr>
            <w:id w:val="-1191751095"/>
            <w14:checkbox>
              <w14:checked w14:val="1"/>
              <w14:checkedState w14:val="2612" w14:font="MS Gothic"/>
              <w14:uncheckedState w14:val="2610" w14:font="MS Gothic"/>
            </w14:checkbox>
          </w:sdtPr>
          <w:sdtEndPr/>
          <w:sdtContent>
            <w:tc>
              <w:tcPr>
                <w:tcW w:w="5077" w:type="dxa"/>
              </w:tcPr>
              <w:p w:rsidR="001C0A38" w:rsidRPr="00960F18" w:rsidRDefault="00BB2006" w:rsidP="006258FB">
                <w:pPr>
                  <w:spacing w:before="120"/>
                  <w:ind w:left="709"/>
                  <w:rPr>
                    <w:rFonts w:ascii="Arial" w:hAnsi="Arial" w:cs="Arial"/>
                  </w:rPr>
                </w:pPr>
                <w:r>
                  <w:rPr>
                    <w:rFonts w:ascii="MS Gothic" w:eastAsia="MS Gothic" w:hAnsi="MS Gothic" w:cs="Arial" w:hint="eastAsia"/>
                  </w:rPr>
                  <w:t>☒</w:t>
                </w:r>
              </w:p>
            </w:tc>
          </w:sdtContent>
        </w:sdt>
      </w:tr>
      <w:tr w:rsidR="001C0A38" w:rsidRPr="00960F18" w:rsidTr="00635DCA">
        <w:tc>
          <w:tcPr>
            <w:tcW w:w="5077" w:type="dxa"/>
          </w:tcPr>
          <w:p w:rsidR="001C0A38" w:rsidRPr="00960F18" w:rsidRDefault="001C0A38" w:rsidP="006258FB">
            <w:pPr>
              <w:spacing w:before="120"/>
              <w:ind w:left="709"/>
              <w:rPr>
                <w:rFonts w:ascii="Arial" w:hAnsi="Arial" w:cs="Arial"/>
              </w:rPr>
            </w:pPr>
            <w:r w:rsidRPr="00960F18">
              <w:rPr>
                <w:rFonts w:ascii="Arial" w:hAnsi="Arial" w:cs="Arial"/>
              </w:rPr>
              <w:t>Service Users</w:t>
            </w:r>
          </w:p>
        </w:tc>
        <w:sdt>
          <w:sdtPr>
            <w:rPr>
              <w:rFonts w:ascii="Arial" w:hAnsi="Arial" w:cs="Arial"/>
            </w:rPr>
            <w:id w:val="39176699"/>
            <w14:checkbox>
              <w14:checked w14:val="1"/>
              <w14:checkedState w14:val="2612" w14:font="MS Gothic"/>
              <w14:uncheckedState w14:val="2610" w14:font="MS Gothic"/>
            </w14:checkbox>
          </w:sdtPr>
          <w:sdtEndPr/>
          <w:sdtContent>
            <w:tc>
              <w:tcPr>
                <w:tcW w:w="5077" w:type="dxa"/>
              </w:tcPr>
              <w:p w:rsidR="001C0A38" w:rsidRPr="00960F18" w:rsidRDefault="00BB2006" w:rsidP="006258FB">
                <w:pPr>
                  <w:spacing w:before="120"/>
                  <w:ind w:left="709"/>
                  <w:rPr>
                    <w:rFonts w:ascii="Arial" w:hAnsi="Arial" w:cs="Arial"/>
                  </w:rPr>
                </w:pPr>
                <w:r>
                  <w:rPr>
                    <w:rFonts w:ascii="MS Gothic" w:eastAsia="MS Gothic" w:hAnsi="MS Gothic" w:cs="Arial" w:hint="eastAsia"/>
                  </w:rPr>
                  <w:t>☒</w:t>
                </w:r>
              </w:p>
            </w:tc>
          </w:sdtContent>
        </w:sdt>
      </w:tr>
      <w:tr w:rsidR="001C0A38" w:rsidRPr="00960F18" w:rsidTr="00635DCA">
        <w:tc>
          <w:tcPr>
            <w:tcW w:w="5077" w:type="dxa"/>
          </w:tcPr>
          <w:p w:rsidR="001C0A38" w:rsidRPr="00960F18" w:rsidRDefault="001C0A38" w:rsidP="006258FB">
            <w:pPr>
              <w:spacing w:before="120"/>
              <w:ind w:left="709"/>
              <w:rPr>
                <w:rFonts w:ascii="Arial" w:hAnsi="Arial" w:cs="Arial"/>
              </w:rPr>
            </w:pPr>
            <w:r w:rsidRPr="00960F18">
              <w:rPr>
                <w:rFonts w:ascii="Arial" w:hAnsi="Arial" w:cs="Arial"/>
              </w:rPr>
              <w:t>Other Public Sector Organisations</w:t>
            </w:r>
          </w:p>
        </w:tc>
        <w:sdt>
          <w:sdtPr>
            <w:rPr>
              <w:rFonts w:ascii="Arial" w:hAnsi="Arial" w:cs="Arial"/>
            </w:rPr>
            <w:id w:val="465234562"/>
            <w14:checkbox>
              <w14:checked w14:val="1"/>
              <w14:checkedState w14:val="2612" w14:font="MS Gothic"/>
              <w14:uncheckedState w14:val="2610" w14:font="MS Gothic"/>
            </w14:checkbox>
          </w:sdtPr>
          <w:sdtEndPr/>
          <w:sdtContent>
            <w:tc>
              <w:tcPr>
                <w:tcW w:w="5077" w:type="dxa"/>
              </w:tcPr>
              <w:p w:rsidR="001C0A38" w:rsidRPr="00960F18" w:rsidRDefault="00BB2006" w:rsidP="006258FB">
                <w:pPr>
                  <w:spacing w:before="120"/>
                  <w:ind w:left="709"/>
                  <w:rPr>
                    <w:rFonts w:ascii="Arial" w:hAnsi="Arial" w:cs="Arial"/>
                  </w:rPr>
                </w:pPr>
                <w:r>
                  <w:rPr>
                    <w:rFonts w:ascii="MS Gothic" w:eastAsia="MS Gothic" w:hAnsi="MS Gothic" w:cs="Arial" w:hint="eastAsia"/>
                  </w:rPr>
                  <w:t>☒</w:t>
                </w:r>
              </w:p>
            </w:tc>
          </w:sdtContent>
        </w:sdt>
      </w:tr>
      <w:tr w:rsidR="001C0A38" w:rsidRPr="00960F18" w:rsidTr="00635DCA">
        <w:tc>
          <w:tcPr>
            <w:tcW w:w="5077" w:type="dxa"/>
          </w:tcPr>
          <w:p w:rsidR="001C0A38" w:rsidRPr="00960F18" w:rsidRDefault="001C0A38" w:rsidP="006258FB">
            <w:pPr>
              <w:spacing w:before="120"/>
              <w:ind w:left="709"/>
              <w:rPr>
                <w:rFonts w:ascii="Arial" w:hAnsi="Arial" w:cs="Arial"/>
              </w:rPr>
            </w:pPr>
            <w:r w:rsidRPr="00960F18">
              <w:rPr>
                <w:rFonts w:ascii="Arial" w:hAnsi="Arial" w:cs="Arial"/>
              </w:rPr>
              <w:t>Voluntary/Community/Trade Unions</w:t>
            </w:r>
          </w:p>
        </w:tc>
        <w:sdt>
          <w:sdtPr>
            <w:rPr>
              <w:rFonts w:ascii="Arial" w:hAnsi="Arial" w:cs="Arial"/>
            </w:rPr>
            <w:id w:val="-164324456"/>
            <w14:checkbox>
              <w14:checked w14:val="1"/>
              <w14:checkedState w14:val="2612" w14:font="MS Gothic"/>
              <w14:uncheckedState w14:val="2610" w14:font="MS Gothic"/>
            </w14:checkbox>
          </w:sdtPr>
          <w:sdtEndPr/>
          <w:sdtContent>
            <w:tc>
              <w:tcPr>
                <w:tcW w:w="5077" w:type="dxa"/>
              </w:tcPr>
              <w:p w:rsidR="001C0A38" w:rsidRPr="00960F18" w:rsidRDefault="00322FB0" w:rsidP="006258FB">
                <w:pPr>
                  <w:spacing w:before="120"/>
                  <w:ind w:left="709"/>
                  <w:rPr>
                    <w:rFonts w:ascii="Arial" w:hAnsi="Arial" w:cs="Arial"/>
                  </w:rPr>
                </w:pPr>
                <w:r>
                  <w:rPr>
                    <w:rFonts w:ascii="MS Gothic" w:eastAsia="MS Gothic" w:hAnsi="MS Gothic" w:cs="Arial" w:hint="eastAsia"/>
                  </w:rPr>
                  <w:t>☒</w:t>
                </w:r>
              </w:p>
            </w:tc>
          </w:sdtContent>
        </w:sdt>
      </w:tr>
      <w:tr w:rsidR="001C0A38" w:rsidRPr="00960F18" w:rsidTr="00635DCA">
        <w:tc>
          <w:tcPr>
            <w:tcW w:w="5077" w:type="dxa"/>
          </w:tcPr>
          <w:p w:rsidR="001C0A38" w:rsidRPr="00960F18" w:rsidRDefault="001C0A38" w:rsidP="006258FB">
            <w:pPr>
              <w:spacing w:before="120"/>
              <w:ind w:left="709"/>
              <w:rPr>
                <w:rFonts w:ascii="Arial" w:hAnsi="Arial" w:cs="Arial"/>
              </w:rPr>
            </w:pPr>
            <w:r w:rsidRPr="00960F18">
              <w:rPr>
                <w:rFonts w:ascii="Arial" w:hAnsi="Arial" w:cs="Arial"/>
              </w:rPr>
              <w:t>Other</w:t>
            </w:r>
          </w:p>
        </w:tc>
        <w:sdt>
          <w:sdtPr>
            <w:rPr>
              <w:rFonts w:ascii="Arial" w:hAnsi="Arial" w:cs="Arial"/>
            </w:rPr>
            <w:id w:val="1737739100"/>
            <w14:checkbox>
              <w14:checked w14:val="1"/>
              <w14:checkedState w14:val="2612" w14:font="MS Gothic"/>
              <w14:uncheckedState w14:val="2610" w14:font="MS Gothic"/>
            </w14:checkbox>
          </w:sdtPr>
          <w:sdtEndPr/>
          <w:sdtContent>
            <w:tc>
              <w:tcPr>
                <w:tcW w:w="5077" w:type="dxa"/>
              </w:tcPr>
              <w:p w:rsidR="001C0A38" w:rsidRPr="00960F18" w:rsidRDefault="00BB2006" w:rsidP="006258FB">
                <w:pPr>
                  <w:spacing w:before="120"/>
                  <w:ind w:left="709"/>
                  <w:rPr>
                    <w:rFonts w:ascii="Arial" w:hAnsi="Arial" w:cs="Arial"/>
                  </w:rPr>
                </w:pPr>
                <w:r>
                  <w:rPr>
                    <w:rFonts w:ascii="MS Gothic" w:eastAsia="MS Gothic" w:hAnsi="MS Gothic" w:cs="Arial" w:hint="eastAsia"/>
                  </w:rPr>
                  <w:t>☒</w:t>
                </w:r>
              </w:p>
            </w:tc>
          </w:sdtContent>
        </w:sdt>
      </w:tr>
    </w:tbl>
    <w:p w:rsidR="001C0A38" w:rsidRPr="00960F18" w:rsidRDefault="001C0A38" w:rsidP="0015777A">
      <w:pPr>
        <w:ind w:firstLine="709"/>
        <w:rPr>
          <w:rFonts w:ascii="Arial" w:hAnsi="Arial" w:cs="Arial"/>
        </w:rPr>
      </w:pPr>
      <w:r w:rsidRPr="00960F18">
        <w:rPr>
          <w:rFonts w:ascii="Arial" w:hAnsi="Arial" w:cs="Arial"/>
        </w:rPr>
        <w:t>If other, please detail below</w:t>
      </w:r>
    </w:p>
    <w:sdt>
      <w:sdtPr>
        <w:rPr>
          <w:rFonts w:ascii="Arial" w:eastAsia="Times New Roman" w:hAnsi="Arial" w:cs="Arial"/>
          <w:color w:val="auto"/>
        </w:rPr>
        <w:id w:val="-205182479"/>
        <w:placeholder>
          <w:docPart w:val="DefaultPlaceholder_1081868574"/>
        </w:placeholder>
      </w:sdtPr>
      <w:sdtEndPr/>
      <w:sdtContent>
        <w:p w:rsidR="00BB2006" w:rsidRPr="00BB2006" w:rsidRDefault="00BB2006" w:rsidP="006258FB">
          <w:pPr>
            <w:pStyle w:val="Heading5"/>
            <w:ind w:left="709"/>
            <w:rPr>
              <w:rFonts w:ascii="Arial" w:eastAsia="Times New Roman" w:hAnsi="Arial" w:cs="Arial"/>
            </w:rPr>
          </w:pPr>
          <w:r w:rsidRPr="00BB2006">
            <w:rPr>
              <w:rFonts w:ascii="Arial" w:eastAsia="Times New Roman" w:hAnsi="Arial" w:cs="Arial"/>
            </w:rPr>
            <w:t>The Policy applies to Elected Members, Council employees, external contractors, visitors, service users and all persons and organisations using the Councils facilities.</w:t>
          </w:r>
        </w:p>
        <w:p w:rsidR="004A1E43" w:rsidRPr="00BB2006" w:rsidRDefault="0071282E" w:rsidP="00BB2006"/>
      </w:sdtContent>
    </w:sdt>
    <w:p w:rsidR="001C0A38" w:rsidRPr="0015777A" w:rsidRDefault="0071282E" w:rsidP="0015777A">
      <w:pPr>
        <w:pStyle w:val="Heading5"/>
        <w:ind w:left="709"/>
        <w:rPr>
          <w:rFonts w:ascii="Arial" w:hAnsi="Arial" w:cs="Arial"/>
          <w:bCs/>
        </w:rPr>
      </w:pPr>
      <w:hyperlink w:anchor="Onefour" w:history="1">
        <w:r w:rsidR="001C0A38" w:rsidRPr="00960F18">
          <w:rPr>
            <w:rStyle w:val="Hyperlink"/>
            <w:rFonts w:ascii="Arial" w:hAnsi="Arial" w:cs="Arial"/>
            <w:bCs/>
            <w:color w:val="auto"/>
          </w:rPr>
          <w:t>Other policies with a bearing on this policy</w:t>
        </w:r>
      </w:hyperlink>
    </w:p>
    <w:tbl>
      <w:tblPr>
        <w:tblW w:w="0" w:type="auto"/>
        <w:tblLook w:val="0000" w:firstRow="0" w:lastRow="0" w:firstColumn="0" w:lastColumn="0" w:noHBand="0" w:noVBand="0"/>
      </w:tblPr>
      <w:tblGrid>
        <w:gridCol w:w="5077"/>
        <w:gridCol w:w="5077"/>
      </w:tblGrid>
      <w:tr w:rsidR="001C0A38" w:rsidRPr="00960F18" w:rsidTr="00635DCA">
        <w:trPr>
          <w:trHeight w:hRule="exact" w:val="397"/>
        </w:trPr>
        <w:tc>
          <w:tcPr>
            <w:tcW w:w="5077" w:type="dxa"/>
          </w:tcPr>
          <w:p w:rsidR="001C0A38" w:rsidRPr="00960F18" w:rsidRDefault="001C0A38" w:rsidP="006258FB">
            <w:pPr>
              <w:ind w:left="709"/>
              <w:rPr>
                <w:rFonts w:ascii="Arial" w:hAnsi="Arial" w:cs="Arial"/>
                <w:lang w:val="en-US"/>
              </w:rPr>
            </w:pPr>
            <w:r w:rsidRPr="00960F18">
              <w:rPr>
                <w:rFonts w:ascii="Arial" w:hAnsi="Arial" w:cs="Arial"/>
                <w:lang w:val="en-US"/>
              </w:rPr>
              <w:t>Name of policy</w:t>
            </w:r>
          </w:p>
        </w:tc>
        <w:tc>
          <w:tcPr>
            <w:tcW w:w="5077" w:type="dxa"/>
          </w:tcPr>
          <w:p w:rsidR="001C0A38" w:rsidRPr="00960F18" w:rsidRDefault="001C0A38" w:rsidP="006258FB">
            <w:pPr>
              <w:ind w:left="709"/>
              <w:rPr>
                <w:rFonts w:ascii="Arial" w:hAnsi="Arial" w:cs="Arial"/>
                <w:lang w:val="en-US"/>
              </w:rPr>
            </w:pPr>
            <w:r w:rsidRPr="00960F18">
              <w:rPr>
                <w:rFonts w:ascii="Arial" w:hAnsi="Arial" w:cs="Arial"/>
                <w:lang w:val="en-US"/>
              </w:rPr>
              <w:t>Who owns or implements policy?</w:t>
            </w:r>
          </w:p>
        </w:tc>
      </w:tr>
      <w:tr w:rsidR="001C0A38" w:rsidRPr="00960F18" w:rsidTr="00635DCA">
        <w:trPr>
          <w:trHeight w:hRule="exact" w:val="397"/>
        </w:trPr>
        <w:sdt>
          <w:sdtPr>
            <w:rPr>
              <w:rFonts w:ascii="Arial" w:hAnsi="Arial" w:cs="Arial"/>
              <w:lang w:val="en-US"/>
            </w:rPr>
            <w:id w:val="1540323776"/>
            <w:placeholder>
              <w:docPart w:val="DefaultPlaceholder_1081868574"/>
            </w:placeholder>
          </w:sdtPr>
          <w:sdtEndPr/>
          <w:sdtContent>
            <w:tc>
              <w:tcPr>
                <w:tcW w:w="5077" w:type="dxa"/>
              </w:tcPr>
              <w:p w:rsidR="001C0A38" w:rsidRPr="00960F18" w:rsidRDefault="004F7663" w:rsidP="004F7663">
                <w:pPr>
                  <w:ind w:left="709"/>
                  <w:rPr>
                    <w:rFonts w:ascii="Arial" w:hAnsi="Arial" w:cs="Arial"/>
                    <w:lang w:val="en-US"/>
                  </w:rPr>
                </w:pPr>
                <w:r w:rsidRPr="004F7663">
                  <w:rPr>
                    <w:rFonts w:ascii="Arial" w:hAnsi="Arial" w:cs="Arial"/>
                    <w:color w:val="2E74B5" w:themeColor="accent1" w:themeShade="BF"/>
                    <w:sz w:val="20"/>
                    <w:szCs w:val="20"/>
                    <w:lang w:val="en-US"/>
                  </w:rPr>
                  <w:t>Everyone’s Involved, Sus.DevStrategy2010</w:t>
                </w:r>
              </w:p>
            </w:tc>
          </w:sdtContent>
        </w:sdt>
        <w:sdt>
          <w:sdtPr>
            <w:rPr>
              <w:rFonts w:ascii="Arial" w:hAnsi="Arial" w:cs="Arial"/>
              <w:lang w:val="en-US"/>
            </w:rPr>
            <w:id w:val="-790815353"/>
            <w:placeholder>
              <w:docPart w:val="DefaultPlaceholder_1081868574"/>
            </w:placeholder>
          </w:sdtPr>
          <w:sdtEndPr/>
          <w:sdtContent>
            <w:tc>
              <w:tcPr>
                <w:tcW w:w="5077" w:type="dxa"/>
              </w:tcPr>
              <w:p w:rsidR="001C0A38" w:rsidRPr="00960F18" w:rsidRDefault="004F7663" w:rsidP="004F7663">
                <w:pPr>
                  <w:ind w:left="709"/>
                  <w:rPr>
                    <w:rFonts w:ascii="Arial" w:hAnsi="Arial" w:cs="Arial"/>
                    <w:lang w:val="en-US"/>
                  </w:rPr>
                </w:pPr>
                <w:r w:rsidRPr="004F7663">
                  <w:rPr>
                    <w:rFonts w:ascii="Arial" w:hAnsi="Arial" w:cs="Arial"/>
                    <w:color w:val="2E74B5" w:themeColor="accent1" w:themeShade="BF"/>
                    <w:sz w:val="20"/>
                    <w:szCs w:val="20"/>
                    <w:lang w:val="en-US"/>
                  </w:rPr>
                  <w:t>NI Executive</w:t>
                </w:r>
              </w:p>
            </w:tc>
          </w:sdtContent>
        </w:sdt>
      </w:tr>
      <w:tr w:rsidR="001C0A38" w:rsidRPr="00960F18" w:rsidTr="00635DCA">
        <w:trPr>
          <w:trHeight w:hRule="exact" w:val="397"/>
        </w:trPr>
        <w:sdt>
          <w:sdtPr>
            <w:rPr>
              <w:rFonts w:ascii="Arial" w:hAnsi="Arial" w:cs="Arial"/>
              <w:lang w:val="en-US"/>
            </w:rPr>
            <w:id w:val="475037688"/>
            <w:placeholder>
              <w:docPart w:val="DefaultPlaceholder_1081868574"/>
            </w:placeholder>
          </w:sdtPr>
          <w:sdtEndPr/>
          <w:sdtContent>
            <w:tc>
              <w:tcPr>
                <w:tcW w:w="5077" w:type="dxa"/>
              </w:tcPr>
              <w:p w:rsidR="001C0A38" w:rsidRPr="00960F18" w:rsidRDefault="004F7663" w:rsidP="004F7663">
                <w:pPr>
                  <w:ind w:left="709"/>
                  <w:rPr>
                    <w:rFonts w:ascii="Arial" w:hAnsi="Arial" w:cs="Arial"/>
                    <w:lang w:val="en-US"/>
                  </w:rPr>
                </w:pPr>
                <w:r w:rsidRPr="004F7663">
                  <w:rPr>
                    <w:rFonts w:ascii="Arial" w:hAnsi="Arial" w:cs="Arial"/>
                    <w:color w:val="2E74B5" w:themeColor="accent1" w:themeShade="BF"/>
                    <w:sz w:val="20"/>
                    <w:szCs w:val="20"/>
                    <w:lang w:val="en-US"/>
                  </w:rPr>
                  <w:t>Duty for Sustainable Dev – LG Act 2016</w:t>
                </w:r>
              </w:p>
            </w:tc>
          </w:sdtContent>
        </w:sdt>
        <w:sdt>
          <w:sdtPr>
            <w:rPr>
              <w:rFonts w:ascii="Arial" w:hAnsi="Arial" w:cs="Arial"/>
              <w:lang w:val="en-US"/>
            </w:rPr>
            <w:id w:val="180092775"/>
            <w:placeholder>
              <w:docPart w:val="DefaultPlaceholder_1081868574"/>
            </w:placeholder>
          </w:sdtPr>
          <w:sdtEndPr/>
          <w:sdtContent>
            <w:tc>
              <w:tcPr>
                <w:tcW w:w="5077" w:type="dxa"/>
              </w:tcPr>
              <w:p w:rsidR="001C0A38" w:rsidRPr="00960F18" w:rsidRDefault="004F7663" w:rsidP="004F7663">
                <w:pPr>
                  <w:ind w:left="709"/>
                  <w:rPr>
                    <w:rFonts w:ascii="Arial" w:hAnsi="Arial" w:cs="Arial"/>
                    <w:lang w:val="en-US"/>
                  </w:rPr>
                </w:pPr>
                <w:r w:rsidRPr="004F7663">
                  <w:rPr>
                    <w:rFonts w:ascii="Arial" w:hAnsi="Arial" w:cs="Arial"/>
                    <w:color w:val="2E74B5" w:themeColor="accent1" w:themeShade="BF"/>
                    <w:sz w:val="20"/>
                    <w:szCs w:val="20"/>
                    <w:lang w:val="en-US"/>
                  </w:rPr>
                  <w:t>DAERA</w:t>
                </w:r>
              </w:p>
            </w:tc>
          </w:sdtContent>
        </w:sdt>
      </w:tr>
      <w:tr w:rsidR="001C0A38" w:rsidRPr="00960F18" w:rsidTr="00635DCA">
        <w:trPr>
          <w:trHeight w:hRule="exact" w:val="397"/>
        </w:trPr>
        <w:sdt>
          <w:sdtPr>
            <w:rPr>
              <w:rFonts w:ascii="Arial" w:hAnsi="Arial" w:cs="Arial"/>
              <w:lang w:val="en-US"/>
            </w:rPr>
            <w:id w:val="-1562330601"/>
            <w:placeholder>
              <w:docPart w:val="DefaultPlaceholder_1081868574"/>
            </w:placeholder>
          </w:sdtPr>
          <w:sdtEndPr/>
          <w:sdtContent>
            <w:tc>
              <w:tcPr>
                <w:tcW w:w="5077" w:type="dxa"/>
              </w:tcPr>
              <w:p w:rsidR="001C0A38" w:rsidRPr="00960F18" w:rsidRDefault="004F7663" w:rsidP="004F7663">
                <w:pPr>
                  <w:ind w:left="709"/>
                  <w:rPr>
                    <w:rFonts w:ascii="Arial" w:hAnsi="Arial" w:cs="Arial"/>
                    <w:lang w:val="en-US"/>
                  </w:rPr>
                </w:pPr>
                <w:r w:rsidRPr="004F7663">
                  <w:rPr>
                    <w:rFonts w:ascii="Arial" w:hAnsi="Arial" w:cs="Arial"/>
                    <w:color w:val="2E74B5" w:themeColor="accent1" w:themeShade="BF"/>
                    <w:sz w:val="20"/>
                    <w:szCs w:val="20"/>
                    <w:lang w:val="en-US"/>
                  </w:rPr>
                  <w:t>Wildlife &amp; Nat Env Act (NI) 2011</w:t>
                </w:r>
              </w:p>
            </w:tc>
          </w:sdtContent>
        </w:sdt>
        <w:sdt>
          <w:sdtPr>
            <w:rPr>
              <w:rFonts w:ascii="Arial" w:hAnsi="Arial" w:cs="Arial"/>
              <w:lang w:val="en-US"/>
            </w:rPr>
            <w:id w:val="-2017461623"/>
            <w:placeholder>
              <w:docPart w:val="DefaultPlaceholder_1081868574"/>
            </w:placeholder>
          </w:sdtPr>
          <w:sdtEndPr/>
          <w:sdtContent>
            <w:tc>
              <w:tcPr>
                <w:tcW w:w="5077" w:type="dxa"/>
              </w:tcPr>
              <w:p w:rsidR="001C0A38" w:rsidRPr="00960F18" w:rsidRDefault="004F7663" w:rsidP="004F7663">
                <w:pPr>
                  <w:ind w:left="709"/>
                  <w:rPr>
                    <w:rFonts w:ascii="Arial" w:hAnsi="Arial" w:cs="Arial"/>
                    <w:lang w:val="en-US"/>
                  </w:rPr>
                </w:pPr>
                <w:r w:rsidRPr="004F7663">
                  <w:rPr>
                    <w:rFonts w:ascii="Arial" w:hAnsi="Arial" w:cs="Arial"/>
                    <w:color w:val="2E74B5" w:themeColor="accent1" w:themeShade="BF"/>
                    <w:sz w:val="20"/>
                    <w:szCs w:val="20"/>
                    <w:lang w:val="en-US"/>
                  </w:rPr>
                  <w:t>DAERA</w:t>
                </w:r>
              </w:p>
            </w:tc>
          </w:sdtContent>
        </w:sdt>
      </w:tr>
    </w:tbl>
    <w:p w:rsidR="0048735D" w:rsidRDefault="0048735D" w:rsidP="00AE343E">
      <w:pPr>
        <w:autoSpaceDE w:val="0"/>
        <w:autoSpaceDN w:val="0"/>
        <w:adjustRightInd w:val="0"/>
        <w:ind w:left="709"/>
        <w:rPr>
          <w:rFonts w:ascii="Arial" w:hAnsi="Arial" w:cs="Arial"/>
          <w:color w:val="2E74B5" w:themeColor="accent1" w:themeShade="BF"/>
          <w:sz w:val="20"/>
          <w:szCs w:val="20"/>
        </w:rPr>
      </w:pPr>
      <w:r>
        <w:rPr>
          <w:rFonts w:ascii="Arial" w:hAnsi="Arial" w:cs="Arial"/>
          <w:b/>
        </w:rPr>
        <w:tab/>
        <w:t xml:space="preserve">  </w:t>
      </w:r>
      <w:r w:rsidRPr="0048735D">
        <w:rPr>
          <w:rFonts w:ascii="Arial" w:hAnsi="Arial" w:cs="Arial"/>
          <w:color w:val="2E74B5" w:themeColor="accent1" w:themeShade="BF"/>
          <w:sz w:val="20"/>
          <w:szCs w:val="20"/>
        </w:rPr>
        <w:t>Programme for Government</w:t>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t xml:space="preserve">  NI Executive</w:t>
      </w:r>
    </w:p>
    <w:p w:rsidR="0048735D" w:rsidRDefault="0048735D" w:rsidP="00AE343E">
      <w:pPr>
        <w:autoSpaceDE w:val="0"/>
        <w:autoSpaceDN w:val="0"/>
        <w:adjustRightInd w:val="0"/>
        <w:ind w:left="709"/>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  Outcomes Delivery Plan</w:t>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t xml:space="preserve">  NI Executive</w:t>
      </w:r>
    </w:p>
    <w:p w:rsidR="0048735D" w:rsidRDefault="0048735D" w:rsidP="0048735D">
      <w:pPr>
        <w:autoSpaceDE w:val="0"/>
        <w:autoSpaceDN w:val="0"/>
        <w:adjustRightInd w:val="0"/>
        <w:ind w:left="709"/>
        <w:rPr>
          <w:rFonts w:ascii="Arial" w:hAnsi="Arial" w:cs="Arial"/>
          <w:color w:val="2E74B5" w:themeColor="accent1" w:themeShade="BF"/>
          <w:sz w:val="20"/>
          <w:szCs w:val="20"/>
        </w:rPr>
      </w:pPr>
      <w:r>
        <w:rPr>
          <w:rFonts w:ascii="Arial" w:hAnsi="Arial" w:cs="Arial"/>
          <w:color w:val="2E74B5" w:themeColor="accent1" w:themeShade="BF"/>
          <w:sz w:val="20"/>
          <w:szCs w:val="20"/>
        </w:rPr>
        <w:lastRenderedPageBreak/>
        <w:t xml:space="preserve">  UN Sustainable Development Goals</w:t>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t xml:space="preserve">  United Nations</w:t>
      </w:r>
    </w:p>
    <w:p w:rsidR="00322FB0" w:rsidRDefault="00322FB0" w:rsidP="0048735D">
      <w:pPr>
        <w:autoSpaceDE w:val="0"/>
        <w:autoSpaceDN w:val="0"/>
        <w:adjustRightInd w:val="0"/>
        <w:ind w:left="709"/>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  LCCC Corporate Plan</w:t>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t xml:space="preserve">  LCCC</w:t>
      </w:r>
    </w:p>
    <w:p w:rsidR="00322FB0" w:rsidRPr="0048735D" w:rsidRDefault="00322FB0" w:rsidP="0048735D">
      <w:pPr>
        <w:autoSpaceDE w:val="0"/>
        <w:autoSpaceDN w:val="0"/>
        <w:adjustRightInd w:val="0"/>
        <w:ind w:left="709"/>
        <w:rPr>
          <w:rFonts w:ascii="Arial" w:hAnsi="Arial" w:cs="Arial"/>
          <w:sz w:val="20"/>
          <w:szCs w:val="20"/>
        </w:rPr>
      </w:pPr>
      <w:r>
        <w:rPr>
          <w:rFonts w:ascii="Arial" w:hAnsi="Arial" w:cs="Arial"/>
          <w:color w:val="2E74B5" w:themeColor="accent1" w:themeShade="BF"/>
          <w:sz w:val="20"/>
          <w:szCs w:val="20"/>
        </w:rPr>
        <w:t xml:space="preserve">  LCCC Community Plan</w:t>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r>
      <w:r>
        <w:rPr>
          <w:rFonts w:ascii="Arial" w:hAnsi="Arial" w:cs="Arial"/>
          <w:color w:val="2E74B5" w:themeColor="accent1" w:themeShade="BF"/>
          <w:sz w:val="20"/>
          <w:szCs w:val="20"/>
        </w:rPr>
        <w:tab/>
        <w:t xml:space="preserve">  LCCC</w:t>
      </w:r>
    </w:p>
    <w:p w:rsidR="00C928B7" w:rsidRDefault="00C928B7" w:rsidP="004270CB">
      <w:pPr>
        <w:autoSpaceDE w:val="0"/>
        <w:autoSpaceDN w:val="0"/>
        <w:adjustRightInd w:val="0"/>
        <w:rPr>
          <w:rFonts w:ascii="Arial" w:hAnsi="Arial" w:cs="Arial"/>
          <w:b/>
        </w:rPr>
      </w:pPr>
    </w:p>
    <w:p w:rsidR="001C0A38" w:rsidRPr="00960F18" w:rsidRDefault="001C0A38" w:rsidP="00AE343E">
      <w:pPr>
        <w:autoSpaceDE w:val="0"/>
        <w:autoSpaceDN w:val="0"/>
        <w:adjustRightInd w:val="0"/>
        <w:ind w:left="709"/>
        <w:rPr>
          <w:rFonts w:ascii="Arial" w:hAnsi="Arial" w:cs="Arial"/>
          <w:b/>
        </w:rPr>
      </w:pPr>
      <w:r w:rsidRPr="00960F18">
        <w:rPr>
          <w:rFonts w:ascii="Arial" w:hAnsi="Arial" w:cs="Arial"/>
          <w:b/>
        </w:rPr>
        <w:t xml:space="preserve">Available evidence </w:t>
      </w:r>
    </w:p>
    <w:p w:rsidR="001C0A38" w:rsidRDefault="001C0A38" w:rsidP="00492CDD">
      <w:pPr>
        <w:autoSpaceDE w:val="0"/>
        <w:autoSpaceDN w:val="0"/>
        <w:adjustRightInd w:val="0"/>
        <w:ind w:left="709"/>
        <w:rPr>
          <w:rFonts w:ascii="Arial" w:hAnsi="Arial" w:cs="Arial"/>
        </w:rPr>
      </w:pPr>
      <w:r w:rsidRPr="00960F18">
        <w:rPr>
          <w:rFonts w:ascii="Arial" w:hAnsi="Arial" w:cs="Arial"/>
        </w:rPr>
        <w:t>What evidence/information (both qualitative and quantitative) have you gathered to inform this policy?  Specify details for each of the Section 75 categories.</w:t>
      </w:r>
    </w:p>
    <w:p w:rsidR="00322FB0" w:rsidRPr="004270CB" w:rsidRDefault="00322FB0" w:rsidP="00322FB0">
      <w:pPr>
        <w:autoSpaceDE w:val="0"/>
        <w:autoSpaceDN w:val="0"/>
        <w:adjustRightInd w:val="0"/>
        <w:ind w:left="426"/>
        <w:rPr>
          <w:rFonts w:ascii="Arial" w:hAnsi="Arial" w:cs="Arial"/>
          <w:color w:val="2E74B5" w:themeColor="accent1" w:themeShade="BF"/>
        </w:rPr>
      </w:pPr>
      <w:r w:rsidRPr="004270CB">
        <w:rPr>
          <w:rFonts w:ascii="Arial" w:hAnsi="Arial" w:cs="Arial"/>
          <w:color w:val="2E74B5" w:themeColor="accent1" w:themeShade="BF"/>
        </w:rPr>
        <w:t>The Policy is for the benefit of all citizens and Section 75 groups. This Policy does not directly affect any Section 75 categories, but may do so indirectly through any council policies, plans and projects having to reference this Policy and take due regard of Sustainability Screening outcomes. This Policy will be applied equitably and proportionately across all groups within the Council area in a consistent manner by way of providing a sustainability framework and screening tool to be applied by all other policies, plans and projects being developed.</w:t>
      </w:r>
    </w:p>
    <w:p w:rsidR="00322FB0" w:rsidRPr="004270CB" w:rsidRDefault="00322FB0" w:rsidP="00322FB0">
      <w:pPr>
        <w:pStyle w:val="CommentText"/>
        <w:ind w:left="426"/>
        <w:rPr>
          <w:rFonts w:ascii="Arial" w:hAnsi="Arial" w:cs="Arial"/>
          <w:color w:val="2E74B5" w:themeColor="accent1" w:themeShade="BF"/>
          <w:sz w:val="22"/>
          <w:szCs w:val="22"/>
        </w:rPr>
      </w:pPr>
      <w:r w:rsidRPr="004270CB">
        <w:rPr>
          <w:rFonts w:ascii="Arial" w:hAnsi="Arial" w:cs="Arial"/>
          <w:color w:val="2E74B5" w:themeColor="accent1" w:themeShade="BF"/>
          <w:sz w:val="22"/>
          <w:szCs w:val="22"/>
        </w:rPr>
        <w:t>In developing the policy/framework we have considered a range of corporate in</w:t>
      </w:r>
      <w:r w:rsidR="00467407" w:rsidRPr="004270CB">
        <w:rPr>
          <w:rFonts w:ascii="Arial" w:hAnsi="Arial" w:cs="Arial"/>
          <w:color w:val="2E74B5" w:themeColor="accent1" w:themeShade="BF"/>
          <w:sz w:val="22"/>
          <w:szCs w:val="22"/>
        </w:rPr>
        <w:t>formation and</w:t>
      </w:r>
      <w:r w:rsidRPr="004270CB">
        <w:rPr>
          <w:rFonts w:ascii="Arial" w:hAnsi="Arial" w:cs="Arial"/>
          <w:color w:val="2E74B5" w:themeColor="accent1" w:themeShade="BF"/>
          <w:sz w:val="22"/>
          <w:szCs w:val="22"/>
        </w:rPr>
        <w:t xml:space="preserve"> have considered the make-up of the LCCC area in terms of residents/citizens but do not feel there is information specific to the different equality groups that is relevant to this particular policy</w:t>
      </w:r>
      <w:r w:rsidR="00467407" w:rsidRPr="004270CB">
        <w:rPr>
          <w:rFonts w:ascii="Arial" w:hAnsi="Arial" w:cs="Arial"/>
          <w:color w:val="2E74B5" w:themeColor="accent1" w:themeShade="BF"/>
          <w:sz w:val="22"/>
          <w:szCs w:val="22"/>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7"/>
        <w:gridCol w:w="5077"/>
      </w:tblGrid>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
                <w:bCs/>
              </w:rPr>
            </w:pPr>
            <w:r w:rsidRPr="00960F18">
              <w:rPr>
                <w:rFonts w:ascii="Arial" w:hAnsi="Arial" w:cs="Arial"/>
                <w:b/>
                <w:bCs/>
              </w:rPr>
              <w:t>Sec 75 Category</w:t>
            </w:r>
          </w:p>
        </w:tc>
        <w:tc>
          <w:tcPr>
            <w:tcW w:w="5077" w:type="dxa"/>
          </w:tcPr>
          <w:p w:rsidR="001C0A38" w:rsidRPr="00960F18" w:rsidRDefault="001C0A38" w:rsidP="006258FB">
            <w:pPr>
              <w:pStyle w:val="Heading1"/>
              <w:autoSpaceDE w:val="0"/>
              <w:autoSpaceDN w:val="0"/>
              <w:adjustRightInd w:val="0"/>
              <w:ind w:left="709"/>
              <w:rPr>
                <w:rFonts w:ascii="Arial" w:hAnsi="Arial" w:cs="Arial"/>
                <w:sz w:val="22"/>
                <w:szCs w:val="22"/>
              </w:rPr>
            </w:pPr>
            <w:r w:rsidRPr="00960F18">
              <w:rPr>
                <w:rFonts w:ascii="Arial" w:hAnsi="Arial" w:cs="Arial"/>
                <w:sz w:val="22"/>
                <w:szCs w:val="22"/>
              </w:rPr>
              <w:t>Details of evidence/information</w:t>
            </w: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Religious Belief</w:t>
            </w:r>
          </w:p>
        </w:tc>
        <w:tc>
          <w:tcPr>
            <w:tcW w:w="5077" w:type="dxa"/>
          </w:tcPr>
          <w:p w:rsidR="001C0A38" w:rsidRPr="00960F18" w:rsidRDefault="001C0A38" w:rsidP="00635DCA">
            <w:pPr>
              <w:autoSpaceDE w:val="0"/>
              <w:autoSpaceDN w:val="0"/>
              <w:adjustRightInd w:val="0"/>
              <w:ind w:left="55"/>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Political Opinion</w:t>
            </w:r>
          </w:p>
        </w:tc>
        <w:tc>
          <w:tcPr>
            <w:tcW w:w="5077" w:type="dxa"/>
          </w:tcPr>
          <w:p w:rsidR="001C0A38" w:rsidRPr="00960F18" w:rsidRDefault="001C0A38" w:rsidP="00635DCA">
            <w:pPr>
              <w:autoSpaceDE w:val="0"/>
              <w:autoSpaceDN w:val="0"/>
              <w:adjustRightInd w:val="0"/>
              <w:ind w:left="55"/>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Racial Group</w:t>
            </w:r>
          </w:p>
        </w:tc>
        <w:tc>
          <w:tcPr>
            <w:tcW w:w="5077" w:type="dxa"/>
          </w:tcPr>
          <w:p w:rsidR="001C0A38" w:rsidRPr="00960F18" w:rsidRDefault="001C0A38" w:rsidP="00635DCA">
            <w:pPr>
              <w:autoSpaceDE w:val="0"/>
              <w:autoSpaceDN w:val="0"/>
              <w:adjustRightInd w:val="0"/>
              <w:ind w:left="55"/>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Age</w:t>
            </w:r>
          </w:p>
        </w:tc>
        <w:tc>
          <w:tcPr>
            <w:tcW w:w="5077" w:type="dxa"/>
          </w:tcPr>
          <w:p w:rsidR="001C0A38" w:rsidRPr="00960F18" w:rsidRDefault="001C0A38" w:rsidP="00635DCA">
            <w:pPr>
              <w:autoSpaceDE w:val="0"/>
              <w:autoSpaceDN w:val="0"/>
              <w:adjustRightInd w:val="0"/>
              <w:ind w:left="55"/>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Marital Status</w:t>
            </w:r>
          </w:p>
        </w:tc>
        <w:tc>
          <w:tcPr>
            <w:tcW w:w="5077" w:type="dxa"/>
          </w:tcPr>
          <w:p w:rsidR="001C0A38" w:rsidRPr="00960F18" w:rsidRDefault="001C0A38" w:rsidP="00635DCA">
            <w:pPr>
              <w:autoSpaceDE w:val="0"/>
              <w:autoSpaceDN w:val="0"/>
              <w:adjustRightInd w:val="0"/>
              <w:ind w:left="55"/>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Sexual Orientation</w:t>
            </w:r>
          </w:p>
        </w:tc>
        <w:tc>
          <w:tcPr>
            <w:tcW w:w="5077" w:type="dxa"/>
          </w:tcPr>
          <w:p w:rsidR="001C0A38" w:rsidRPr="00960F18" w:rsidRDefault="001C0A38" w:rsidP="00635DCA">
            <w:pPr>
              <w:autoSpaceDE w:val="0"/>
              <w:autoSpaceDN w:val="0"/>
              <w:adjustRightInd w:val="0"/>
              <w:ind w:left="55"/>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Men &amp; Women Generally</w:t>
            </w:r>
          </w:p>
        </w:tc>
        <w:tc>
          <w:tcPr>
            <w:tcW w:w="5077" w:type="dxa"/>
          </w:tcPr>
          <w:p w:rsidR="001C0A38" w:rsidRPr="00960F18" w:rsidRDefault="001C0A38" w:rsidP="00635DCA">
            <w:pPr>
              <w:autoSpaceDE w:val="0"/>
              <w:autoSpaceDN w:val="0"/>
              <w:adjustRightInd w:val="0"/>
              <w:ind w:left="55"/>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Disability</w:t>
            </w:r>
          </w:p>
        </w:tc>
        <w:tc>
          <w:tcPr>
            <w:tcW w:w="5077" w:type="dxa"/>
          </w:tcPr>
          <w:p w:rsidR="001C0A38" w:rsidRPr="00960F18" w:rsidRDefault="001C0A38" w:rsidP="00635DCA">
            <w:pPr>
              <w:autoSpaceDE w:val="0"/>
              <w:autoSpaceDN w:val="0"/>
              <w:adjustRightInd w:val="0"/>
              <w:ind w:left="55"/>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Dependants</w:t>
            </w:r>
          </w:p>
        </w:tc>
        <w:tc>
          <w:tcPr>
            <w:tcW w:w="5077" w:type="dxa"/>
          </w:tcPr>
          <w:p w:rsidR="001C0A38" w:rsidRPr="00960F18" w:rsidRDefault="001C0A38" w:rsidP="00635DCA">
            <w:pPr>
              <w:autoSpaceDE w:val="0"/>
              <w:autoSpaceDN w:val="0"/>
              <w:adjustRightInd w:val="0"/>
              <w:ind w:left="55"/>
              <w:rPr>
                <w:rFonts w:ascii="Arial" w:hAnsi="Arial" w:cs="Arial"/>
                <w:bCs/>
              </w:rPr>
            </w:pPr>
          </w:p>
        </w:tc>
      </w:tr>
    </w:tbl>
    <w:p w:rsidR="00AE343E" w:rsidRPr="00CD2FD4" w:rsidRDefault="00AE343E" w:rsidP="00AE343E">
      <w:pPr>
        <w:pStyle w:val="Heading3"/>
        <w:spacing w:after="100" w:afterAutospacing="1" w:line="240" w:lineRule="auto"/>
        <w:rPr>
          <w:rFonts w:ascii="Arial" w:eastAsia="Times New Roman" w:hAnsi="Arial" w:cs="Arial"/>
          <w:b/>
          <w:color w:val="2E74B5" w:themeColor="accent1" w:themeShade="BF"/>
          <w:sz w:val="6"/>
          <w:szCs w:val="22"/>
        </w:rPr>
      </w:pPr>
    </w:p>
    <w:p w:rsidR="001C0A38" w:rsidRDefault="001C0A38" w:rsidP="00AE343E">
      <w:pPr>
        <w:pStyle w:val="Heading3"/>
        <w:spacing w:after="100" w:afterAutospacing="1" w:line="240" w:lineRule="auto"/>
        <w:ind w:left="567"/>
        <w:rPr>
          <w:rFonts w:ascii="Arial" w:hAnsi="Arial" w:cs="Arial"/>
          <w:b/>
          <w:color w:val="auto"/>
          <w:sz w:val="22"/>
          <w:szCs w:val="22"/>
        </w:rPr>
      </w:pPr>
      <w:r w:rsidRPr="00960F18">
        <w:rPr>
          <w:rFonts w:ascii="Arial" w:hAnsi="Arial" w:cs="Arial"/>
          <w:b/>
          <w:color w:val="auto"/>
          <w:sz w:val="22"/>
          <w:szCs w:val="22"/>
        </w:rPr>
        <w:t>Needs, experiences and priorities</w:t>
      </w:r>
    </w:p>
    <w:p w:rsidR="00467407" w:rsidRPr="00F545CB" w:rsidRDefault="00467407" w:rsidP="00F545CB">
      <w:pPr>
        <w:autoSpaceDE w:val="0"/>
        <w:autoSpaceDN w:val="0"/>
        <w:adjustRightInd w:val="0"/>
        <w:ind w:left="426"/>
        <w:rPr>
          <w:rFonts w:ascii="Arial" w:hAnsi="Arial" w:cs="Arial"/>
          <w:color w:val="2E74B5" w:themeColor="accent1" w:themeShade="BF"/>
        </w:rPr>
      </w:pPr>
      <w:r w:rsidRPr="004270CB">
        <w:rPr>
          <w:rFonts w:ascii="Arial" w:hAnsi="Arial" w:cs="Arial"/>
          <w:color w:val="2E74B5" w:themeColor="accent1" w:themeShade="BF"/>
        </w:rPr>
        <w:t>The Policy is for the benefit of all citizens and Section 75 groups. This Policy does not directly affect any Section 75 categories, but may do so indirectly through any council policies, plans and projects having to reference this Policy and take due regard of Sustainability Screening outcomes. This Policy will be applied equitably and proportionately across all groups within the Council area in a consistent manner by way of providing a sustainability framework and screening tool to be applied by all other policies, plans and projects</w:t>
      </w:r>
      <w:r w:rsidR="00F545CB">
        <w:rPr>
          <w:rFonts w:ascii="Arial" w:hAnsi="Arial" w:cs="Arial"/>
          <w:color w:val="2E74B5" w:themeColor="accent1" w:themeShade="BF"/>
        </w:rPr>
        <w:t xml:space="preserve"> being developed.</w:t>
      </w:r>
    </w:p>
    <w:p w:rsidR="001C0A38" w:rsidRPr="00960F18" w:rsidRDefault="001C0A38" w:rsidP="00492CDD">
      <w:pPr>
        <w:autoSpaceDE w:val="0"/>
        <w:autoSpaceDN w:val="0"/>
        <w:adjustRightInd w:val="0"/>
        <w:spacing w:after="100" w:afterAutospacing="1" w:line="240" w:lineRule="auto"/>
        <w:ind w:left="567"/>
        <w:rPr>
          <w:rFonts w:ascii="Arial" w:hAnsi="Arial" w:cs="Arial"/>
        </w:rPr>
      </w:pPr>
      <w:r w:rsidRPr="00960F18">
        <w:rPr>
          <w:rFonts w:ascii="Arial" w:hAnsi="Arial" w:cs="Arial"/>
        </w:rPr>
        <w:t>Taking into account the information referred to above, what are the different needs, experiences and priorities of each of the following categories, in relation to the particular policy/decision?  Specify details for each of the Section 75 categories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7"/>
        <w:gridCol w:w="5271"/>
      </w:tblGrid>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
                <w:bCs/>
              </w:rPr>
            </w:pPr>
            <w:r w:rsidRPr="00960F18">
              <w:rPr>
                <w:rFonts w:ascii="Arial" w:hAnsi="Arial" w:cs="Arial"/>
                <w:b/>
                <w:bCs/>
              </w:rPr>
              <w:t>Sec 75 Category</w:t>
            </w:r>
          </w:p>
        </w:tc>
        <w:tc>
          <w:tcPr>
            <w:tcW w:w="5271" w:type="dxa"/>
          </w:tcPr>
          <w:p w:rsidR="001C0A38" w:rsidRPr="00960F18" w:rsidRDefault="001C0A38" w:rsidP="006258FB">
            <w:pPr>
              <w:pStyle w:val="Heading1"/>
              <w:autoSpaceDE w:val="0"/>
              <w:autoSpaceDN w:val="0"/>
              <w:adjustRightInd w:val="0"/>
              <w:ind w:left="709"/>
              <w:rPr>
                <w:rFonts w:ascii="Arial" w:hAnsi="Arial" w:cs="Arial"/>
                <w:sz w:val="22"/>
                <w:szCs w:val="22"/>
              </w:rPr>
            </w:pPr>
            <w:r w:rsidRPr="00960F18">
              <w:rPr>
                <w:rFonts w:ascii="Arial" w:hAnsi="Arial" w:cs="Arial"/>
                <w:sz w:val="22"/>
                <w:szCs w:val="22"/>
              </w:rPr>
              <w:t>Details of needs/experiences/priorities</w:t>
            </w: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Religious Belief</w:t>
            </w:r>
          </w:p>
        </w:tc>
        <w:tc>
          <w:tcPr>
            <w:tcW w:w="5271" w:type="dxa"/>
          </w:tcPr>
          <w:p w:rsidR="001C0A38" w:rsidRPr="00960F18" w:rsidRDefault="001C0A38" w:rsidP="00635DCA">
            <w:pPr>
              <w:autoSpaceDE w:val="0"/>
              <w:autoSpaceDN w:val="0"/>
              <w:adjustRightInd w:val="0"/>
              <w:ind w:left="197"/>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Political Opinion</w:t>
            </w:r>
          </w:p>
        </w:tc>
        <w:tc>
          <w:tcPr>
            <w:tcW w:w="5271" w:type="dxa"/>
          </w:tcPr>
          <w:p w:rsidR="001C0A38" w:rsidRPr="00960F18" w:rsidRDefault="001C0A38" w:rsidP="00635DCA">
            <w:pPr>
              <w:autoSpaceDE w:val="0"/>
              <w:autoSpaceDN w:val="0"/>
              <w:adjustRightInd w:val="0"/>
              <w:ind w:left="197"/>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Racial Group</w:t>
            </w:r>
          </w:p>
        </w:tc>
        <w:tc>
          <w:tcPr>
            <w:tcW w:w="5271" w:type="dxa"/>
          </w:tcPr>
          <w:p w:rsidR="001C0A38" w:rsidRPr="00960F18" w:rsidRDefault="001C0A38" w:rsidP="00635DCA">
            <w:pPr>
              <w:autoSpaceDE w:val="0"/>
              <w:autoSpaceDN w:val="0"/>
              <w:adjustRightInd w:val="0"/>
              <w:ind w:left="197"/>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lastRenderedPageBreak/>
              <w:t>Age</w:t>
            </w:r>
          </w:p>
        </w:tc>
        <w:tc>
          <w:tcPr>
            <w:tcW w:w="5271" w:type="dxa"/>
          </w:tcPr>
          <w:p w:rsidR="001C0A38" w:rsidRPr="00960F18" w:rsidRDefault="001C0A38" w:rsidP="00635DCA">
            <w:pPr>
              <w:autoSpaceDE w:val="0"/>
              <w:autoSpaceDN w:val="0"/>
              <w:adjustRightInd w:val="0"/>
              <w:ind w:left="197"/>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Marital Status</w:t>
            </w:r>
          </w:p>
        </w:tc>
        <w:tc>
          <w:tcPr>
            <w:tcW w:w="5271" w:type="dxa"/>
          </w:tcPr>
          <w:p w:rsidR="001C0A38" w:rsidRPr="00960F18" w:rsidRDefault="001C0A38" w:rsidP="00635DCA">
            <w:pPr>
              <w:autoSpaceDE w:val="0"/>
              <w:autoSpaceDN w:val="0"/>
              <w:adjustRightInd w:val="0"/>
              <w:ind w:left="197"/>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Sexual Orientation</w:t>
            </w:r>
          </w:p>
        </w:tc>
        <w:tc>
          <w:tcPr>
            <w:tcW w:w="5271" w:type="dxa"/>
          </w:tcPr>
          <w:p w:rsidR="001C0A38" w:rsidRPr="00960F18" w:rsidRDefault="001C0A38" w:rsidP="00635DCA">
            <w:pPr>
              <w:autoSpaceDE w:val="0"/>
              <w:autoSpaceDN w:val="0"/>
              <w:adjustRightInd w:val="0"/>
              <w:ind w:left="197"/>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Men &amp; Women Generally</w:t>
            </w:r>
          </w:p>
        </w:tc>
        <w:tc>
          <w:tcPr>
            <w:tcW w:w="5271" w:type="dxa"/>
          </w:tcPr>
          <w:p w:rsidR="001C0A38" w:rsidRPr="00960F18" w:rsidRDefault="001C0A38" w:rsidP="00635DCA">
            <w:pPr>
              <w:autoSpaceDE w:val="0"/>
              <w:autoSpaceDN w:val="0"/>
              <w:adjustRightInd w:val="0"/>
              <w:ind w:left="197"/>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Disability</w:t>
            </w:r>
          </w:p>
        </w:tc>
        <w:tc>
          <w:tcPr>
            <w:tcW w:w="5271" w:type="dxa"/>
          </w:tcPr>
          <w:p w:rsidR="001C0A38" w:rsidRPr="00960F18" w:rsidRDefault="001C0A38" w:rsidP="00635DCA">
            <w:pPr>
              <w:autoSpaceDE w:val="0"/>
              <w:autoSpaceDN w:val="0"/>
              <w:adjustRightInd w:val="0"/>
              <w:ind w:left="197"/>
              <w:rPr>
                <w:rFonts w:ascii="Arial" w:hAnsi="Arial" w:cs="Arial"/>
                <w:bCs/>
              </w:rPr>
            </w:pPr>
          </w:p>
        </w:tc>
      </w:tr>
      <w:tr w:rsidR="001C0A38" w:rsidRPr="00960F18" w:rsidTr="00492CDD">
        <w:tc>
          <w:tcPr>
            <w:tcW w:w="5077" w:type="dxa"/>
          </w:tcPr>
          <w:p w:rsidR="001C0A38" w:rsidRPr="00960F18" w:rsidRDefault="001C0A38" w:rsidP="006258FB">
            <w:pPr>
              <w:autoSpaceDE w:val="0"/>
              <w:autoSpaceDN w:val="0"/>
              <w:adjustRightInd w:val="0"/>
              <w:ind w:left="709"/>
              <w:rPr>
                <w:rFonts w:ascii="Arial" w:hAnsi="Arial" w:cs="Arial"/>
                <w:bCs/>
              </w:rPr>
            </w:pPr>
            <w:r w:rsidRPr="00960F18">
              <w:rPr>
                <w:rFonts w:ascii="Arial" w:hAnsi="Arial" w:cs="Arial"/>
                <w:bCs/>
              </w:rPr>
              <w:t>Dependants</w:t>
            </w:r>
          </w:p>
        </w:tc>
        <w:tc>
          <w:tcPr>
            <w:tcW w:w="5271" w:type="dxa"/>
          </w:tcPr>
          <w:p w:rsidR="001C0A38" w:rsidRPr="00960F18" w:rsidRDefault="001C0A38" w:rsidP="00635DCA">
            <w:pPr>
              <w:autoSpaceDE w:val="0"/>
              <w:autoSpaceDN w:val="0"/>
              <w:adjustRightInd w:val="0"/>
              <w:ind w:left="197"/>
              <w:rPr>
                <w:rFonts w:ascii="Arial" w:hAnsi="Arial" w:cs="Arial"/>
                <w:bCs/>
              </w:rPr>
            </w:pPr>
          </w:p>
        </w:tc>
      </w:tr>
    </w:tbl>
    <w:p w:rsidR="00C3169E" w:rsidRDefault="00C3169E" w:rsidP="00A004DE">
      <w:pPr>
        <w:rPr>
          <w:rFonts w:ascii="Arial" w:hAnsi="Arial" w:cs="Arial"/>
          <w:b/>
        </w:rPr>
      </w:pPr>
    </w:p>
    <w:p w:rsidR="0015777A" w:rsidRPr="00960F18" w:rsidRDefault="0015777A" w:rsidP="00A004DE">
      <w:pPr>
        <w:rPr>
          <w:rFonts w:ascii="Arial" w:hAnsi="Arial" w:cs="Arial"/>
          <w:b/>
        </w:rPr>
      </w:pPr>
    </w:p>
    <w:p w:rsidR="004A1E43" w:rsidRPr="00960F18" w:rsidRDefault="004A1E43" w:rsidP="004A1E43">
      <w:pPr>
        <w:ind w:left="426"/>
        <w:rPr>
          <w:rFonts w:ascii="Arial" w:hAnsi="Arial" w:cs="Arial"/>
          <w:b/>
        </w:rPr>
      </w:pPr>
      <w:r w:rsidRPr="00960F18">
        <w:rPr>
          <w:rFonts w:ascii="Arial" w:hAnsi="Arial" w:cs="Arial"/>
          <w:b/>
        </w:rPr>
        <w:t>Part 2. Screening questions</w:t>
      </w:r>
    </w:p>
    <w:p w:rsidR="001C0A38" w:rsidRDefault="001C0A38" w:rsidP="00492CDD">
      <w:pPr>
        <w:ind w:left="426"/>
        <w:rPr>
          <w:rFonts w:ascii="Arial" w:hAnsi="Arial" w:cs="Arial"/>
        </w:rPr>
      </w:pPr>
      <w:r w:rsidRPr="00960F18">
        <w:rPr>
          <w:rFonts w:ascii="Arial" w:hAnsi="Arial" w:cs="Arial"/>
        </w:rPr>
        <w:t>What is the likely impact on equality of opportunity for those affected by this policy, for each of the Sec 75 equality categories? (</w:t>
      </w:r>
      <w:r w:rsidR="00A004DE" w:rsidRPr="00960F18">
        <w:rPr>
          <w:rFonts w:ascii="Arial" w:hAnsi="Arial" w:cs="Arial"/>
        </w:rPr>
        <w:t>Minor/major/none</w:t>
      </w:r>
      <w:r w:rsidRPr="00960F18">
        <w:rPr>
          <w:rFonts w:ascii="Arial" w:hAnsi="Arial" w:cs="Arial"/>
        </w:rPr>
        <w:t>)</w:t>
      </w:r>
      <w:r w:rsidR="00C3169E" w:rsidRPr="00960F18">
        <w:rPr>
          <w:rFonts w:ascii="Arial" w:hAnsi="Arial" w:cs="Arial"/>
        </w:rPr>
        <w:t>.</w:t>
      </w:r>
    </w:p>
    <w:p w:rsidR="00467407" w:rsidRPr="004270CB" w:rsidRDefault="00467407" w:rsidP="00467407">
      <w:pPr>
        <w:autoSpaceDE w:val="0"/>
        <w:autoSpaceDN w:val="0"/>
        <w:adjustRightInd w:val="0"/>
        <w:ind w:left="426"/>
        <w:rPr>
          <w:rFonts w:ascii="Arial" w:hAnsi="Arial" w:cs="Arial"/>
          <w:color w:val="2E74B5" w:themeColor="accent1" w:themeShade="BF"/>
        </w:rPr>
      </w:pPr>
      <w:r w:rsidRPr="004270CB">
        <w:rPr>
          <w:rFonts w:ascii="Arial" w:hAnsi="Arial" w:cs="Arial"/>
          <w:color w:val="2E74B5" w:themeColor="accent1" w:themeShade="BF"/>
        </w:rPr>
        <w:t>The Policy is for the benefit of all citizens and Section 75 groups. This Policy does not directly affect any Section 75 categories, but may do so indirectly through any council policies, plans and projects having to reference this Policy and take due regard of Sustainability Screening outcomes. This Policy will be applied equitably and proportionately across all groups within the Council area in a consistent manner by way of providing a sustainability framework and screening tool to be applied by all other policies, plans and projects being developed. There is anticipated to be no differential impact on the different equality groups.</w:t>
      </w:r>
    </w:p>
    <w:p w:rsidR="00467407" w:rsidRPr="00960F18" w:rsidRDefault="00467407" w:rsidP="00492CDD">
      <w:pPr>
        <w:ind w:left="426"/>
        <w:rPr>
          <w:rFonts w:ascii="Arial" w:hAnsi="Arial" w:cs="Arial"/>
          <w:b/>
        </w:rPr>
      </w:pP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579"/>
      </w:tblGrid>
      <w:tr w:rsidR="001C0A38" w:rsidRPr="00960F18" w:rsidTr="00492CDD">
        <w:tc>
          <w:tcPr>
            <w:tcW w:w="3384" w:type="dxa"/>
          </w:tcPr>
          <w:p w:rsidR="001C0A38" w:rsidRPr="00960F18" w:rsidRDefault="001C0A38" w:rsidP="006258FB">
            <w:pPr>
              <w:autoSpaceDE w:val="0"/>
              <w:autoSpaceDN w:val="0"/>
              <w:adjustRightInd w:val="0"/>
              <w:ind w:left="709"/>
              <w:rPr>
                <w:rFonts w:ascii="Arial" w:hAnsi="Arial" w:cs="Arial"/>
                <w:b/>
                <w:bCs/>
              </w:rPr>
            </w:pPr>
            <w:r w:rsidRPr="00960F18">
              <w:rPr>
                <w:rFonts w:ascii="Arial" w:hAnsi="Arial" w:cs="Arial"/>
                <w:b/>
                <w:bCs/>
              </w:rPr>
              <w:t>Sec 75 Category</w:t>
            </w:r>
          </w:p>
        </w:tc>
        <w:tc>
          <w:tcPr>
            <w:tcW w:w="3385" w:type="dxa"/>
          </w:tcPr>
          <w:p w:rsidR="001C0A38" w:rsidRPr="00960F18" w:rsidRDefault="001C0A38" w:rsidP="006258FB">
            <w:pPr>
              <w:ind w:left="709"/>
              <w:rPr>
                <w:rFonts w:ascii="Arial" w:hAnsi="Arial" w:cs="Arial"/>
                <w:b/>
                <w:bCs/>
              </w:rPr>
            </w:pPr>
            <w:r w:rsidRPr="00960F18">
              <w:rPr>
                <w:rFonts w:ascii="Arial" w:hAnsi="Arial" w:cs="Arial"/>
                <w:b/>
                <w:bCs/>
              </w:rPr>
              <w:t>Details of policy impact</w:t>
            </w:r>
          </w:p>
        </w:tc>
        <w:tc>
          <w:tcPr>
            <w:tcW w:w="3579" w:type="dxa"/>
          </w:tcPr>
          <w:p w:rsidR="001C0A38" w:rsidRPr="00960F18" w:rsidRDefault="001C0A38" w:rsidP="006258FB">
            <w:pPr>
              <w:pStyle w:val="Heading1"/>
              <w:ind w:left="709"/>
              <w:rPr>
                <w:rFonts w:ascii="Arial" w:hAnsi="Arial" w:cs="Arial"/>
                <w:sz w:val="22"/>
                <w:szCs w:val="22"/>
              </w:rPr>
            </w:pPr>
            <w:r w:rsidRPr="00960F18">
              <w:rPr>
                <w:rFonts w:ascii="Arial" w:hAnsi="Arial" w:cs="Arial"/>
                <w:sz w:val="22"/>
                <w:szCs w:val="22"/>
              </w:rPr>
              <w:t>Level of impact (minor/major/none)</w:t>
            </w: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Religious Belief</w:t>
            </w:r>
          </w:p>
        </w:tc>
        <w:tc>
          <w:tcPr>
            <w:tcW w:w="3385" w:type="dxa"/>
            <w:vMerge w:val="restart"/>
          </w:tcPr>
          <w:p w:rsidR="00E60042" w:rsidRDefault="00E60042" w:rsidP="00635DCA">
            <w:pPr>
              <w:ind w:left="47"/>
              <w:rPr>
                <w:rFonts w:ascii="Arial" w:hAnsi="Arial" w:cs="Arial"/>
              </w:rPr>
            </w:pPr>
          </w:p>
          <w:p w:rsidR="00E60042" w:rsidRPr="00E60042" w:rsidRDefault="00E60042" w:rsidP="00635DCA">
            <w:pPr>
              <w:ind w:left="47"/>
              <w:rPr>
                <w:rFonts w:ascii="Arial" w:hAnsi="Arial" w:cs="Arial"/>
              </w:rPr>
            </w:pPr>
            <w:r w:rsidRPr="00E60042">
              <w:rPr>
                <w:rFonts w:ascii="Arial" w:hAnsi="Arial" w:cs="Arial"/>
              </w:rPr>
              <w:t>It is anticipated that there will be no differential impact on the different equality groups</w:t>
            </w:r>
          </w:p>
        </w:tc>
        <w:tc>
          <w:tcPr>
            <w:tcW w:w="3579" w:type="dxa"/>
            <w:vMerge w:val="restart"/>
          </w:tcPr>
          <w:p w:rsidR="00E60042" w:rsidRDefault="00E60042" w:rsidP="00E60042">
            <w:pPr>
              <w:ind w:left="64"/>
              <w:jc w:val="center"/>
              <w:rPr>
                <w:rFonts w:ascii="Arial" w:hAnsi="Arial" w:cs="Arial"/>
              </w:rPr>
            </w:pPr>
          </w:p>
          <w:p w:rsidR="00E60042" w:rsidRPr="00E60042" w:rsidRDefault="00E60042" w:rsidP="00E60042">
            <w:pPr>
              <w:ind w:left="64"/>
              <w:jc w:val="center"/>
              <w:rPr>
                <w:rFonts w:ascii="Arial" w:hAnsi="Arial" w:cs="Arial"/>
              </w:rPr>
            </w:pPr>
            <w:r w:rsidRPr="00E60042">
              <w:rPr>
                <w:rFonts w:ascii="Arial" w:hAnsi="Arial" w:cs="Arial"/>
              </w:rPr>
              <w:t>None</w:t>
            </w: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Political Opinion</w:t>
            </w:r>
          </w:p>
        </w:tc>
        <w:tc>
          <w:tcPr>
            <w:tcW w:w="3385" w:type="dxa"/>
            <w:vMerge/>
          </w:tcPr>
          <w:p w:rsidR="00E60042" w:rsidRPr="00960F18" w:rsidRDefault="00E60042" w:rsidP="00635DCA">
            <w:pPr>
              <w:ind w:left="47"/>
              <w:rPr>
                <w:rFonts w:ascii="Arial" w:hAnsi="Arial" w:cs="Arial"/>
                <w:b/>
              </w:rPr>
            </w:pPr>
          </w:p>
        </w:tc>
        <w:tc>
          <w:tcPr>
            <w:tcW w:w="3579" w:type="dxa"/>
            <w:vMerge/>
          </w:tcPr>
          <w:p w:rsidR="00E60042" w:rsidRPr="00960F18" w:rsidRDefault="00E60042" w:rsidP="00635DCA">
            <w:pPr>
              <w:ind w:left="64"/>
              <w:rPr>
                <w:rFonts w:ascii="Arial" w:hAnsi="Arial" w:cs="Arial"/>
                <w:b/>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Racial Group</w:t>
            </w:r>
          </w:p>
        </w:tc>
        <w:tc>
          <w:tcPr>
            <w:tcW w:w="3385" w:type="dxa"/>
            <w:vMerge/>
          </w:tcPr>
          <w:p w:rsidR="00E60042" w:rsidRPr="00960F18" w:rsidRDefault="00E60042" w:rsidP="00635DCA">
            <w:pPr>
              <w:ind w:left="47"/>
              <w:rPr>
                <w:rFonts w:ascii="Arial" w:hAnsi="Arial" w:cs="Arial"/>
                <w:b/>
              </w:rPr>
            </w:pPr>
          </w:p>
        </w:tc>
        <w:tc>
          <w:tcPr>
            <w:tcW w:w="3579" w:type="dxa"/>
            <w:vMerge/>
          </w:tcPr>
          <w:p w:rsidR="00E60042" w:rsidRPr="00960F18" w:rsidRDefault="00E60042" w:rsidP="00635DCA">
            <w:pPr>
              <w:ind w:left="64"/>
              <w:rPr>
                <w:rFonts w:ascii="Arial" w:hAnsi="Arial" w:cs="Arial"/>
                <w:b/>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Age</w:t>
            </w:r>
          </w:p>
        </w:tc>
        <w:tc>
          <w:tcPr>
            <w:tcW w:w="3385" w:type="dxa"/>
            <w:vMerge/>
          </w:tcPr>
          <w:p w:rsidR="00E60042" w:rsidRPr="00960F18" w:rsidRDefault="00E60042" w:rsidP="00635DCA">
            <w:pPr>
              <w:ind w:left="47"/>
              <w:rPr>
                <w:rFonts w:ascii="Arial" w:hAnsi="Arial" w:cs="Arial"/>
                <w:b/>
              </w:rPr>
            </w:pPr>
          </w:p>
        </w:tc>
        <w:tc>
          <w:tcPr>
            <w:tcW w:w="3579" w:type="dxa"/>
            <w:vMerge/>
          </w:tcPr>
          <w:p w:rsidR="00E60042" w:rsidRPr="00960F18" w:rsidRDefault="00E60042" w:rsidP="00635DCA">
            <w:pPr>
              <w:ind w:left="64"/>
              <w:rPr>
                <w:rFonts w:ascii="Arial" w:hAnsi="Arial" w:cs="Arial"/>
                <w:b/>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Marital Status</w:t>
            </w:r>
          </w:p>
        </w:tc>
        <w:tc>
          <w:tcPr>
            <w:tcW w:w="3385" w:type="dxa"/>
            <w:vMerge/>
          </w:tcPr>
          <w:p w:rsidR="00E60042" w:rsidRPr="00960F18" w:rsidRDefault="00E60042" w:rsidP="00635DCA">
            <w:pPr>
              <w:ind w:left="47"/>
              <w:rPr>
                <w:rFonts w:ascii="Arial" w:hAnsi="Arial" w:cs="Arial"/>
                <w:b/>
              </w:rPr>
            </w:pPr>
          </w:p>
        </w:tc>
        <w:tc>
          <w:tcPr>
            <w:tcW w:w="3579" w:type="dxa"/>
            <w:vMerge/>
          </w:tcPr>
          <w:p w:rsidR="00E60042" w:rsidRPr="00960F18" w:rsidRDefault="00E60042" w:rsidP="00635DCA">
            <w:pPr>
              <w:ind w:left="64"/>
              <w:rPr>
                <w:rFonts w:ascii="Arial" w:hAnsi="Arial" w:cs="Arial"/>
                <w:b/>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Sexual Orientation</w:t>
            </w:r>
          </w:p>
        </w:tc>
        <w:tc>
          <w:tcPr>
            <w:tcW w:w="3385" w:type="dxa"/>
            <w:vMerge/>
          </w:tcPr>
          <w:p w:rsidR="00E60042" w:rsidRPr="00960F18" w:rsidRDefault="00E60042" w:rsidP="00635DCA">
            <w:pPr>
              <w:ind w:left="47"/>
              <w:rPr>
                <w:rFonts w:ascii="Arial" w:hAnsi="Arial" w:cs="Arial"/>
                <w:b/>
              </w:rPr>
            </w:pPr>
          </w:p>
        </w:tc>
        <w:tc>
          <w:tcPr>
            <w:tcW w:w="3579" w:type="dxa"/>
            <w:vMerge/>
          </w:tcPr>
          <w:p w:rsidR="00E60042" w:rsidRPr="00960F18" w:rsidRDefault="00E60042" w:rsidP="00635DCA">
            <w:pPr>
              <w:ind w:left="64"/>
              <w:rPr>
                <w:rFonts w:ascii="Arial" w:hAnsi="Arial" w:cs="Arial"/>
                <w:b/>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Men &amp; Women Generally</w:t>
            </w:r>
          </w:p>
        </w:tc>
        <w:tc>
          <w:tcPr>
            <w:tcW w:w="3385" w:type="dxa"/>
            <w:vMerge/>
          </w:tcPr>
          <w:p w:rsidR="00E60042" w:rsidRPr="00960F18" w:rsidRDefault="00E60042" w:rsidP="00635DCA">
            <w:pPr>
              <w:ind w:left="47"/>
              <w:rPr>
                <w:rFonts w:ascii="Arial" w:hAnsi="Arial" w:cs="Arial"/>
                <w:b/>
              </w:rPr>
            </w:pPr>
          </w:p>
        </w:tc>
        <w:tc>
          <w:tcPr>
            <w:tcW w:w="3579" w:type="dxa"/>
            <w:vMerge/>
          </w:tcPr>
          <w:p w:rsidR="00E60042" w:rsidRPr="00960F18" w:rsidRDefault="00E60042" w:rsidP="00635DCA">
            <w:pPr>
              <w:ind w:left="64"/>
              <w:rPr>
                <w:rFonts w:ascii="Arial" w:hAnsi="Arial" w:cs="Arial"/>
                <w:b/>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Disability</w:t>
            </w:r>
          </w:p>
        </w:tc>
        <w:tc>
          <w:tcPr>
            <w:tcW w:w="3385" w:type="dxa"/>
            <w:vMerge/>
          </w:tcPr>
          <w:p w:rsidR="00E60042" w:rsidRPr="00960F18" w:rsidRDefault="00E60042" w:rsidP="00635DCA">
            <w:pPr>
              <w:ind w:left="47"/>
              <w:rPr>
                <w:rFonts w:ascii="Arial" w:hAnsi="Arial" w:cs="Arial"/>
                <w:b/>
              </w:rPr>
            </w:pPr>
          </w:p>
        </w:tc>
        <w:tc>
          <w:tcPr>
            <w:tcW w:w="3579" w:type="dxa"/>
            <w:vMerge/>
          </w:tcPr>
          <w:p w:rsidR="00E60042" w:rsidRPr="00960F18" w:rsidRDefault="00E60042" w:rsidP="00635DCA">
            <w:pPr>
              <w:ind w:left="64"/>
              <w:rPr>
                <w:rFonts w:ascii="Arial" w:hAnsi="Arial" w:cs="Arial"/>
                <w:b/>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Dependants</w:t>
            </w:r>
          </w:p>
        </w:tc>
        <w:tc>
          <w:tcPr>
            <w:tcW w:w="3385" w:type="dxa"/>
            <w:vMerge/>
          </w:tcPr>
          <w:p w:rsidR="00E60042" w:rsidRPr="00960F18" w:rsidRDefault="00E60042" w:rsidP="00635DCA">
            <w:pPr>
              <w:ind w:left="47"/>
              <w:rPr>
                <w:rFonts w:ascii="Arial" w:hAnsi="Arial" w:cs="Arial"/>
                <w:b/>
              </w:rPr>
            </w:pPr>
          </w:p>
        </w:tc>
        <w:tc>
          <w:tcPr>
            <w:tcW w:w="3579" w:type="dxa"/>
            <w:vMerge/>
          </w:tcPr>
          <w:p w:rsidR="00E60042" w:rsidRPr="00960F18" w:rsidRDefault="00E60042" w:rsidP="00635DCA">
            <w:pPr>
              <w:ind w:left="64"/>
              <w:rPr>
                <w:rFonts w:ascii="Arial" w:hAnsi="Arial" w:cs="Arial"/>
                <w:b/>
              </w:rPr>
            </w:pPr>
          </w:p>
        </w:tc>
      </w:tr>
    </w:tbl>
    <w:p w:rsidR="001C0A38" w:rsidRDefault="001C0A38" w:rsidP="006258FB">
      <w:pPr>
        <w:autoSpaceDE w:val="0"/>
        <w:autoSpaceDN w:val="0"/>
        <w:adjustRightInd w:val="0"/>
        <w:ind w:left="709"/>
        <w:rPr>
          <w:rFonts w:ascii="Arial" w:hAnsi="Arial" w:cs="Arial"/>
        </w:rPr>
      </w:pPr>
    </w:p>
    <w:p w:rsidR="00F545CB" w:rsidRDefault="00F545CB" w:rsidP="00A004DE">
      <w:pPr>
        <w:pStyle w:val="BodyText"/>
        <w:ind w:left="426"/>
        <w:rPr>
          <w:rFonts w:cs="Arial"/>
          <w:bCs w:val="0"/>
          <w:sz w:val="22"/>
          <w:szCs w:val="22"/>
        </w:rPr>
      </w:pPr>
    </w:p>
    <w:p w:rsidR="00F545CB" w:rsidRDefault="00F545CB" w:rsidP="00A004DE">
      <w:pPr>
        <w:pStyle w:val="BodyText"/>
        <w:ind w:left="426"/>
        <w:rPr>
          <w:rFonts w:cs="Arial"/>
          <w:bCs w:val="0"/>
          <w:sz w:val="22"/>
          <w:szCs w:val="22"/>
        </w:rPr>
      </w:pPr>
    </w:p>
    <w:p w:rsidR="001C0A38" w:rsidRDefault="001C0A38" w:rsidP="00A004DE">
      <w:pPr>
        <w:pStyle w:val="BodyText"/>
        <w:ind w:left="426"/>
        <w:rPr>
          <w:rFonts w:cs="Arial"/>
          <w:bCs w:val="0"/>
          <w:sz w:val="22"/>
          <w:szCs w:val="22"/>
        </w:rPr>
      </w:pPr>
      <w:r w:rsidRPr="00960F18">
        <w:rPr>
          <w:rFonts w:cs="Arial"/>
          <w:bCs w:val="0"/>
          <w:sz w:val="22"/>
          <w:szCs w:val="22"/>
        </w:rPr>
        <w:t>Are there opportunities to better promote equality of opportunity for people within the Sec 75 equality categories?</w:t>
      </w:r>
    </w:p>
    <w:p w:rsidR="00467407" w:rsidRDefault="00467407" w:rsidP="00A004DE">
      <w:pPr>
        <w:pStyle w:val="BodyText"/>
        <w:ind w:left="426"/>
        <w:rPr>
          <w:rFonts w:cs="Arial"/>
          <w:bCs w:val="0"/>
          <w:sz w:val="22"/>
          <w:szCs w:val="22"/>
        </w:rPr>
      </w:pPr>
    </w:p>
    <w:p w:rsidR="00467407" w:rsidRPr="00F545CB" w:rsidRDefault="00467407" w:rsidP="00467407">
      <w:pPr>
        <w:autoSpaceDE w:val="0"/>
        <w:autoSpaceDN w:val="0"/>
        <w:adjustRightInd w:val="0"/>
        <w:ind w:left="426"/>
        <w:rPr>
          <w:rFonts w:ascii="Arial" w:hAnsi="Arial" w:cs="Arial"/>
          <w:color w:val="2E74B5" w:themeColor="accent1" w:themeShade="BF"/>
        </w:rPr>
      </w:pPr>
      <w:r w:rsidRPr="00F545CB">
        <w:rPr>
          <w:rFonts w:ascii="Arial" w:hAnsi="Arial" w:cs="Arial"/>
          <w:color w:val="2E74B5" w:themeColor="accent1" w:themeShade="BF"/>
        </w:rPr>
        <w:t>The Policy is for the benefit of all citizens and Section 75 groups. This Policy does not directly affect any Section 75 categories, but may do so indirectly through any council policies, plans and projects having to reference this Policy and take due regard of Sustainability Screening outcomes. This Policy will be applied equitably and proportionately across all groups within the Council area in a consistent manner by way of providing a sustainability framework and screening tool to be applied by all other policies, plans and projects being developed.</w:t>
      </w:r>
    </w:p>
    <w:p w:rsidR="00467407" w:rsidRDefault="00467407" w:rsidP="00A004DE">
      <w:pPr>
        <w:pStyle w:val="BodyText"/>
        <w:ind w:left="426"/>
        <w:rPr>
          <w:rFonts w:cs="Arial"/>
          <w:bCs w:val="0"/>
          <w:sz w:val="22"/>
          <w:szCs w:val="22"/>
        </w:rPr>
      </w:pPr>
    </w:p>
    <w:p w:rsidR="0015777A" w:rsidRPr="00A004DE" w:rsidRDefault="00827A9A" w:rsidP="00A004DE">
      <w:pPr>
        <w:pStyle w:val="BodyText"/>
        <w:ind w:left="426"/>
        <w:rPr>
          <w:rFonts w:cs="Arial"/>
          <w:bCs w:val="0"/>
          <w:sz w:val="22"/>
          <w:szCs w:val="22"/>
        </w:rPr>
      </w:pPr>
      <w:r>
        <w:rPr>
          <w:rFonts w:cs="Arial"/>
          <w:bCs w:val="0"/>
          <w:sz w:val="22"/>
          <w:szCs w:val="22"/>
        </w:rPr>
        <w:tab/>
      </w:r>
    </w:p>
    <w:tbl>
      <w:tblPr>
        <w:tblW w:w="1015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1C0A38" w:rsidRPr="00960F18" w:rsidTr="00492CDD">
        <w:tc>
          <w:tcPr>
            <w:tcW w:w="3384" w:type="dxa"/>
          </w:tcPr>
          <w:p w:rsidR="001C0A38" w:rsidRPr="00960F18" w:rsidRDefault="001C0A38" w:rsidP="006258FB">
            <w:pPr>
              <w:autoSpaceDE w:val="0"/>
              <w:autoSpaceDN w:val="0"/>
              <w:adjustRightInd w:val="0"/>
              <w:ind w:left="709"/>
              <w:rPr>
                <w:rFonts w:ascii="Arial" w:hAnsi="Arial" w:cs="Arial"/>
                <w:b/>
                <w:bCs/>
              </w:rPr>
            </w:pPr>
            <w:r w:rsidRPr="00960F18">
              <w:rPr>
                <w:rFonts w:ascii="Arial" w:hAnsi="Arial" w:cs="Arial"/>
                <w:b/>
                <w:bCs/>
              </w:rPr>
              <w:lastRenderedPageBreak/>
              <w:t>Sec 75 Category</w:t>
            </w:r>
          </w:p>
        </w:tc>
        <w:tc>
          <w:tcPr>
            <w:tcW w:w="3384" w:type="dxa"/>
          </w:tcPr>
          <w:p w:rsidR="001C0A38" w:rsidRPr="00960F18" w:rsidRDefault="001C0A38" w:rsidP="006258FB">
            <w:pPr>
              <w:ind w:left="709"/>
              <w:rPr>
                <w:rFonts w:ascii="Arial" w:hAnsi="Arial" w:cs="Arial"/>
                <w:b/>
              </w:rPr>
            </w:pPr>
            <w:r w:rsidRPr="00960F18">
              <w:rPr>
                <w:rFonts w:ascii="Arial" w:hAnsi="Arial" w:cs="Arial"/>
                <w:b/>
              </w:rPr>
              <w:t>IF Yes, provide details</w:t>
            </w:r>
          </w:p>
        </w:tc>
        <w:tc>
          <w:tcPr>
            <w:tcW w:w="3385" w:type="dxa"/>
          </w:tcPr>
          <w:p w:rsidR="001C0A38" w:rsidRPr="00960F18" w:rsidRDefault="001C0A38" w:rsidP="006258FB">
            <w:pPr>
              <w:ind w:left="709"/>
              <w:rPr>
                <w:rFonts w:ascii="Arial" w:hAnsi="Arial" w:cs="Arial"/>
                <w:b/>
              </w:rPr>
            </w:pPr>
            <w:r w:rsidRPr="00960F18">
              <w:rPr>
                <w:rFonts w:ascii="Arial" w:hAnsi="Arial" w:cs="Arial"/>
                <w:b/>
              </w:rPr>
              <w:t>If No, provide details</w:t>
            </w: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Religious Belief</w:t>
            </w:r>
          </w:p>
        </w:tc>
        <w:tc>
          <w:tcPr>
            <w:tcW w:w="3384" w:type="dxa"/>
            <w:vMerge w:val="restart"/>
          </w:tcPr>
          <w:p w:rsidR="00E60042" w:rsidRPr="00960F18" w:rsidRDefault="00E60042" w:rsidP="00635DCA">
            <w:pPr>
              <w:ind w:left="189"/>
              <w:rPr>
                <w:rFonts w:ascii="Arial" w:hAnsi="Arial" w:cs="Arial"/>
              </w:rPr>
            </w:pPr>
          </w:p>
        </w:tc>
        <w:tc>
          <w:tcPr>
            <w:tcW w:w="3385" w:type="dxa"/>
            <w:vMerge w:val="restart"/>
          </w:tcPr>
          <w:p w:rsidR="00E60042" w:rsidRPr="00960F18" w:rsidRDefault="00E60042" w:rsidP="00635DCA">
            <w:pPr>
              <w:ind w:left="65"/>
              <w:rPr>
                <w:rFonts w:ascii="Arial" w:hAnsi="Arial" w:cs="Arial"/>
              </w:rPr>
            </w:pPr>
            <w:r>
              <w:rPr>
                <w:rFonts w:ascii="Arial" w:hAnsi="Arial" w:cs="Arial"/>
              </w:rPr>
              <w:t>No, as this policy is merely a framework that will be applied to all relevant policies/ activities.</w:t>
            </w:r>
          </w:p>
          <w:p w:rsidR="00E60042" w:rsidRPr="00960F18" w:rsidRDefault="00E60042" w:rsidP="00635DCA">
            <w:pPr>
              <w:ind w:left="65"/>
              <w:rPr>
                <w:rFonts w:ascii="Arial" w:hAnsi="Arial" w:cs="Arial"/>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Political Opinion</w:t>
            </w:r>
          </w:p>
        </w:tc>
        <w:tc>
          <w:tcPr>
            <w:tcW w:w="3384" w:type="dxa"/>
            <w:vMerge/>
          </w:tcPr>
          <w:p w:rsidR="00E60042" w:rsidRPr="00960F18" w:rsidRDefault="00E60042" w:rsidP="00635DCA">
            <w:pPr>
              <w:ind w:left="189"/>
              <w:rPr>
                <w:rFonts w:ascii="Arial" w:hAnsi="Arial" w:cs="Arial"/>
              </w:rPr>
            </w:pPr>
          </w:p>
        </w:tc>
        <w:tc>
          <w:tcPr>
            <w:tcW w:w="3385" w:type="dxa"/>
            <w:vMerge/>
          </w:tcPr>
          <w:p w:rsidR="00E60042" w:rsidRPr="00960F18" w:rsidRDefault="00E60042" w:rsidP="00635DCA">
            <w:pPr>
              <w:ind w:left="65"/>
              <w:rPr>
                <w:rFonts w:ascii="Arial" w:hAnsi="Arial" w:cs="Arial"/>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Racial Group</w:t>
            </w:r>
          </w:p>
        </w:tc>
        <w:tc>
          <w:tcPr>
            <w:tcW w:w="3384" w:type="dxa"/>
            <w:vMerge/>
          </w:tcPr>
          <w:p w:rsidR="00E60042" w:rsidRPr="00960F18" w:rsidRDefault="00E60042" w:rsidP="00635DCA">
            <w:pPr>
              <w:ind w:left="189"/>
              <w:rPr>
                <w:rFonts w:ascii="Arial" w:hAnsi="Arial" w:cs="Arial"/>
              </w:rPr>
            </w:pPr>
          </w:p>
        </w:tc>
        <w:tc>
          <w:tcPr>
            <w:tcW w:w="3385" w:type="dxa"/>
            <w:vMerge/>
          </w:tcPr>
          <w:p w:rsidR="00E60042" w:rsidRPr="00960F18" w:rsidRDefault="00E60042" w:rsidP="00635DCA">
            <w:pPr>
              <w:ind w:left="65"/>
              <w:rPr>
                <w:rFonts w:ascii="Arial" w:hAnsi="Arial" w:cs="Arial"/>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Age</w:t>
            </w:r>
          </w:p>
        </w:tc>
        <w:tc>
          <w:tcPr>
            <w:tcW w:w="3384" w:type="dxa"/>
            <w:vMerge/>
          </w:tcPr>
          <w:p w:rsidR="00E60042" w:rsidRPr="00960F18" w:rsidRDefault="00E60042" w:rsidP="00635DCA">
            <w:pPr>
              <w:ind w:left="189"/>
              <w:rPr>
                <w:rFonts w:ascii="Arial" w:hAnsi="Arial" w:cs="Arial"/>
              </w:rPr>
            </w:pPr>
          </w:p>
        </w:tc>
        <w:tc>
          <w:tcPr>
            <w:tcW w:w="3385" w:type="dxa"/>
            <w:vMerge/>
          </w:tcPr>
          <w:p w:rsidR="00E60042" w:rsidRPr="00960F18" w:rsidRDefault="00E60042" w:rsidP="00635DCA">
            <w:pPr>
              <w:ind w:left="65"/>
              <w:rPr>
                <w:rFonts w:ascii="Arial" w:hAnsi="Arial" w:cs="Arial"/>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Marital Status</w:t>
            </w:r>
          </w:p>
        </w:tc>
        <w:tc>
          <w:tcPr>
            <w:tcW w:w="3384" w:type="dxa"/>
            <w:vMerge/>
          </w:tcPr>
          <w:p w:rsidR="00E60042" w:rsidRPr="00960F18" w:rsidRDefault="00E60042" w:rsidP="00635DCA">
            <w:pPr>
              <w:ind w:left="189"/>
              <w:rPr>
                <w:rFonts w:ascii="Arial" w:hAnsi="Arial" w:cs="Arial"/>
              </w:rPr>
            </w:pPr>
          </w:p>
        </w:tc>
        <w:tc>
          <w:tcPr>
            <w:tcW w:w="3385" w:type="dxa"/>
            <w:vMerge/>
          </w:tcPr>
          <w:p w:rsidR="00E60042" w:rsidRPr="00960F18" w:rsidRDefault="00E60042" w:rsidP="00635DCA">
            <w:pPr>
              <w:ind w:left="65"/>
              <w:rPr>
                <w:rFonts w:ascii="Arial" w:hAnsi="Arial" w:cs="Arial"/>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Sexual Orientation</w:t>
            </w:r>
          </w:p>
        </w:tc>
        <w:tc>
          <w:tcPr>
            <w:tcW w:w="3384" w:type="dxa"/>
            <w:vMerge/>
          </w:tcPr>
          <w:p w:rsidR="00E60042" w:rsidRPr="00960F18" w:rsidRDefault="00E60042" w:rsidP="00635DCA">
            <w:pPr>
              <w:ind w:left="189"/>
              <w:rPr>
                <w:rFonts w:ascii="Arial" w:hAnsi="Arial" w:cs="Arial"/>
              </w:rPr>
            </w:pPr>
          </w:p>
        </w:tc>
        <w:tc>
          <w:tcPr>
            <w:tcW w:w="3385" w:type="dxa"/>
            <w:vMerge/>
          </w:tcPr>
          <w:p w:rsidR="00E60042" w:rsidRPr="00960F18" w:rsidRDefault="00E60042" w:rsidP="00635DCA">
            <w:pPr>
              <w:ind w:left="65"/>
              <w:rPr>
                <w:rFonts w:ascii="Arial" w:hAnsi="Arial" w:cs="Arial"/>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Men &amp; Women Generally</w:t>
            </w:r>
          </w:p>
        </w:tc>
        <w:tc>
          <w:tcPr>
            <w:tcW w:w="3384" w:type="dxa"/>
            <w:vMerge/>
          </w:tcPr>
          <w:p w:rsidR="00E60042" w:rsidRPr="00960F18" w:rsidRDefault="00E60042" w:rsidP="00635DCA">
            <w:pPr>
              <w:ind w:left="189"/>
              <w:rPr>
                <w:rFonts w:ascii="Arial" w:hAnsi="Arial" w:cs="Arial"/>
              </w:rPr>
            </w:pPr>
          </w:p>
        </w:tc>
        <w:tc>
          <w:tcPr>
            <w:tcW w:w="3385" w:type="dxa"/>
            <w:vMerge/>
          </w:tcPr>
          <w:p w:rsidR="00E60042" w:rsidRPr="00960F18" w:rsidRDefault="00E60042" w:rsidP="00635DCA">
            <w:pPr>
              <w:ind w:left="65"/>
              <w:rPr>
                <w:rFonts w:ascii="Arial" w:hAnsi="Arial" w:cs="Arial"/>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Disability</w:t>
            </w:r>
          </w:p>
        </w:tc>
        <w:tc>
          <w:tcPr>
            <w:tcW w:w="3384" w:type="dxa"/>
            <w:vMerge/>
          </w:tcPr>
          <w:p w:rsidR="00E60042" w:rsidRPr="00960F18" w:rsidRDefault="00E60042" w:rsidP="00635DCA">
            <w:pPr>
              <w:ind w:left="189"/>
              <w:rPr>
                <w:rFonts w:ascii="Arial" w:hAnsi="Arial" w:cs="Arial"/>
              </w:rPr>
            </w:pPr>
          </w:p>
        </w:tc>
        <w:tc>
          <w:tcPr>
            <w:tcW w:w="3385" w:type="dxa"/>
            <w:vMerge/>
          </w:tcPr>
          <w:p w:rsidR="00E60042" w:rsidRPr="00960F18" w:rsidRDefault="00E60042" w:rsidP="00635DCA">
            <w:pPr>
              <w:ind w:left="65"/>
              <w:rPr>
                <w:rFonts w:ascii="Arial" w:hAnsi="Arial" w:cs="Arial"/>
              </w:rPr>
            </w:pPr>
          </w:p>
        </w:tc>
      </w:tr>
      <w:tr w:rsidR="00E60042" w:rsidRPr="00960F18" w:rsidTr="00492CDD">
        <w:tc>
          <w:tcPr>
            <w:tcW w:w="3384" w:type="dxa"/>
          </w:tcPr>
          <w:p w:rsidR="00E60042" w:rsidRPr="00960F18" w:rsidRDefault="00E60042" w:rsidP="006258FB">
            <w:pPr>
              <w:autoSpaceDE w:val="0"/>
              <w:autoSpaceDN w:val="0"/>
              <w:adjustRightInd w:val="0"/>
              <w:ind w:left="709"/>
              <w:rPr>
                <w:rFonts w:ascii="Arial" w:hAnsi="Arial" w:cs="Arial"/>
                <w:bCs/>
              </w:rPr>
            </w:pPr>
            <w:r w:rsidRPr="00960F18">
              <w:rPr>
                <w:rFonts w:ascii="Arial" w:hAnsi="Arial" w:cs="Arial"/>
                <w:bCs/>
              </w:rPr>
              <w:t>Dependants</w:t>
            </w:r>
          </w:p>
        </w:tc>
        <w:tc>
          <w:tcPr>
            <w:tcW w:w="3384" w:type="dxa"/>
            <w:vMerge/>
          </w:tcPr>
          <w:p w:rsidR="00E60042" w:rsidRPr="00960F18" w:rsidRDefault="00E60042" w:rsidP="00635DCA">
            <w:pPr>
              <w:ind w:left="189"/>
              <w:rPr>
                <w:rFonts w:ascii="Arial" w:hAnsi="Arial" w:cs="Arial"/>
              </w:rPr>
            </w:pPr>
          </w:p>
        </w:tc>
        <w:tc>
          <w:tcPr>
            <w:tcW w:w="3385" w:type="dxa"/>
            <w:vMerge/>
          </w:tcPr>
          <w:p w:rsidR="00E60042" w:rsidRPr="00960F18" w:rsidRDefault="00E60042" w:rsidP="00635DCA">
            <w:pPr>
              <w:ind w:left="65"/>
              <w:rPr>
                <w:rFonts w:ascii="Arial" w:hAnsi="Arial" w:cs="Arial"/>
              </w:rPr>
            </w:pPr>
          </w:p>
        </w:tc>
      </w:tr>
    </w:tbl>
    <w:p w:rsidR="001C0A38" w:rsidRDefault="001C0A38" w:rsidP="006258FB">
      <w:pPr>
        <w:ind w:left="709"/>
        <w:rPr>
          <w:rFonts w:ascii="Arial" w:hAnsi="Arial" w:cs="Arial"/>
        </w:rPr>
      </w:pPr>
    </w:p>
    <w:p w:rsidR="00C928B7" w:rsidRDefault="00C928B7" w:rsidP="00A004DE">
      <w:pPr>
        <w:pStyle w:val="Footer"/>
        <w:ind w:left="426"/>
        <w:rPr>
          <w:rFonts w:ascii="Arial" w:hAnsi="Arial" w:cs="Arial"/>
        </w:rPr>
      </w:pPr>
    </w:p>
    <w:p w:rsidR="001C0A38" w:rsidRDefault="001C0A38" w:rsidP="00A004DE">
      <w:pPr>
        <w:pStyle w:val="Footer"/>
        <w:ind w:left="426"/>
        <w:rPr>
          <w:rFonts w:ascii="Arial" w:hAnsi="Arial" w:cs="Arial"/>
          <w:bCs/>
        </w:rPr>
      </w:pPr>
      <w:r w:rsidRPr="00960F18">
        <w:rPr>
          <w:rFonts w:ascii="Arial" w:hAnsi="Arial" w:cs="Arial"/>
        </w:rPr>
        <w:t xml:space="preserve">To what extent is the policy likely to impact on good relations between people of different religious belief, political opinion or racial group? </w:t>
      </w:r>
      <w:r w:rsidRPr="00960F18">
        <w:rPr>
          <w:rFonts w:ascii="Arial" w:hAnsi="Arial" w:cs="Arial"/>
          <w:bCs/>
        </w:rPr>
        <w:t>(</w:t>
      </w:r>
      <w:r w:rsidR="00B43E2C" w:rsidRPr="00960F18">
        <w:rPr>
          <w:rFonts w:ascii="Arial" w:hAnsi="Arial" w:cs="Arial"/>
          <w:bCs/>
        </w:rPr>
        <w:t>Minor/major/none</w:t>
      </w:r>
      <w:r w:rsidR="00A004DE">
        <w:rPr>
          <w:rFonts w:ascii="Arial" w:hAnsi="Arial" w:cs="Arial"/>
          <w:bCs/>
        </w:rPr>
        <w:t>).</w:t>
      </w:r>
    </w:p>
    <w:p w:rsidR="00467407" w:rsidRPr="00F545CB" w:rsidRDefault="00467407" w:rsidP="00467407">
      <w:pPr>
        <w:ind w:left="709"/>
        <w:rPr>
          <w:rFonts w:ascii="Arial" w:hAnsi="Arial" w:cs="Arial"/>
          <w:color w:val="2E74B5" w:themeColor="accent1" w:themeShade="BF"/>
        </w:rPr>
      </w:pPr>
      <w:r w:rsidRPr="00F545CB">
        <w:rPr>
          <w:rFonts w:ascii="Arial" w:hAnsi="Arial" w:cs="Arial"/>
          <w:color w:val="2E74B5" w:themeColor="accent1" w:themeShade="BF"/>
        </w:rPr>
        <w:t>Whilst no adverse impact is identified for any particular group, it is considered that this Policy will support positive environmental impacts irrespective of the characteristics/ community background of the individual or group.</w:t>
      </w:r>
    </w:p>
    <w:p w:rsidR="00467407" w:rsidRPr="00F545CB" w:rsidRDefault="00467407" w:rsidP="00467407">
      <w:pPr>
        <w:ind w:left="709"/>
        <w:rPr>
          <w:rFonts w:ascii="Arial" w:hAnsi="Arial" w:cs="Arial"/>
          <w:color w:val="2E74B5" w:themeColor="accent1" w:themeShade="BF"/>
        </w:rPr>
      </w:pPr>
      <w:r w:rsidRPr="00F545CB">
        <w:rPr>
          <w:rFonts w:ascii="Arial" w:hAnsi="Arial" w:cs="Arial"/>
          <w:color w:val="2E74B5" w:themeColor="accent1" w:themeShade="BF"/>
        </w:rPr>
        <w:t>The policy in itself as a framework won</w:t>
      </w:r>
      <w:r w:rsidR="00F545CB" w:rsidRPr="00F545CB">
        <w:rPr>
          <w:rFonts w:ascii="Arial" w:hAnsi="Arial" w:cs="Arial"/>
          <w:color w:val="2E74B5" w:themeColor="accent1" w:themeShade="BF"/>
        </w:rPr>
        <w:t>’</w:t>
      </w:r>
      <w:r w:rsidRPr="00F545CB">
        <w:rPr>
          <w:rFonts w:ascii="Arial" w:hAnsi="Arial" w:cs="Arial"/>
          <w:color w:val="2E74B5" w:themeColor="accent1" w:themeShade="BF"/>
        </w:rPr>
        <w:t>t directly improve</w:t>
      </w:r>
      <w:r w:rsidR="00F545CB">
        <w:rPr>
          <w:rFonts w:ascii="Arial" w:hAnsi="Arial" w:cs="Arial"/>
          <w:color w:val="2E74B5" w:themeColor="accent1" w:themeShade="BF"/>
        </w:rPr>
        <w:t xml:space="preserve"> or affect</w:t>
      </w:r>
      <w:r w:rsidRPr="00F545CB">
        <w:rPr>
          <w:rFonts w:ascii="Arial" w:hAnsi="Arial" w:cs="Arial"/>
          <w:color w:val="2E74B5" w:themeColor="accent1" w:themeShade="BF"/>
        </w:rPr>
        <w:t xml:space="preserve"> relations between communities.</w:t>
      </w:r>
    </w:p>
    <w:p w:rsidR="00467407" w:rsidRPr="00960F18" w:rsidRDefault="00467407" w:rsidP="00467407">
      <w:pPr>
        <w:pStyle w:val="Footer"/>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1C0A38" w:rsidRPr="00960F18" w:rsidTr="00492CDD">
        <w:tc>
          <w:tcPr>
            <w:tcW w:w="3384" w:type="dxa"/>
          </w:tcPr>
          <w:p w:rsidR="001C0A38" w:rsidRPr="00960F18" w:rsidRDefault="001C0A38" w:rsidP="006258FB">
            <w:pPr>
              <w:ind w:left="709"/>
              <w:rPr>
                <w:rFonts w:ascii="Arial" w:hAnsi="Arial" w:cs="Arial"/>
                <w:b/>
              </w:rPr>
            </w:pPr>
            <w:r w:rsidRPr="00960F18">
              <w:rPr>
                <w:rFonts w:ascii="Arial" w:hAnsi="Arial" w:cs="Arial"/>
                <w:b/>
              </w:rPr>
              <w:t>Good Relations Category</w:t>
            </w:r>
          </w:p>
        </w:tc>
        <w:tc>
          <w:tcPr>
            <w:tcW w:w="3385" w:type="dxa"/>
          </w:tcPr>
          <w:p w:rsidR="001C0A38" w:rsidRPr="00960F18" w:rsidRDefault="001C0A38" w:rsidP="006258FB">
            <w:pPr>
              <w:ind w:left="709"/>
              <w:rPr>
                <w:rFonts w:ascii="Arial" w:hAnsi="Arial" w:cs="Arial"/>
                <w:b/>
                <w:bCs/>
              </w:rPr>
            </w:pPr>
            <w:r w:rsidRPr="00960F18">
              <w:rPr>
                <w:rFonts w:ascii="Arial" w:hAnsi="Arial" w:cs="Arial"/>
                <w:b/>
                <w:bCs/>
              </w:rPr>
              <w:t>Details of policy impact</w:t>
            </w:r>
          </w:p>
        </w:tc>
        <w:tc>
          <w:tcPr>
            <w:tcW w:w="3385" w:type="dxa"/>
          </w:tcPr>
          <w:p w:rsidR="001C0A38" w:rsidRPr="00960F18" w:rsidRDefault="001C0A38" w:rsidP="006258FB">
            <w:pPr>
              <w:pStyle w:val="Heading1"/>
              <w:ind w:left="709"/>
              <w:rPr>
                <w:rFonts w:ascii="Arial" w:hAnsi="Arial" w:cs="Arial"/>
                <w:sz w:val="22"/>
                <w:szCs w:val="22"/>
              </w:rPr>
            </w:pPr>
            <w:r w:rsidRPr="00960F18">
              <w:rPr>
                <w:rFonts w:ascii="Arial" w:hAnsi="Arial" w:cs="Arial"/>
                <w:sz w:val="22"/>
                <w:szCs w:val="22"/>
              </w:rPr>
              <w:t>Level of impact (minor/major/none)</w:t>
            </w:r>
          </w:p>
        </w:tc>
      </w:tr>
      <w:tr w:rsidR="001C0A38" w:rsidRPr="00960F18" w:rsidTr="00492CDD">
        <w:tc>
          <w:tcPr>
            <w:tcW w:w="3384" w:type="dxa"/>
          </w:tcPr>
          <w:p w:rsidR="001C0A38" w:rsidRPr="00960F18" w:rsidRDefault="001C0A38" w:rsidP="006258FB">
            <w:pPr>
              <w:ind w:left="709"/>
              <w:rPr>
                <w:rFonts w:ascii="Arial" w:hAnsi="Arial" w:cs="Arial"/>
              </w:rPr>
            </w:pPr>
            <w:r w:rsidRPr="00960F18">
              <w:rPr>
                <w:rFonts w:ascii="Arial" w:hAnsi="Arial" w:cs="Arial"/>
              </w:rPr>
              <w:t>Religious Belief</w:t>
            </w:r>
          </w:p>
        </w:tc>
        <w:tc>
          <w:tcPr>
            <w:tcW w:w="3385" w:type="dxa"/>
          </w:tcPr>
          <w:p w:rsidR="001C0A38" w:rsidRPr="00960F18" w:rsidRDefault="001C0A38" w:rsidP="00635DCA">
            <w:pPr>
              <w:ind w:left="47"/>
              <w:rPr>
                <w:rFonts w:ascii="Arial" w:hAnsi="Arial" w:cs="Arial"/>
              </w:rPr>
            </w:pPr>
          </w:p>
        </w:tc>
        <w:tc>
          <w:tcPr>
            <w:tcW w:w="3385" w:type="dxa"/>
          </w:tcPr>
          <w:p w:rsidR="001C0A38" w:rsidRPr="00960F18" w:rsidRDefault="001C0A38" w:rsidP="00635DCA">
            <w:pPr>
              <w:ind w:left="64"/>
              <w:rPr>
                <w:rFonts w:ascii="Arial" w:hAnsi="Arial" w:cs="Arial"/>
              </w:rPr>
            </w:pPr>
          </w:p>
        </w:tc>
      </w:tr>
      <w:tr w:rsidR="001C0A38" w:rsidRPr="00960F18" w:rsidTr="00492CDD">
        <w:tc>
          <w:tcPr>
            <w:tcW w:w="3384" w:type="dxa"/>
          </w:tcPr>
          <w:p w:rsidR="001C0A38" w:rsidRPr="00960F18" w:rsidRDefault="001C0A38" w:rsidP="006258FB">
            <w:pPr>
              <w:ind w:left="709"/>
              <w:rPr>
                <w:rFonts w:ascii="Arial" w:hAnsi="Arial" w:cs="Arial"/>
              </w:rPr>
            </w:pPr>
            <w:r w:rsidRPr="00960F18">
              <w:rPr>
                <w:rFonts w:ascii="Arial" w:hAnsi="Arial" w:cs="Arial"/>
              </w:rPr>
              <w:t>Political Opinion</w:t>
            </w:r>
          </w:p>
        </w:tc>
        <w:tc>
          <w:tcPr>
            <w:tcW w:w="3385" w:type="dxa"/>
          </w:tcPr>
          <w:p w:rsidR="001C0A38" w:rsidRPr="00960F18" w:rsidRDefault="001C0A38" w:rsidP="00635DCA">
            <w:pPr>
              <w:ind w:left="47"/>
              <w:rPr>
                <w:rFonts w:ascii="Arial" w:hAnsi="Arial" w:cs="Arial"/>
              </w:rPr>
            </w:pPr>
          </w:p>
        </w:tc>
        <w:tc>
          <w:tcPr>
            <w:tcW w:w="3385" w:type="dxa"/>
          </w:tcPr>
          <w:p w:rsidR="001C0A38" w:rsidRPr="00960F18" w:rsidRDefault="001C0A38" w:rsidP="00635DCA">
            <w:pPr>
              <w:ind w:left="64"/>
              <w:rPr>
                <w:rFonts w:ascii="Arial" w:hAnsi="Arial" w:cs="Arial"/>
              </w:rPr>
            </w:pPr>
          </w:p>
        </w:tc>
      </w:tr>
      <w:tr w:rsidR="001C0A38" w:rsidRPr="00960F18" w:rsidTr="00492CDD">
        <w:tc>
          <w:tcPr>
            <w:tcW w:w="3384" w:type="dxa"/>
          </w:tcPr>
          <w:p w:rsidR="001C0A38" w:rsidRPr="00960F18" w:rsidRDefault="001C0A38" w:rsidP="006258FB">
            <w:pPr>
              <w:ind w:left="709"/>
              <w:rPr>
                <w:rFonts w:ascii="Arial" w:hAnsi="Arial" w:cs="Arial"/>
              </w:rPr>
            </w:pPr>
            <w:r w:rsidRPr="00960F18">
              <w:rPr>
                <w:rFonts w:ascii="Arial" w:hAnsi="Arial" w:cs="Arial"/>
              </w:rPr>
              <w:t>Racial Group</w:t>
            </w:r>
          </w:p>
        </w:tc>
        <w:tc>
          <w:tcPr>
            <w:tcW w:w="3385" w:type="dxa"/>
          </w:tcPr>
          <w:p w:rsidR="001C0A38" w:rsidRPr="00960F18" w:rsidRDefault="001C0A38" w:rsidP="00635DCA">
            <w:pPr>
              <w:ind w:left="47"/>
              <w:rPr>
                <w:rFonts w:ascii="Arial" w:hAnsi="Arial" w:cs="Arial"/>
              </w:rPr>
            </w:pPr>
          </w:p>
        </w:tc>
        <w:tc>
          <w:tcPr>
            <w:tcW w:w="3385" w:type="dxa"/>
          </w:tcPr>
          <w:p w:rsidR="001C0A38" w:rsidRPr="00960F18" w:rsidRDefault="001C0A38" w:rsidP="00635DCA">
            <w:pPr>
              <w:ind w:left="64"/>
              <w:rPr>
                <w:rFonts w:ascii="Arial" w:hAnsi="Arial" w:cs="Arial"/>
              </w:rPr>
            </w:pPr>
          </w:p>
        </w:tc>
      </w:tr>
    </w:tbl>
    <w:p w:rsidR="00C9751B" w:rsidRDefault="00C9751B" w:rsidP="0015777A">
      <w:pPr>
        <w:rPr>
          <w:b/>
          <w:color w:val="2E74B5" w:themeColor="accent1" w:themeShade="BF"/>
          <w:sz w:val="28"/>
          <w:szCs w:val="28"/>
        </w:rPr>
      </w:pPr>
    </w:p>
    <w:p w:rsidR="001C0A38" w:rsidRDefault="001C0A38" w:rsidP="00AE343E">
      <w:pPr>
        <w:pStyle w:val="BodyText"/>
        <w:ind w:left="426"/>
        <w:rPr>
          <w:rFonts w:cs="Arial"/>
          <w:bCs w:val="0"/>
          <w:sz w:val="22"/>
          <w:szCs w:val="22"/>
        </w:rPr>
      </w:pPr>
      <w:r w:rsidRPr="00960F18">
        <w:rPr>
          <w:rFonts w:cs="Arial"/>
          <w:bCs w:val="0"/>
          <w:sz w:val="22"/>
          <w:szCs w:val="22"/>
        </w:rPr>
        <w:t>Are there opportunities to better promote good relations between people of different religious belief, political opinion or racial group?</w:t>
      </w:r>
    </w:p>
    <w:p w:rsidR="00F545CB" w:rsidRDefault="00F545CB" w:rsidP="00AE343E">
      <w:pPr>
        <w:pStyle w:val="BodyText"/>
        <w:ind w:left="426"/>
        <w:rPr>
          <w:rFonts w:cs="Arial"/>
          <w:bCs w:val="0"/>
          <w:sz w:val="22"/>
          <w:szCs w:val="22"/>
        </w:rPr>
      </w:pPr>
    </w:p>
    <w:p w:rsidR="00467407" w:rsidRPr="00F545CB" w:rsidRDefault="00467407" w:rsidP="00467407">
      <w:pPr>
        <w:ind w:left="720"/>
        <w:rPr>
          <w:rFonts w:ascii="Arial" w:hAnsi="Arial" w:cs="Arial"/>
          <w:color w:val="2E74B5" w:themeColor="accent1" w:themeShade="BF"/>
        </w:rPr>
      </w:pPr>
      <w:r w:rsidRPr="00F545CB">
        <w:rPr>
          <w:rFonts w:ascii="Arial" w:hAnsi="Arial" w:cs="Arial"/>
          <w:color w:val="2E74B5" w:themeColor="accent1" w:themeShade="BF"/>
        </w:rPr>
        <w:t>Whilst there are no direct opportunities in relation to this policy, opportunities may be identified in operational procedures and programmes or activities for communities to work together which may be beneficial.</w:t>
      </w:r>
    </w:p>
    <w:p w:rsidR="00AE343E" w:rsidRPr="00AE343E" w:rsidRDefault="00AE343E" w:rsidP="00467407">
      <w:pPr>
        <w:pStyle w:val="BodyText"/>
        <w:rPr>
          <w:rFonts w:cs="Arial"/>
          <w:bCs w:val="0"/>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1C0A38" w:rsidRPr="00960F18" w:rsidTr="00492CDD">
        <w:tc>
          <w:tcPr>
            <w:tcW w:w="3384" w:type="dxa"/>
          </w:tcPr>
          <w:p w:rsidR="001C0A38" w:rsidRPr="00960F18" w:rsidRDefault="001C0A38" w:rsidP="006258FB">
            <w:pPr>
              <w:ind w:left="709"/>
              <w:rPr>
                <w:rFonts w:ascii="Arial" w:hAnsi="Arial" w:cs="Arial"/>
                <w:b/>
              </w:rPr>
            </w:pPr>
            <w:r w:rsidRPr="00960F18">
              <w:rPr>
                <w:rFonts w:ascii="Arial" w:hAnsi="Arial" w:cs="Arial"/>
                <w:b/>
              </w:rPr>
              <w:t>Good Relations Category</w:t>
            </w:r>
          </w:p>
        </w:tc>
        <w:tc>
          <w:tcPr>
            <w:tcW w:w="3385" w:type="dxa"/>
          </w:tcPr>
          <w:p w:rsidR="001C0A38" w:rsidRPr="00960F18" w:rsidRDefault="001C0A38" w:rsidP="006258FB">
            <w:pPr>
              <w:ind w:left="709"/>
              <w:rPr>
                <w:rFonts w:ascii="Arial" w:hAnsi="Arial" w:cs="Arial"/>
                <w:b/>
              </w:rPr>
            </w:pPr>
            <w:r w:rsidRPr="00960F18">
              <w:rPr>
                <w:rFonts w:ascii="Arial" w:hAnsi="Arial" w:cs="Arial"/>
                <w:b/>
              </w:rPr>
              <w:t>IF Yes, provide details</w:t>
            </w:r>
          </w:p>
        </w:tc>
        <w:tc>
          <w:tcPr>
            <w:tcW w:w="3385" w:type="dxa"/>
          </w:tcPr>
          <w:p w:rsidR="001C0A38" w:rsidRPr="00960F18" w:rsidRDefault="001C0A38" w:rsidP="006258FB">
            <w:pPr>
              <w:ind w:left="709"/>
              <w:rPr>
                <w:rFonts w:ascii="Arial" w:hAnsi="Arial" w:cs="Arial"/>
                <w:b/>
              </w:rPr>
            </w:pPr>
            <w:r w:rsidRPr="00960F18">
              <w:rPr>
                <w:rFonts w:ascii="Arial" w:hAnsi="Arial" w:cs="Arial"/>
                <w:b/>
              </w:rPr>
              <w:t>If No, provide details</w:t>
            </w:r>
          </w:p>
        </w:tc>
      </w:tr>
      <w:tr w:rsidR="001C0A38" w:rsidRPr="00960F18" w:rsidTr="00492CDD">
        <w:tc>
          <w:tcPr>
            <w:tcW w:w="3384" w:type="dxa"/>
          </w:tcPr>
          <w:p w:rsidR="001C0A38" w:rsidRPr="00960F18" w:rsidRDefault="001C0A38" w:rsidP="006258FB">
            <w:pPr>
              <w:ind w:left="709"/>
              <w:rPr>
                <w:rFonts w:ascii="Arial" w:hAnsi="Arial" w:cs="Arial"/>
              </w:rPr>
            </w:pPr>
            <w:r w:rsidRPr="00960F18">
              <w:rPr>
                <w:rFonts w:ascii="Arial" w:hAnsi="Arial" w:cs="Arial"/>
              </w:rPr>
              <w:t>Religious Belief</w:t>
            </w:r>
          </w:p>
        </w:tc>
        <w:tc>
          <w:tcPr>
            <w:tcW w:w="3385" w:type="dxa"/>
          </w:tcPr>
          <w:p w:rsidR="001C0A38" w:rsidRPr="00960F18" w:rsidRDefault="001C0A38" w:rsidP="00635DCA">
            <w:pPr>
              <w:ind w:left="47"/>
              <w:rPr>
                <w:rFonts w:ascii="Arial" w:hAnsi="Arial" w:cs="Arial"/>
              </w:rPr>
            </w:pPr>
          </w:p>
        </w:tc>
        <w:tc>
          <w:tcPr>
            <w:tcW w:w="3385" w:type="dxa"/>
          </w:tcPr>
          <w:p w:rsidR="001C0A38" w:rsidRPr="00960F18" w:rsidRDefault="001C0A38" w:rsidP="00635DCA">
            <w:pPr>
              <w:ind w:left="64"/>
              <w:rPr>
                <w:rFonts w:ascii="Arial" w:hAnsi="Arial" w:cs="Arial"/>
              </w:rPr>
            </w:pPr>
          </w:p>
        </w:tc>
      </w:tr>
      <w:tr w:rsidR="001C0A38" w:rsidRPr="00960F18" w:rsidTr="00492CDD">
        <w:tc>
          <w:tcPr>
            <w:tcW w:w="3384" w:type="dxa"/>
          </w:tcPr>
          <w:p w:rsidR="001C0A38" w:rsidRPr="00960F18" w:rsidRDefault="001C0A38" w:rsidP="006258FB">
            <w:pPr>
              <w:ind w:left="709"/>
              <w:rPr>
                <w:rFonts w:ascii="Arial" w:hAnsi="Arial" w:cs="Arial"/>
              </w:rPr>
            </w:pPr>
            <w:r w:rsidRPr="00960F18">
              <w:rPr>
                <w:rFonts w:ascii="Arial" w:hAnsi="Arial" w:cs="Arial"/>
              </w:rPr>
              <w:t>Political Opinion</w:t>
            </w:r>
          </w:p>
        </w:tc>
        <w:tc>
          <w:tcPr>
            <w:tcW w:w="3385" w:type="dxa"/>
          </w:tcPr>
          <w:p w:rsidR="001C0A38" w:rsidRPr="00960F18" w:rsidRDefault="001C0A38" w:rsidP="00635DCA">
            <w:pPr>
              <w:ind w:left="47"/>
              <w:rPr>
                <w:rFonts w:ascii="Arial" w:hAnsi="Arial" w:cs="Arial"/>
              </w:rPr>
            </w:pPr>
          </w:p>
        </w:tc>
        <w:tc>
          <w:tcPr>
            <w:tcW w:w="3385" w:type="dxa"/>
          </w:tcPr>
          <w:p w:rsidR="001C0A38" w:rsidRPr="00960F18" w:rsidRDefault="001C0A38" w:rsidP="00635DCA">
            <w:pPr>
              <w:ind w:left="64"/>
              <w:rPr>
                <w:rFonts w:ascii="Arial" w:hAnsi="Arial" w:cs="Arial"/>
              </w:rPr>
            </w:pPr>
          </w:p>
        </w:tc>
      </w:tr>
      <w:tr w:rsidR="001C0A38" w:rsidRPr="00960F18" w:rsidTr="00492CDD">
        <w:tc>
          <w:tcPr>
            <w:tcW w:w="3384" w:type="dxa"/>
          </w:tcPr>
          <w:p w:rsidR="001C0A38" w:rsidRPr="00960F18" w:rsidRDefault="001C0A38" w:rsidP="006258FB">
            <w:pPr>
              <w:ind w:left="709"/>
              <w:rPr>
                <w:rFonts w:ascii="Arial" w:hAnsi="Arial" w:cs="Arial"/>
              </w:rPr>
            </w:pPr>
            <w:r w:rsidRPr="00960F18">
              <w:rPr>
                <w:rFonts w:ascii="Arial" w:hAnsi="Arial" w:cs="Arial"/>
              </w:rPr>
              <w:t>Racial Group</w:t>
            </w:r>
          </w:p>
        </w:tc>
        <w:tc>
          <w:tcPr>
            <w:tcW w:w="3385" w:type="dxa"/>
          </w:tcPr>
          <w:p w:rsidR="001C0A38" w:rsidRPr="00960F18" w:rsidRDefault="001C0A38" w:rsidP="00635DCA">
            <w:pPr>
              <w:ind w:left="47"/>
              <w:rPr>
                <w:rFonts w:ascii="Arial" w:hAnsi="Arial" w:cs="Arial"/>
              </w:rPr>
            </w:pPr>
          </w:p>
        </w:tc>
        <w:tc>
          <w:tcPr>
            <w:tcW w:w="3385" w:type="dxa"/>
          </w:tcPr>
          <w:p w:rsidR="001C0A38" w:rsidRPr="00960F18" w:rsidRDefault="001C0A38" w:rsidP="00635DCA">
            <w:pPr>
              <w:ind w:left="64"/>
              <w:rPr>
                <w:rFonts w:ascii="Arial" w:hAnsi="Arial" w:cs="Arial"/>
              </w:rPr>
            </w:pPr>
          </w:p>
        </w:tc>
      </w:tr>
    </w:tbl>
    <w:p w:rsidR="001C0A38" w:rsidRDefault="001C0A38" w:rsidP="006258FB">
      <w:pPr>
        <w:ind w:left="709"/>
        <w:rPr>
          <w:rFonts w:ascii="Arial" w:hAnsi="Arial" w:cs="Arial"/>
        </w:rPr>
      </w:pPr>
    </w:p>
    <w:p w:rsidR="0015777A" w:rsidRDefault="0015777A" w:rsidP="00827A9A">
      <w:pPr>
        <w:ind w:left="720"/>
        <w:rPr>
          <w:rFonts w:ascii="Arial" w:hAnsi="Arial" w:cs="Arial"/>
          <w:b/>
        </w:rPr>
      </w:pPr>
    </w:p>
    <w:p w:rsidR="001C0A38" w:rsidRPr="00960F18" w:rsidRDefault="001C0A38" w:rsidP="0015777A">
      <w:pPr>
        <w:ind w:firstLine="284"/>
        <w:rPr>
          <w:rFonts w:ascii="Arial" w:hAnsi="Arial" w:cs="Arial"/>
          <w:b/>
        </w:rPr>
      </w:pPr>
      <w:r w:rsidRPr="00960F18">
        <w:rPr>
          <w:rFonts w:ascii="Arial" w:hAnsi="Arial" w:cs="Arial"/>
          <w:b/>
        </w:rPr>
        <w:t>Additional considerations</w:t>
      </w:r>
    </w:p>
    <w:p w:rsidR="001C0A38" w:rsidRPr="00960F18" w:rsidRDefault="001C0A38" w:rsidP="00492CDD">
      <w:pPr>
        <w:ind w:left="284"/>
        <w:rPr>
          <w:rFonts w:ascii="Arial" w:hAnsi="Arial" w:cs="Arial"/>
          <w:b/>
        </w:rPr>
      </w:pPr>
      <w:r w:rsidRPr="00960F18">
        <w:rPr>
          <w:rFonts w:ascii="Arial" w:hAnsi="Arial" w:cs="Arial"/>
          <w:b/>
        </w:rPr>
        <w:lastRenderedPageBreak/>
        <w:t>Multiple identity</w:t>
      </w:r>
    </w:p>
    <w:p w:rsidR="001C0A38" w:rsidRPr="00960F18" w:rsidRDefault="001C0A38" w:rsidP="00492CDD">
      <w:pPr>
        <w:autoSpaceDE w:val="0"/>
        <w:autoSpaceDN w:val="0"/>
        <w:adjustRightInd w:val="0"/>
        <w:ind w:left="284"/>
        <w:rPr>
          <w:rFonts w:ascii="Arial" w:hAnsi="Arial" w:cs="Arial"/>
        </w:rPr>
      </w:pPr>
      <w:r w:rsidRPr="00960F18">
        <w:rPr>
          <w:rFonts w:ascii="Arial" w:hAnsi="Arial" w:cs="Arial"/>
        </w:rPr>
        <w:t>Provide details of data on the impact of the policy on people with multiple identities.  Specify relevant Section 75 categories concerned.</w:t>
      </w:r>
    </w:p>
    <w:sdt>
      <w:sdtPr>
        <w:rPr>
          <w:rFonts w:ascii="Arial" w:hAnsi="Arial" w:cs="Arial"/>
        </w:rPr>
        <w:id w:val="-1543892304"/>
        <w:placeholder>
          <w:docPart w:val="DefaultPlaceholder_1081868574"/>
        </w:placeholder>
      </w:sdtPr>
      <w:sdtEndPr>
        <w:rPr>
          <w:color w:val="2E74B5" w:themeColor="accent1" w:themeShade="BF"/>
        </w:rPr>
      </w:sdtEndPr>
      <w:sdtContent>
        <w:p w:rsidR="004270CB" w:rsidRDefault="004270CB" w:rsidP="004270CB">
          <w:pPr>
            <w:autoSpaceDE w:val="0"/>
            <w:autoSpaceDN w:val="0"/>
            <w:adjustRightInd w:val="0"/>
            <w:rPr>
              <w:color w:val="2E74B5" w:themeColor="accent1" w:themeShade="BF"/>
              <w:sz w:val="28"/>
              <w:szCs w:val="28"/>
            </w:rPr>
          </w:pPr>
        </w:p>
        <w:p w:rsidR="004270CB" w:rsidRPr="00F545CB" w:rsidRDefault="004270CB" w:rsidP="004270CB">
          <w:pPr>
            <w:pStyle w:val="CommentText"/>
            <w:ind w:left="709"/>
            <w:rPr>
              <w:rFonts w:ascii="Arial" w:hAnsi="Arial" w:cs="Arial"/>
              <w:color w:val="2E74B5" w:themeColor="accent1" w:themeShade="BF"/>
              <w:sz w:val="22"/>
              <w:szCs w:val="22"/>
            </w:rPr>
          </w:pPr>
          <w:r w:rsidRPr="00F545CB">
            <w:rPr>
              <w:rFonts w:ascii="Arial" w:hAnsi="Arial" w:cs="Arial"/>
              <w:color w:val="2E74B5" w:themeColor="accent1" w:themeShade="BF"/>
              <w:sz w:val="22"/>
              <w:szCs w:val="22"/>
            </w:rPr>
            <w:t>Whilst we recognise that everyone has multiple identities, we have not identified any particular impact on people with multiple identities in relation to this overarching policy.  However, multiple identity issues may emerge in future screening of operational programmes/policies.</w:t>
          </w:r>
        </w:p>
        <w:p w:rsidR="001C0A38" w:rsidRPr="0048735D" w:rsidRDefault="0071282E" w:rsidP="006258FB">
          <w:pPr>
            <w:autoSpaceDE w:val="0"/>
            <w:autoSpaceDN w:val="0"/>
            <w:adjustRightInd w:val="0"/>
            <w:ind w:left="709"/>
            <w:rPr>
              <w:rFonts w:ascii="Arial" w:hAnsi="Arial" w:cs="Arial"/>
              <w:color w:val="2E74B5" w:themeColor="accent1" w:themeShade="BF"/>
            </w:rPr>
          </w:pPr>
        </w:p>
      </w:sdtContent>
    </w:sdt>
    <w:p w:rsidR="00C928B7" w:rsidRDefault="00C928B7" w:rsidP="00F545CB">
      <w:pPr>
        <w:autoSpaceDE w:val="0"/>
        <w:autoSpaceDN w:val="0"/>
        <w:adjustRightInd w:val="0"/>
        <w:rPr>
          <w:rFonts w:ascii="Arial" w:hAnsi="Arial" w:cs="Arial"/>
          <w:b/>
        </w:rPr>
      </w:pPr>
    </w:p>
    <w:p w:rsidR="001C0A38" w:rsidRPr="00960F18" w:rsidRDefault="001C0A38" w:rsidP="004A1E43">
      <w:pPr>
        <w:autoSpaceDE w:val="0"/>
        <w:autoSpaceDN w:val="0"/>
        <w:adjustRightInd w:val="0"/>
        <w:ind w:left="720"/>
        <w:rPr>
          <w:rFonts w:ascii="Arial" w:hAnsi="Arial" w:cs="Arial"/>
        </w:rPr>
      </w:pPr>
      <w:r w:rsidRPr="00960F18">
        <w:rPr>
          <w:rFonts w:ascii="Arial" w:hAnsi="Arial" w:cs="Arial"/>
          <w:b/>
        </w:rPr>
        <w:t>Part 3. Screening decision</w:t>
      </w:r>
    </w:p>
    <w:p w:rsidR="001C0A38" w:rsidRPr="00960F18" w:rsidRDefault="001C0A38" w:rsidP="00492CDD">
      <w:pPr>
        <w:autoSpaceDE w:val="0"/>
        <w:autoSpaceDN w:val="0"/>
        <w:adjustRightInd w:val="0"/>
        <w:ind w:left="284"/>
        <w:rPr>
          <w:rFonts w:ascii="Arial" w:hAnsi="Arial" w:cs="Arial"/>
        </w:rPr>
      </w:pPr>
      <w:r w:rsidRPr="00960F18">
        <w:rPr>
          <w:rFonts w:ascii="Arial" w:hAnsi="Arial" w:cs="Arial"/>
        </w:rPr>
        <w:t>If the decision is not to conduct an equality impact assessment, please provide details of the reasons.</w:t>
      </w:r>
    </w:p>
    <w:sdt>
      <w:sdtPr>
        <w:rPr>
          <w:rFonts w:ascii="Arial" w:hAnsi="Arial" w:cs="Arial"/>
          <w:sz w:val="22"/>
          <w:szCs w:val="22"/>
        </w:rPr>
        <w:id w:val="735288617"/>
        <w:placeholder>
          <w:docPart w:val="DefaultPlaceholder_1081868574"/>
        </w:placeholder>
      </w:sdtPr>
      <w:sdtEndPr/>
      <w:sdtContent>
        <w:p w:rsidR="004270CB" w:rsidRPr="00F545CB" w:rsidRDefault="004270CB" w:rsidP="004270CB">
          <w:pPr>
            <w:pStyle w:val="CommentText"/>
            <w:ind w:left="709"/>
            <w:rPr>
              <w:rFonts w:ascii="Arial" w:hAnsi="Arial" w:cs="Arial"/>
              <w:color w:val="2E74B5" w:themeColor="accent1" w:themeShade="BF"/>
              <w:sz w:val="22"/>
              <w:szCs w:val="22"/>
            </w:rPr>
          </w:pPr>
          <w:r w:rsidRPr="00F545CB">
            <w:rPr>
              <w:rFonts w:ascii="Arial" w:hAnsi="Arial" w:cs="Arial"/>
              <w:color w:val="2E74B5" w:themeColor="accent1" w:themeShade="BF"/>
              <w:sz w:val="22"/>
              <w:szCs w:val="22"/>
            </w:rPr>
            <w:t xml:space="preserve">The outcome of this screening is that a full equality impact assessment is not considered necessary – it is screened out and does not require mitigation.  </w:t>
          </w:r>
        </w:p>
        <w:p w:rsidR="004270CB" w:rsidRPr="00F545CB" w:rsidRDefault="00F545CB" w:rsidP="004270CB">
          <w:pPr>
            <w:pStyle w:val="CommentText"/>
            <w:ind w:left="709"/>
            <w:rPr>
              <w:rFonts w:ascii="Arial" w:hAnsi="Arial" w:cs="Arial"/>
              <w:color w:val="2E74B5" w:themeColor="accent1" w:themeShade="BF"/>
              <w:sz w:val="22"/>
              <w:szCs w:val="22"/>
            </w:rPr>
          </w:pPr>
          <w:r>
            <w:rPr>
              <w:rFonts w:ascii="Arial" w:hAnsi="Arial" w:cs="Arial"/>
              <w:color w:val="2E74B5" w:themeColor="accent1" w:themeShade="BF"/>
              <w:sz w:val="22"/>
              <w:szCs w:val="22"/>
            </w:rPr>
            <w:t>The reasons being, that this</w:t>
          </w:r>
          <w:r w:rsidR="004270CB" w:rsidRPr="00F545CB">
            <w:rPr>
              <w:rFonts w:ascii="Arial" w:hAnsi="Arial" w:cs="Arial"/>
              <w:color w:val="2E74B5" w:themeColor="accent1" w:themeShade="BF"/>
              <w:sz w:val="22"/>
              <w:szCs w:val="22"/>
            </w:rPr>
            <w:t xml:space="preserve"> is an overarching framework; it is designed to apply equally to all; no negative impacts have been identified; and relevant operational policies/ programmes/ activities will be subject to full equality and good relations screening at the appropriate stage of planning and/or delivery as required by Section 75.</w:t>
          </w:r>
        </w:p>
        <w:p w:rsidR="0015777A" w:rsidRDefault="0071282E" w:rsidP="004270CB">
          <w:pPr>
            <w:autoSpaceDE w:val="0"/>
            <w:autoSpaceDN w:val="0"/>
            <w:adjustRightInd w:val="0"/>
            <w:rPr>
              <w:rFonts w:ascii="Arial" w:hAnsi="Arial" w:cs="Arial"/>
            </w:rPr>
          </w:pPr>
        </w:p>
      </w:sdtContent>
    </w:sdt>
    <w:p w:rsidR="001C0A38" w:rsidRPr="00960F18" w:rsidRDefault="001C0A38" w:rsidP="0015777A">
      <w:pPr>
        <w:autoSpaceDE w:val="0"/>
        <w:autoSpaceDN w:val="0"/>
        <w:adjustRightInd w:val="0"/>
        <w:ind w:left="709"/>
        <w:rPr>
          <w:rFonts w:ascii="Arial" w:hAnsi="Arial" w:cs="Arial"/>
        </w:rPr>
      </w:pPr>
      <w:r w:rsidRPr="00960F18">
        <w:rPr>
          <w:rFonts w:ascii="Arial" w:hAnsi="Arial" w:cs="Arial"/>
        </w:rPr>
        <w:t>If the decision is not to conduct an equality impact assessment the public authority should consider if the policy should be mitigated or an alternative policy be introduced.</w:t>
      </w:r>
    </w:p>
    <w:sdt>
      <w:sdtPr>
        <w:rPr>
          <w:rFonts w:ascii="Arial" w:hAnsi="Arial" w:cs="Arial"/>
        </w:rPr>
        <w:id w:val="-1790425599"/>
        <w:placeholder>
          <w:docPart w:val="DefaultPlaceholder_1081868574"/>
        </w:placeholder>
      </w:sdtPr>
      <w:sdtEndPr>
        <w:rPr>
          <w:b/>
          <w:color w:val="2E74B5" w:themeColor="accent1" w:themeShade="BF"/>
        </w:rPr>
      </w:sdtEndPr>
      <w:sdtContent>
        <w:p w:rsidR="004A1E43" w:rsidRPr="00C9751B" w:rsidRDefault="00C9751B" w:rsidP="00492CDD">
          <w:pPr>
            <w:autoSpaceDE w:val="0"/>
            <w:autoSpaceDN w:val="0"/>
            <w:adjustRightInd w:val="0"/>
            <w:ind w:left="426"/>
            <w:rPr>
              <w:rFonts w:ascii="Arial" w:hAnsi="Arial" w:cs="Arial"/>
              <w:b/>
              <w:color w:val="2E74B5" w:themeColor="accent1" w:themeShade="BF"/>
            </w:rPr>
          </w:pPr>
          <w:r w:rsidRPr="00C9751B">
            <w:rPr>
              <w:rFonts w:ascii="Arial" w:hAnsi="Arial" w:cs="Arial"/>
              <w:b/>
              <w:color w:val="2E74B5" w:themeColor="accent1" w:themeShade="BF"/>
            </w:rPr>
            <w:t>N/A</w:t>
          </w:r>
        </w:p>
      </w:sdtContent>
    </w:sdt>
    <w:p w:rsidR="001C0A38" w:rsidRPr="00960F18" w:rsidRDefault="001C0A38" w:rsidP="00492CDD">
      <w:pPr>
        <w:autoSpaceDE w:val="0"/>
        <w:autoSpaceDN w:val="0"/>
        <w:adjustRightInd w:val="0"/>
        <w:ind w:left="426"/>
        <w:rPr>
          <w:rFonts w:ascii="Arial" w:hAnsi="Arial" w:cs="Arial"/>
        </w:rPr>
      </w:pPr>
      <w:r w:rsidRPr="00960F18">
        <w:rPr>
          <w:rFonts w:ascii="Arial" w:hAnsi="Arial" w:cs="Arial"/>
        </w:rPr>
        <w:t>If the decision is to subject the policy to an equality impact assessment, please provide details of the reasons.</w:t>
      </w:r>
    </w:p>
    <w:sdt>
      <w:sdtPr>
        <w:rPr>
          <w:rFonts w:ascii="Arial" w:hAnsi="Arial" w:cs="Arial"/>
          <w:b/>
        </w:rPr>
        <w:id w:val="-615293765"/>
        <w:placeholder>
          <w:docPart w:val="DefaultPlaceholder_1081868574"/>
        </w:placeholder>
      </w:sdtPr>
      <w:sdtEndPr>
        <w:rPr>
          <w:color w:val="2E74B5" w:themeColor="accent1" w:themeShade="BF"/>
        </w:rPr>
      </w:sdtEndPr>
      <w:sdtContent>
        <w:p w:rsidR="00B43E2C" w:rsidRPr="00C9751B" w:rsidRDefault="00C9751B" w:rsidP="00492CDD">
          <w:pPr>
            <w:autoSpaceDE w:val="0"/>
            <w:autoSpaceDN w:val="0"/>
            <w:adjustRightInd w:val="0"/>
            <w:ind w:left="426"/>
            <w:rPr>
              <w:rFonts w:ascii="Arial" w:hAnsi="Arial" w:cs="Arial"/>
              <w:b/>
              <w:color w:val="2E74B5" w:themeColor="accent1" w:themeShade="BF"/>
            </w:rPr>
          </w:pPr>
          <w:r w:rsidRPr="00C9751B">
            <w:rPr>
              <w:rFonts w:ascii="Arial" w:hAnsi="Arial" w:cs="Arial"/>
              <w:b/>
              <w:color w:val="2E74B5" w:themeColor="accent1" w:themeShade="BF"/>
            </w:rPr>
            <w:t>N/A</w:t>
          </w:r>
        </w:p>
      </w:sdtContent>
    </w:sdt>
    <w:p w:rsidR="001C0A38" w:rsidRPr="00960F18" w:rsidRDefault="001C0A38" w:rsidP="00492CDD">
      <w:pPr>
        <w:autoSpaceDE w:val="0"/>
        <w:autoSpaceDN w:val="0"/>
        <w:adjustRightInd w:val="0"/>
        <w:ind w:left="426"/>
        <w:rPr>
          <w:rFonts w:ascii="Arial" w:hAnsi="Arial" w:cs="Arial"/>
          <w:b/>
        </w:rPr>
      </w:pPr>
      <w:r w:rsidRPr="00960F18">
        <w:rPr>
          <w:rFonts w:ascii="Arial" w:hAnsi="Arial" w:cs="Arial"/>
          <w:b/>
        </w:rPr>
        <w:t xml:space="preserve">Mitigation </w:t>
      </w:r>
    </w:p>
    <w:p w:rsidR="001C0A38" w:rsidRPr="00960F18" w:rsidRDefault="001C0A38" w:rsidP="00492CDD">
      <w:pPr>
        <w:autoSpaceDE w:val="0"/>
        <w:autoSpaceDN w:val="0"/>
        <w:adjustRightInd w:val="0"/>
        <w:ind w:left="426"/>
        <w:rPr>
          <w:rFonts w:ascii="Arial" w:hAnsi="Arial" w:cs="Arial"/>
        </w:rPr>
      </w:pPr>
      <w:r w:rsidRPr="00960F18">
        <w:rPr>
          <w:rFonts w:ascii="Arial" w:hAnsi="Arial" w:cs="Arial"/>
        </w:rPr>
        <w:t>Whe</w:t>
      </w:r>
      <w:r w:rsidR="00D405AE" w:rsidRPr="00960F18">
        <w:rPr>
          <w:rFonts w:ascii="Arial" w:hAnsi="Arial" w:cs="Arial"/>
        </w:rPr>
        <w:t>re</w:t>
      </w:r>
      <w:r w:rsidRPr="00960F18">
        <w:rPr>
          <w:rFonts w:ascii="Arial" w:hAnsi="Arial" w:cs="Arial"/>
        </w:rPr>
        <w:t xml:space="preserve"> </w:t>
      </w:r>
      <w:r w:rsidR="00D405AE" w:rsidRPr="00960F18">
        <w:rPr>
          <w:rFonts w:ascii="Arial" w:hAnsi="Arial" w:cs="Arial"/>
        </w:rPr>
        <w:t>it is concluded</w:t>
      </w:r>
      <w:r w:rsidRPr="00960F18">
        <w:rPr>
          <w:rFonts w:ascii="Arial" w:hAnsi="Arial" w:cs="Arial"/>
        </w:rPr>
        <w:t xml:space="preserve"> </w:t>
      </w:r>
      <w:r w:rsidR="00D405AE" w:rsidRPr="00960F18">
        <w:rPr>
          <w:rFonts w:ascii="Arial" w:hAnsi="Arial" w:cs="Arial"/>
        </w:rPr>
        <w:t>t</w:t>
      </w:r>
      <w:r w:rsidRPr="00960F18">
        <w:rPr>
          <w:rFonts w:ascii="Arial" w:hAnsi="Arial" w:cs="Arial"/>
        </w:rPr>
        <w:t>hat the likely impact is ‘minor’ and an equality impact assessm</w:t>
      </w:r>
      <w:r w:rsidR="00D405AE" w:rsidRPr="00960F18">
        <w:rPr>
          <w:rFonts w:ascii="Arial" w:hAnsi="Arial" w:cs="Arial"/>
        </w:rPr>
        <w:t xml:space="preserve">ent is not to be conducted, </w:t>
      </w:r>
      <w:r w:rsidRPr="00960F18">
        <w:rPr>
          <w:rFonts w:ascii="Arial" w:hAnsi="Arial" w:cs="Arial"/>
        </w:rPr>
        <w:t>mitigation to lessen the severity of any equality impact, or the introduction of an alternative policy to better promote equality of opportunity or good relations</w:t>
      </w:r>
      <w:r w:rsidR="00D405AE" w:rsidRPr="00960F18">
        <w:rPr>
          <w:rFonts w:ascii="Arial" w:hAnsi="Arial" w:cs="Arial"/>
        </w:rPr>
        <w:t xml:space="preserve"> may be considered</w:t>
      </w:r>
      <w:r w:rsidRPr="00960F18">
        <w:rPr>
          <w:rFonts w:ascii="Arial" w:hAnsi="Arial" w:cs="Arial"/>
        </w:rPr>
        <w:t>.</w:t>
      </w:r>
    </w:p>
    <w:p w:rsidR="001C0A38" w:rsidRPr="00960F18" w:rsidRDefault="00D405AE" w:rsidP="00492CDD">
      <w:pPr>
        <w:autoSpaceDE w:val="0"/>
        <w:autoSpaceDN w:val="0"/>
        <w:adjustRightInd w:val="0"/>
        <w:ind w:left="426"/>
        <w:rPr>
          <w:rFonts w:ascii="Arial" w:hAnsi="Arial" w:cs="Arial"/>
        </w:rPr>
      </w:pPr>
      <w:r w:rsidRPr="00960F18">
        <w:rPr>
          <w:rFonts w:ascii="Arial" w:hAnsi="Arial" w:cs="Arial"/>
        </w:rPr>
        <w:t xml:space="preserve">It may be that </w:t>
      </w:r>
      <w:r w:rsidR="001C0A38" w:rsidRPr="00960F18">
        <w:rPr>
          <w:rFonts w:ascii="Arial" w:hAnsi="Arial" w:cs="Arial"/>
        </w:rPr>
        <w:t xml:space="preserve">the policy/decision be amended or changed or an alternative policy introduced to better promote equality of opportunity and/or good relations? </w:t>
      </w:r>
    </w:p>
    <w:p w:rsidR="001C0A38" w:rsidRPr="00960F18" w:rsidRDefault="001C0A38" w:rsidP="00492CDD">
      <w:pPr>
        <w:autoSpaceDE w:val="0"/>
        <w:autoSpaceDN w:val="0"/>
        <w:adjustRightInd w:val="0"/>
        <w:ind w:left="426"/>
        <w:rPr>
          <w:rFonts w:ascii="Arial" w:hAnsi="Arial" w:cs="Arial"/>
        </w:rPr>
      </w:pPr>
      <w:r w:rsidRPr="00960F18">
        <w:rPr>
          <w:rFonts w:ascii="Arial" w:hAnsi="Arial" w:cs="Arial"/>
        </w:rPr>
        <w:t xml:space="preserve">If so, give the </w:t>
      </w:r>
      <w:r w:rsidRPr="00960F18">
        <w:rPr>
          <w:rFonts w:ascii="Arial" w:hAnsi="Arial" w:cs="Arial"/>
          <w:b/>
        </w:rPr>
        <w:t xml:space="preserve">reasons </w:t>
      </w:r>
      <w:r w:rsidRPr="00960F18">
        <w:rPr>
          <w:rFonts w:ascii="Arial" w:hAnsi="Arial" w:cs="Arial"/>
        </w:rPr>
        <w:t>to support your decision, together with the proposed changes/amendments or alternative policy.</w:t>
      </w:r>
    </w:p>
    <w:sdt>
      <w:sdtPr>
        <w:rPr>
          <w:rFonts w:ascii="Arial" w:hAnsi="Arial" w:cs="Arial"/>
          <w:b/>
        </w:rPr>
        <w:id w:val="-636794309"/>
        <w:placeholder>
          <w:docPart w:val="DefaultPlaceholder_1081868574"/>
        </w:placeholder>
      </w:sdtPr>
      <w:sdtEndPr>
        <w:rPr>
          <w:color w:val="2E74B5" w:themeColor="accent1" w:themeShade="BF"/>
        </w:rPr>
      </w:sdtEndPr>
      <w:sdtContent>
        <w:p w:rsidR="001C0A38" w:rsidRPr="00C9751B" w:rsidRDefault="00C9751B" w:rsidP="006258FB">
          <w:pPr>
            <w:autoSpaceDE w:val="0"/>
            <w:autoSpaceDN w:val="0"/>
            <w:adjustRightInd w:val="0"/>
            <w:ind w:left="709"/>
            <w:jc w:val="both"/>
            <w:rPr>
              <w:rFonts w:ascii="Arial" w:hAnsi="Arial" w:cs="Arial"/>
              <w:b/>
              <w:color w:val="2E74B5" w:themeColor="accent1" w:themeShade="BF"/>
            </w:rPr>
          </w:pPr>
          <w:r w:rsidRPr="00C9751B">
            <w:rPr>
              <w:rFonts w:ascii="Arial" w:hAnsi="Arial" w:cs="Arial"/>
              <w:b/>
              <w:color w:val="2E74B5" w:themeColor="accent1" w:themeShade="BF"/>
            </w:rPr>
            <w:t>N/A</w:t>
          </w:r>
        </w:p>
      </w:sdtContent>
    </w:sdt>
    <w:p w:rsidR="001C0A38" w:rsidRPr="00960F18" w:rsidRDefault="001C0A38" w:rsidP="00492CDD">
      <w:pPr>
        <w:autoSpaceDE w:val="0"/>
        <w:autoSpaceDN w:val="0"/>
        <w:adjustRightInd w:val="0"/>
        <w:ind w:left="426"/>
        <w:jc w:val="both"/>
        <w:rPr>
          <w:rFonts w:ascii="Arial" w:hAnsi="Arial" w:cs="Arial"/>
          <w:b/>
        </w:rPr>
      </w:pPr>
      <w:r w:rsidRPr="00960F18">
        <w:rPr>
          <w:rFonts w:ascii="Arial" w:hAnsi="Arial" w:cs="Arial"/>
          <w:b/>
        </w:rPr>
        <w:t>Timetabling and prioritising</w:t>
      </w:r>
      <w:r w:rsidR="00492CDD">
        <w:rPr>
          <w:rFonts w:ascii="Arial" w:hAnsi="Arial" w:cs="Arial"/>
          <w:b/>
        </w:rPr>
        <w:t xml:space="preserve"> (</w:t>
      </w:r>
      <w:r w:rsidR="00A004DE">
        <w:rPr>
          <w:rFonts w:ascii="Arial" w:hAnsi="Arial" w:cs="Arial"/>
          <w:b/>
        </w:rPr>
        <w:t xml:space="preserve">Only to be used </w:t>
      </w:r>
      <w:r w:rsidR="00492CDD">
        <w:rPr>
          <w:rFonts w:ascii="Arial" w:hAnsi="Arial" w:cs="Arial"/>
          <w:b/>
        </w:rPr>
        <w:t xml:space="preserve">where the policy in question has been assessed as requiring </w:t>
      </w:r>
      <w:r w:rsidR="00A004DE">
        <w:rPr>
          <w:rFonts w:ascii="Arial" w:hAnsi="Arial" w:cs="Arial"/>
          <w:b/>
        </w:rPr>
        <w:t xml:space="preserve">full </w:t>
      </w:r>
      <w:r w:rsidR="00492CDD">
        <w:rPr>
          <w:rFonts w:ascii="Arial" w:hAnsi="Arial" w:cs="Arial"/>
          <w:b/>
        </w:rPr>
        <w:t>EQIA)</w:t>
      </w:r>
      <w:r w:rsidR="00A004DE">
        <w:rPr>
          <w:rFonts w:ascii="Arial" w:hAnsi="Arial" w:cs="Arial"/>
          <w:b/>
        </w:rPr>
        <w:t>.</w:t>
      </w:r>
    </w:p>
    <w:p w:rsidR="001C0A38" w:rsidRPr="00960F18" w:rsidRDefault="001C0A38" w:rsidP="00492CDD">
      <w:pPr>
        <w:ind w:left="426"/>
        <w:rPr>
          <w:rFonts w:ascii="Arial" w:hAnsi="Arial" w:cs="Arial"/>
        </w:rPr>
      </w:pPr>
      <w:r w:rsidRPr="00960F18">
        <w:rPr>
          <w:rFonts w:ascii="Arial" w:hAnsi="Arial" w:cs="Arial"/>
        </w:rPr>
        <w:t>Factors to be considered in timetabling and prioritising policies for equality impact assessment.</w:t>
      </w:r>
    </w:p>
    <w:p w:rsidR="001C0A38" w:rsidRPr="00960F18" w:rsidRDefault="001C0A38" w:rsidP="00492CDD">
      <w:pPr>
        <w:ind w:left="426"/>
        <w:rPr>
          <w:rFonts w:ascii="Arial" w:hAnsi="Arial" w:cs="Arial"/>
        </w:rPr>
      </w:pPr>
      <w:r w:rsidRPr="00960F18">
        <w:rPr>
          <w:rFonts w:ascii="Arial" w:hAnsi="Arial" w:cs="Arial"/>
        </w:rPr>
        <w:t xml:space="preserve">If the policy has been </w:t>
      </w:r>
      <w:r w:rsidRPr="00960F18">
        <w:rPr>
          <w:rFonts w:ascii="Arial" w:hAnsi="Arial" w:cs="Arial"/>
          <w:b/>
        </w:rPr>
        <w:t xml:space="preserve">‘screened in’ </w:t>
      </w:r>
      <w:r w:rsidRPr="00960F18">
        <w:rPr>
          <w:rFonts w:ascii="Arial" w:hAnsi="Arial" w:cs="Arial"/>
        </w:rPr>
        <w:t>for equality impact assessment, then please answer the following questions to determine its priority for timetabling the equality impact assessment.</w:t>
      </w:r>
    </w:p>
    <w:p w:rsidR="001C0A38" w:rsidRDefault="001C0A38" w:rsidP="00492CDD">
      <w:pPr>
        <w:pStyle w:val="BodyTextIndent2"/>
        <w:spacing w:after="100" w:afterAutospacing="1" w:line="240" w:lineRule="auto"/>
        <w:ind w:left="426"/>
        <w:rPr>
          <w:rFonts w:ascii="Arial" w:hAnsi="Arial" w:cs="Arial"/>
        </w:rPr>
      </w:pPr>
      <w:r w:rsidRPr="00960F18">
        <w:rPr>
          <w:rFonts w:ascii="Arial" w:hAnsi="Arial" w:cs="Arial"/>
        </w:rPr>
        <w:t>On a scale of 1-3, with 1 being the lowest priority and 3 being the highest, assess the policy in terms of its priority for equality impact assessment.</w:t>
      </w:r>
    </w:p>
    <w:p w:rsidR="00F545CB" w:rsidRPr="00960F18" w:rsidRDefault="00F545CB" w:rsidP="00492CDD">
      <w:pPr>
        <w:pStyle w:val="BodyTextIndent2"/>
        <w:spacing w:after="100" w:afterAutospacing="1" w:line="240" w:lineRule="auto"/>
        <w:ind w:left="426"/>
        <w:rPr>
          <w:rFonts w:ascii="Arial" w:hAnsi="Arial" w:cs="Arial"/>
        </w:rPr>
      </w:pPr>
    </w:p>
    <w:tbl>
      <w:tblPr>
        <w:tblW w:w="9180"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1C0A38" w:rsidRPr="00960F18" w:rsidTr="00492CD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1C0A38" w:rsidRPr="00960F18" w:rsidRDefault="001C0A38" w:rsidP="006258FB">
            <w:pPr>
              <w:numPr>
                <w:ilvl w:val="12"/>
                <w:numId w:val="0"/>
              </w:numPr>
              <w:spacing w:before="120" w:after="120"/>
              <w:ind w:left="709"/>
              <w:rPr>
                <w:rFonts w:ascii="Arial" w:hAnsi="Arial" w:cs="Arial"/>
                <w:b/>
                <w:bCs/>
              </w:rPr>
            </w:pPr>
            <w:r w:rsidRPr="00960F18">
              <w:rPr>
                <w:rFonts w:ascii="Arial" w:hAnsi="Arial" w:cs="Arial"/>
                <w:b/>
                <w:bCs/>
              </w:rPr>
              <w:t>Priority criterion</w:t>
            </w:r>
          </w:p>
        </w:tc>
        <w:tc>
          <w:tcPr>
            <w:tcW w:w="1260" w:type="dxa"/>
            <w:tcBorders>
              <w:top w:val="single" w:sz="2" w:space="0" w:color="auto"/>
              <w:left w:val="single" w:sz="2" w:space="0" w:color="auto"/>
              <w:bottom w:val="single" w:sz="2" w:space="0" w:color="auto"/>
              <w:right w:val="single" w:sz="2" w:space="0" w:color="auto"/>
            </w:tcBorders>
          </w:tcPr>
          <w:p w:rsidR="001C0A38" w:rsidRPr="00960F18" w:rsidRDefault="001C0A38" w:rsidP="00B73F04">
            <w:pPr>
              <w:numPr>
                <w:ilvl w:val="12"/>
                <w:numId w:val="0"/>
              </w:numPr>
              <w:spacing w:before="120" w:after="120"/>
              <w:ind w:left="83"/>
              <w:jc w:val="center"/>
              <w:rPr>
                <w:rFonts w:ascii="Arial" w:hAnsi="Arial" w:cs="Arial"/>
                <w:b/>
                <w:bCs/>
                <w:highlight w:val="yellow"/>
              </w:rPr>
            </w:pPr>
            <w:r w:rsidRPr="00960F18">
              <w:rPr>
                <w:rFonts w:ascii="Arial" w:hAnsi="Arial" w:cs="Arial"/>
                <w:b/>
                <w:bCs/>
              </w:rPr>
              <w:t>R</w:t>
            </w:r>
            <w:r w:rsidR="00B73F04" w:rsidRPr="00960F18">
              <w:rPr>
                <w:rFonts w:ascii="Arial" w:hAnsi="Arial" w:cs="Arial"/>
                <w:b/>
                <w:bCs/>
              </w:rPr>
              <w:t>a</w:t>
            </w:r>
            <w:r w:rsidRPr="00960F18">
              <w:rPr>
                <w:rFonts w:ascii="Arial" w:hAnsi="Arial" w:cs="Arial"/>
                <w:b/>
                <w:bCs/>
              </w:rPr>
              <w:t>ting (1-3)</w:t>
            </w:r>
          </w:p>
        </w:tc>
      </w:tr>
      <w:tr w:rsidR="001C0A38" w:rsidRPr="00960F18" w:rsidTr="00492CD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1C0A38" w:rsidRPr="00960F18" w:rsidRDefault="001C0A38" w:rsidP="006258FB">
            <w:pPr>
              <w:numPr>
                <w:ilvl w:val="12"/>
                <w:numId w:val="0"/>
              </w:numPr>
              <w:spacing w:before="120" w:after="120"/>
              <w:ind w:left="709"/>
              <w:rPr>
                <w:rFonts w:ascii="Arial" w:hAnsi="Arial" w:cs="Arial"/>
              </w:rPr>
            </w:pPr>
            <w:r w:rsidRPr="00960F18">
              <w:rPr>
                <w:rFonts w:ascii="Arial" w:hAnsi="Arial" w:cs="Arial"/>
              </w:rPr>
              <w:lastRenderedPageBreak/>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rsidR="001C0A38" w:rsidRPr="00960F18" w:rsidRDefault="001C0A38" w:rsidP="00635DCA">
            <w:pPr>
              <w:numPr>
                <w:ilvl w:val="12"/>
                <w:numId w:val="0"/>
              </w:numPr>
              <w:spacing w:before="120" w:after="120"/>
              <w:ind w:left="366"/>
              <w:rPr>
                <w:rFonts w:ascii="Arial" w:hAnsi="Arial" w:cs="Arial"/>
                <w:highlight w:val="yellow"/>
              </w:rPr>
            </w:pPr>
          </w:p>
        </w:tc>
      </w:tr>
      <w:tr w:rsidR="001C0A38" w:rsidRPr="00960F18" w:rsidTr="00492CD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1C0A38" w:rsidRPr="00960F18" w:rsidRDefault="001C0A38" w:rsidP="006258FB">
            <w:pPr>
              <w:numPr>
                <w:ilvl w:val="12"/>
                <w:numId w:val="0"/>
              </w:numPr>
              <w:spacing w:before="120" w:after="120"/>
              <w:ind w:left="709"/>
              <w:rPr>
                <w:rFonts w:ascii="Arial" w:hAnsi="Arial" w:cs="Arial"/>
              </w:rPr>
            </w:pPr>
            <w:r w:rsidRPr="00960F18">
              <w:rPr>
                <w:rFonts w:ascii="Arial" w:hAnsi="Arial" w:cs="Arial"/>
              </w:rPr>
              <w:t>Social need</w:t>
            </w:r>
          </w:p>
        </w:tc>
        <w:tc>
          <w:tcPr>
            <w:tcW w:w="1260" w:type="dxa"/>
            <w:tcBorders>
              <w:top w:val="single" w:sz="2" w:space="0" w:color="auto"/>
              <w:left w:val="single" w:sz="2" w:space="0" w:color="auto"/>
              <w:bottom w:val="single" w:sz="2" w:space="0" w:color="auto"/>
              <w:right w:val="single" w:sz="2" w:space="0" w:color="auto"/>
            </w:tcBorders>
          </w:tcPr>
          <w:p w:rsidR="001C0A38" w:rsidRPr="00960F18" w:rsidRDefault="001C0A38" w:rsidP="00635DCA">
            <w:pPr>
              <w:numPr>
                <w:ilvl w:val="12"/>
                <w:numId w:val="0"/>
              </w:numPr>
              <w:ind w:left="366"/>
              <w:rPr>
                <w:rFonts w:ascii="Arial" w:hAnsi="Arial" w:cs="Arial"/>
                <w:highlight w:val="yellow"/>
              </w:rPr>
            </w:pPr>
          </w:p>
          <w:p w:rsidR="001C0A38" w:rsidRPr="00960F18" w:rsidRDefault="001C0A38" w:rsidP="00635DCA">
            <w:pPr>
              <w:numPr>
                <w:ilvl w:val="12"/>
                <w:numId w:val="0"/>
              </w:numPr>
              <w:ind w:left="366"/>
              <w:rPr>
                <w:rFonts w:ascii="Arial" w:hAnsi="Arial" w:cs="Arial"/>
                <w:highlight w:val="yellow"/>
              </w:rPr>
            </w:pPr>
          </w:p>
        </w:tc>
      </w:tr>
      <w:tr w:rsidR="001C0A38" w:rsidRPr="00960F18" w:rsidTr="00492CD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1C0A38" w:rsidRPr="00960F18" w:rsidRDefault="001C0A38" w:rsidP="006258FB">
            <w:pPr>
              <w:numPr>
                <w:ilvl w:val="12"/>
                <w:numId w:val="0"/>
              </w:numPr>
              <w:spacing w:before="120" w:after="120"/>
              <w:ind w:left="709"/>
              <w:rPr>
                <w:rFonts w:ascii="Arial" w:hAnsi="Arial" w:cs="Arial"/>
              </w:rPr>
            </w:pPr>
            <w:r w:rsidRPr="00960F18">
              <w:rPr>
                <w:rFonts w:ascii="Arial" w:hAnsi="Arial" w:cs="Arial"/>
              </w:rPr>
              <w:t>Effect on people’s daily lives</w:t>
            </w:r>
          </w:p>
          <w:p w:rsidR="001C0A38" w:rsidRPr="00960F18" w:rsidRDefault="001C0A38" w:rsidP="006258FB">
            <w:pPr>
              <w:numPr>
                <w:ilvl w:val="12"/>
                <w:numId w:val="0"/>
              </w:numPr>
              <w:spacing w:before="120" w:after="120"/>
              <w:ind w:left="709"/>
              <w:rPr>
                <w:rFonts w:ascii="Arial" w:hAnsi="Arial" w:cs="Arial"/>
              </w:rPr>
            </w:pPr>
          </w:p>
        </w:tc>
        <w:tc>
          <w:tcPr>
            <w:tcW w:w="1260" w:type="dxa"/>
            <w:tcBorders>
              <w:top w:val="single" w:sz="2" w:space="0" w:color="auto"/>
              <w:left w:val="single" w:sz="2" w:space="0" w:color="auto"/>
              <w:bottom w:val="single" w:sz="2" w:space="0" w:color="auto"/>
              <w:right w:val="single" w:sz="2" w:space="0" w:color="auto"/>
            </w:tcBorders>
          </w:tcPr>
          <w:p w:rsidR="001C0A38" w:rsidRPr="00960F18" w:rsidRDefault="001C0A38" w:rsidP="00635DCA">
            <w:pPr>
              <w:numPr>
                <w:ilvl w:val="12"/>
                <w:numId w:val="0"/>
              </w:numPr>
              <w:ind w:left="366"/>
              <w:rPr>
                <w:rFonts w:ascii="Arial" w:hAnsi="Arial" w:cs="Arial"/>
              </w:rPr>
            </w:pPr>
          </w:p>
          <w:p w:rsidR="001C0A38" w:rsidRPr="00960F18" w:rsidRDefault="001C0A38" w:rsidP="00635DCA">
            <w:pPr>
              <w:numPr>
                <w:ilvl w:val="12"/>
                <w:numId w:val="0"/>
              </w:numPr>
              <w:ind w:left="366"/>
              <w:rPr>
                <w:rFonts w:ascii="Arial" w:hAnsi="Arial" w:cs="Arial"/>
              </w:rPr>
            </w:pPr>
          </w:p>
        </w:tc>
      </w:tr>
      <w:tr w:rsidR="001C0A38" w:rsidRPr="00960F18" w:rsidTr="00492CD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1C0A38" w:rsidRPr="00960F18" w:rsidRDefault="001C0A38" w:rsidP="006258FB">
            <w:pPr>
              <w:numPr>
                <w:ilvl w:val="12"/>
                <w:numId w:val="0"/>
              </w:numPr>
              <w:spacing w:before="120" w:after="120"/>
              <w:ind w:left="709"/>
              <w:rPr>
                <w:rFonts w:ascii="Arial" w:hAnsi="Arial" w:cs="Arial"/>
              </w:rPr>
            </w:pPr>
            <w:r w:rsidRPr="00960F18">
              <w:rPr>
                <w:rFonts w:ascii="Arial" w:hAnsi="Arial" w:cs="Arial"/>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rsidR="001C0A38" w:rsidRPr="00960F18" w:rsidRDefault="001C0A38" w:rsidP="00635DCA">
            <w:pPr>
              <w:numPr>
                <w:ilvl w:val="12"/>
                <w:numId w:val="0"/>
              </w:numPr>
              <w:ind w:left="366"/>
              <w:rPr>
                <w:rFonts w:ascii="Arial" w:hAnsi="Arial" w:cs="Arial"/>
              </w:rPr>
            </w:pPr>
          </w:p>
        </w:tc>
      </w:tr>
      <w:tr w:rsidR="001C0A38" w:rsidRPr="00960F18" w:rsidTr="00492CDD">
        <w:trPr>
          <w:trHeight w:hRule="exact" w:val="397"/>
        </w:trPr>
        <w:tc>
          <w:tcPr>
            <w:tcW w:w="7920" w:type="dxa"/>
            <w:tcBorders>
              <w:top w:val="single" w:sz="2" w:space="0" w:color="auto"/>
              <w:left w:val="single" w:sz="2" w:space="0" w:color="auto"/>
              <w:bottom w:val="single" w:sz="2" w:space="0" w:color="auto"/>
              <w:right w:val="single" w:sz="2" w:space="0" w:color="auto"/>
            </w:tcBorders>
          </w:tcPr>
          <w:p w:rsidR="001C0A38" w:rsidRPr="008231A2" w:rsidRDefault="001C0A38" w:rsidP="006258FB">
            <w:pPr>
              <w:pStyle w:val="Heading2"/>
              <w:ind w:left="709"/>
              <w:rPr>
                <w:rFonts w:ascii="Arial" w:hAnsi="Arial" w:cs="Arial"/>
                <w:b/>
                <w:sz w:val="22"/>
                <w:szCs w:val="22"/>
              </w:rPr>
            </w:pPr>
            <w:r w:rsidRPr="008231A2">
              <w:rPr>
                <w:rFonts w:ascii="Arial" w:hAnsi="Arial" w:cs="Arial"/>
                <w:b/>
                <w:color w:val="auto"/>
                <w:sz w:val="22"/>
                <w:szCs w:val="22"/>
              </w:rPr>
              <w:t>Total Rating Score</w:t>
            </w:r>
          </w:p>
        </w:tc>
        <w:tc>
          <w:tcPr>
            <w:tcW w:w="1260" w:type="dxa"/>
            <w:tcBorders>
              <w:top w:val="single" w:sz="2" w:space="0" w:color="auto"/>
              <w:left w:val="single" w:sz="2" w:space="0" w:color="auto"/>
              <w:bottom w:val="single" w:sz="2" w:space="0" w:color="auto"/>
              <w:right w:val="single" w:sz="2" w:space="0" w:color="auto"/>
            </w:tcBorders>
          </w:tcPr>
          <w:p w:rsidR="001C0A38" w:rsidRPr="00960F18" w:rsidRDefault="001C0A38" w:rsidP="00635DCA">
            <w:pPr>
              <w:numPr>
                <w:ilvl w:val="12"/>
                <w:numId w:val="0"/>
              </w:numPr>
              <w:ind w:left="508"/>
              <w:rPr>
                <w:rFonts w:ascii="Arial" w:hAnsi="Arial" w:cs="Arial"/>
              </w:rPr>
            </w:pPr>
          </w:p>
        </w:tc>
      </w:tr>
    </w:tbl>
    <w:p w:rsidR="001C0A38" w:rsidRPr="00960F18" w:rsidRDefault="001C0A38" w:rsidP="0015777A">
      <w:pPr>
        <w:numPr>
          <w:ilvl w:val="12"/>
          <w:numId w:val="0"/>
        </w:numPr>
        <w:rPr>
          <w:rFonts w:ascii="Arial" w:hAnsi="Arial" w:cs="Arial"/>
        </w:rPr>
      </w:pPr>
    </w:p>
    <w:p w:rsidR="001C0A38" w:rsidRPr="00960F18" w:rsidRDefault="001C0A38" w:rsidP="00492CDD">
      <w:pPr>
        <w:pStyle w:val="BodyTextIndent2"/>
        <w:spacing w:line="240" w:lineRule="auto"/>
        <w:ind w:left="426"/>
        <w:rPr>
          <w:rFonts w:ascii="Arial" w:hAnsi="Arial" w:cs="Arial"/>
        </w:rPr>
      </w:pPr>
      <w:r w:rsidRPr="00960F18">
        <w:rPr>
          <w:rFonts w:ascii="Arial" w:hAnsi="Arial" w:cs="Arial"/>
        </w:rPr>
        <w:t>Is the policy affected by timetables established by ot</w:t>
      </w:r>
      <w:r w:rsidR="00E83E5F" w:rsidRPr="00960F18">
        <w:rPr>
          <w:rFonts w:ascii="Arial" w:hAnsi="Arial" w:cs="Arial"/>
        </w:rPr>
        <w:t xml:space="preserve">her relevant public </w:t>
      </w:r>
      <w:r w:rsidR="006A589D" w:rsidRPr="00960F18">
        <w:rPr>
          <w:rFonts w:ascii="Arial" w:hAnsi="Arial" w:cs="Arial"/>
        </w:rPr>
        <w:t xml:space="preserve">authorities? </w:t>
      </w:r>
      <w:r w:rsidRPr="00960F18">
        <w:rPr>
          <w:rFonts w:ascii="Arial" w:hAnsi="Arial" w:cs="Arial"/>
        </w:rPr>
        <w:t>If yes, please provide details</w:t>
      </w:r>
    </w:p>
    <w:sdt>
      <w:sdtPr>
        <w:rPr>
          <w:rFonts w:ascii="Arial" w:hAnsi="Arial" w:cs="Arial"/>
          <w:b/>
        </w:rPr>
        <w:id w:val="256798585"/>
        <w:placeholder>
          <w:docPart w:val="DefaultPlaceholder_1081868574"/>
        </w:placeholder>
      </w:sdtPr>
      <w:sdtEndPr>
        <w:rPr>
          <w:color w:val="2E74B5" w:themeColor="accent1" w:themeShade="BF"/>
        </w:rPr>
      </w:sdtEndPr>
      <w:sdtContent>
        <w:p w:rsidR="00D405AE" w:rsidRPr="00C9751B" w:rsidRDefault="00C9751B" w:rsidP="006258FB">
          <w:pPr>
            <w:autoSpaceDE w:val="0"/>
            <w:autoSpaceDN w:val="0"/>
            <w:adjustRightInd w:val="0"/>
            <w:ind w:left="709"/>
            <w:rPr>
              <w:rFonts w:ascii="Arial" w:hAnsi="Arial" w:cs="Arial"/>
              <w:b/>
              <w:color w:val="2E74B5" w:themeColor="accent1" w:themeShade="BF"/>
            </w:rPr>
          </w:pPr>
          <w:r w:rsidRPr="00C9751B">
            <w:rPr>
              <w:rFonts w:ascii="Arial" w:hAnsi="Arial" w:cs="Arial"/>
              <w:b/>
              <w:color w:val="2E74B5" w:themeColor="accent1" w:themeShade="BF"/>
            </w:rPr>
            <w:t>N/A</w:t>
          </w:r>
        </w:p>
      </w:sdtContent>
    </w:sdt>
    <w:p w:rsidR="00C928B7" w:rsidRDefault="00C928B7" w:rsidP="0015777A">
      <w:pPr>
        <w:autoSpaceDE w:val="0"/>
        <w:autoSpaceDN w:val="0"/>
        <w:adjustRightInd w:val="0"/>
        <w:ind w:left="720"/>
        <w:rPr>
          <w:rFonts w:ascii="Arial" w:hAnsi="Arial" w:cs="Arial"/>
          <w:b/>
        </w:rPr>
      </w:pPr>
    </w:p>
    <w:p w:rsidR="00D405AE" w:rsidRPr="0015777A" w:rsidRDefault="006A589D" w:rsidP="0015777A">
      <w:pPr>
        <w:autoSpaceDE w:val="0"/>
        <w:autoSpaceDN w:val="0"/>
        <w:adjustRightInd w:val="0"/>
        <w:ind w:left="720"/>
        <w:rPr>
          <w:rFonts w:ascii="Arial" w:hAnsi="Arial" w:cs="Arial"/>
          <w:b/>
        </w:rPr>
      </w:pPr>
      <w:r w:rsidRPr="00960F18">
        <w:rPr>
          <w:rFonts w:ascii="Arial" w:hAnsi="Arial" w:cs="Arial"/>
          <w:b/>
        </w:rPr>
        <w:t>Part 4. Monitoring</w:t>
      </w:r>
      <w:r w:rsidR="0015777A">
        <w:rPr>
          <w:rFonts w:ascii="Arial" w:hAnsi="Arial" w:cs="Arial"/>
          <w:b/>
        </w:rPr>
        <w:t xml:space="preserve"> - </w:t>
      </w:r>
      <w:r w:rsidR="00B43E2C">
        <w:rPr>
          <w:rFonts w:ascii="Arial" w:hAnsi="Arial" w:cs="Arial"/>
        </w:rPr>
        <w:t>See note above.</w:t>
      </w:r>
    </w:p>
    <w:p w:rsidR="001C0A38" w:rsidRPr="0015777A" w:rsidRDefault="001C0A38" w:rsidP="0015777A">
      <w:pPr>
        <w:pStyle w:val="BodyTextIndent2"/>
        <w:spacing w:after="0"/>
        <w:ind w:left="720"/>
        <w:rPr>
          <w:rFonts w:ascii="Arial" w:hAnsi="Arial" w:cs="Arial"/>
          <w:b/>
        </w:rPr>
      </w:pPr>
      <w:r w:rsidRPr="00960F18">
        <w:rPr>
          <w:rFonts w:ascii="Arial" w:hAnsi="Arial" w:cs="Arial"/>
          <w:b/>
        </w:rPr>
        <w:t>Part 5 - Approval and authorisation</w:t>
      </w:r>
    </w:p>
    <w:tbl>
      <w:tblPr>
        <w:tblpPr w:leftFromText="180" w:rightFromText="180" w:vertAnchor="text" w:horzAnchor="margin" w:tblpX="421"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1C0A38" w:rsidRPr="00960F18" w:rsidTr="00492CDD">
        <w:trPr>
          <w:trHeight w:val="397"/>
        </w:trPr>
        <w:tc>
          <w:tcPr>
            <w:tcW w:w="5211" w:type="dxa"/>
          </w:tcPr>
          <w:p w:rsidR="001C0A38" w:rsidRPr="00960F18" w:rsidRDefault="001C0A38" w:rsidP="00492CDD">
            <w:pPr>
              <w:spacing w:before="120" w:after="120"/>
              <w:ind w:left="709"/>
              <w:rPr>
                <w:rFonts w:ascii="Arial" w:hAnsi="Arial" w:cs="Arial"/>
                <w:b/>
              </w:rPr>
            </w:pPr>
            <w:r w:rsidRPr="00960F18">
              <w:rPr>
                <w:rFonts w:ascii="Arial" w:hAnsi="Arial" w:cs="Arial"/>
                <w:b/>
              </w:rPr>
              <w:t>Screened by:</w:t>
            </w:r>
          </w:p>
        </w:tc>
        <w:tc>
          <w:tcPr>
            <w:tcW w:w="2835" w:type="dxa"/>
          </w:tcPr>
          <w:p w:rsidR="001C0A38" w:rsidRPr="00960F18" w:rsidRDefault="001C0A38" w:rsidP="00492CDD">
            <w:pPr>
              <w:spacing w:before="120" w:after="120"/>
              <w:ind w:left="709"/>
              <w:rPr>
                <w:rFonts w:ascii="Arial" w:hAnsi="Arial" w:cs="Arial"/>
                <w:b/>
              </w:rPr>
            </w:pPr>
            <w:r w:rsidRPr="00960F18">
              <w:rPr>
                <w:rFonts w:ascii="Arial" w:hAnsi="Arial" w:cs="Arial"/>
                <w:b/>
              </w:rPr>
              <w:t xml:space="preserve">Position/Job Title </w:t>
            </w:r>
          </w:p>
        </w:tc>
        <w:tc>
          <w:tcPr>
            <w:tcW w:w="1560" w:type="dxa"/>
          </w:tcPr>
          <w:p w:rsidR="001C0A38" w:rsidRPr="00960F18" w:rsidRDefault="001C0A38" w:rsidP="00492CDD">
            <w:pPr>
              <w:spacing w:before="120" w:after="120"/>
              <w:ind w:left="709"/>
              <w:rPr>
                <w:rFonts w:ascii="Arial" w:hAnsi="Arial" w:cs="Arial"/>
                <w:b/>
              </w:rPr>
            </w:pPr>
            <w:r w:rsidRPr="00960F18">
              <w:rPr>
                <w:rFonts w:ascii="Arial" w:hAnsi="Arial" w:cs="Arial"/>
                <w:b/>
              </w:rPr>
              <w:t>Date</w:t>
            </w:r>
          </w:p>
        </w:tc>
      </w:tr>
      <w:tr w:rsidR="001C0A38" w:rsidRPr="00960F18" w:rsidTr="00A004DE">
        <w:trPr>
          <w:trHeight w:val="327"/>
        </w:trPr>
        <w:tc>
          <w:tcPr>
            <w:tcW w:w="5211" w:type="dxa"/>
          </w:tcPr>
          <w:p w:rsidR="001C0A38" w:rsidRPr="00A004DE" w:rsidRDefault="00D236D5" w:rsidP="00A004DE">
            <w:pPr>
              <w:spacing w:before="120" w:after="120"/>
              <w:rPr>
                <w:rFonts w:ascii="Arial" w:hAnsi="Arial" w:cs="Arial"/>
              </w:rPr>
            </w:pPr>
            <w:r>
              <w:rPr>
                <w:rFonts w:ascii="Arial" w:hAnsi="Arial" w:cs="Arial"/>
              </w:rPr>
              <w:t xml:space="preserve">            </w:t>
            </w:r>
            <w:r w:rsidR="00C928B7">
              <w:rPr>
                <w:rFonts w:ascii="Arial" w:hAnsi="Arial" w:cs="Arial"/>
              </w:rPr>
              <w:t>Colin Duff</w:t>
            </w:r>
          </w:p>
        </w:tc>
        <w:tc>
          <w:tcPr>
            <w:tcW w:w="2835" w:type="dxa"/>
          </w:tcPr>
          <w:p w:rsidR="001C0A38" w:rsidRPr="00960F18" w:rsidRDefault="00C9751B" w:rsidP="00C9751B">
            <w:pPr>
              <w:spacing w:before="120" w:after="120"/>
              <w:rPr>
                <w:rFonts w:ascii="Arial" w:hAnsi="Arial" w:cs="Arial"/>
              </w:rPr>
            </w:pPr>
            <w:r>
              <w:rPr>
                <w:rFonts w:ascii="Arial" w:hAnsi="Arial" w:cs="Arial"/>
              </w:rPr>
              <w:t>HoS – Building Control</w:t>
            </w:r>
          </w:p>
        </w:tc>
        <w:tc>
          <w:tcPr>
            <w:tcW w:w="1560" w:type="dxa"/>
          </w:tcPr>
          <w:p w:rsidR="001C0A38" w:rsidRPr="00960F18" w:rsidRDefault="004270CB" w:rsidP="00CC5ADF">
            <w:pPr>
              <w:spacing w:before="120" w:after="120"/>
              <w:rPr>
                <w:rFonts w:ascii="Arial" w:hAnsi="Arial" w:cs="Arial"/>
              </w:rPr>
            </w:pPr>
            <w:r>
              <w:rPr>
                <w:rFonts w:ascii="Arial" w:hAnsi="Arial" w:cs="Arial"/>
              </w:rPr>
              <w:t>April</w:t>
            </w:r>
            <w:r w:rsidR="00CC5ADF">
              <w:rPr>
                <w:rFonts w:ascii="Arial" w:hAnsi="Arial" w:cs="Arial"/>
              </w:rPr>
              <w:t xml:space="preserve"> 2021</w:t>
            </w:r>
          </w:p>
        </w:tc>
      </w:tr>
      <w:tr w:rsidR="001C0A38" w:rsidRPr="00960F18" w:rsidTr="00492CDD">
        <w:trPr>
          <w:trHeight w:val="397"/>
        </w:trPr>
        <w:tc>
          <w:tcPr>
            <w:tcW w:w="5211" w:type="dxa"/>
          </w:tcPr>
          <w:p w:rsidR="001C0A38" w:rsidRPr="00960F18" w:rsidRDefault="005332EF" w:rsidP="00492CDD">
            <w:pPr>
              <w:spacing w:before="120" w:after="120"/>
              <w:ind w:left="709"/>
              <w:rPr>
                <w:rFonts w:ascii="Arial" w:hAnsi="Arial" w:cs="Arial"/>
              </w:rPr>
            </w:pPr>
            <w:r w:rsidRPr="00960F18">
              <w:rPr>
                <w:rFonts w:ascii="Arial" w:hAnsi="Arial" w:cs="Arial"/>
                <w:b/>
              </w:rPr>
              <w:t>Approved by:</w:t>
            </w:r>
          </w:p>
        </w:tc>
        <w:tc>
          <w:tcPr>
            <w:tcW w:w="2835" w:type="dxa"/>
          </w:tcPr>
          <w:p w:rsidR="001C0A38" w:rsidRPr="00960F18" w:rsidRDefault="001C0A38" w:rsidP="00492CDD">
            <w:pPr>
              <w:spacing w:before="120" w:after="120"/>
              <w:ind w:left="709"/>
              <w:rPr>
                <w:rFonts w:ascii="Arial" w:hAnsi="Arial" w:cs="Arial"/>
              </w:rPr>
            </w:pPr>
          </w:p>
        </w:tc>
        <w:tc>
          <w:tcPr>
            <w:tcW w:w="1560" w:type="dxa"/>
          </w:tcPr>
          <w:p w:rsidR="001C0A38" w:rsidRPr="00960F18" w:rsidRDefault="001C0A38" w:rsidP="00492CDD">
            <w:pPr>
              <w:spacing w:before="120" w:after="120"/>
              <w:ind w:left="709"/>
              <w:rPr>
                <w:rFonts w:ascii="Arial" w:hAnsi="Arial" w:cs="Arial"/>
              </w:rPr>
            </w:pPr>
          </w:p>
        </w:tc>
      </w:tr>
      <w:tr w:rsidR="001C0A38" w:rsidRPr="00960F18" w:rsidTr="00492CDD">
        <w:trPr>
          <w:trHeight w:val="397"/>
        </w:trPr>
        <w:tc>
          <w:tcPr>
            <w:tcW w:w="5211" w:type="dxa"/>
          </w:tcPr>
          <w:p w:rsidR="001C0A38" w:rsidRPr="00960F18" w:rsidRDefault="004270CB" w:rsidP="00492CDD">
            <w:pPr>
              <w:spacing w:before="120" w:after="120"/>
              <w:ind w:left="709"/>
              <w:rPr>
                <w:rFonts w:ascii="Arial" w:hAnsi="Arial" w:cs="Arial"/>
              </w:rPr>
            </w:pPr>
            <w:r>
              <w:rPr>
                <w:rFonts w:ascii="Arial" w:hAnsi="Arial" w:cs="Arial"/>
              </w:rPr>
              <w:t>Heather Moore</w:t>
            </w:r>
            <w:r w:rsidR="00D236D5">
              <w:rPr>
                <w:rFonts w:ascii="Arial" w:hAnsi="Arial" w:cs="Arial"/>
              </w:rPr>
              <w:t xml:space="preserve"> </w:t>
            </w:r>
          </w:p>
        </w:tc>
        <w:tc>
          <w:tcPr>
            <w:tcW w:w="2835" w:type="dxa"/>
          </w:tcPr>
          <w:p w:rsidR="001C0A38" w:rsidRPr="00960F18" w:rsidRDefault="004270CB" w:rsidP="004270CB">
            <w:pPr>
              <w:spacing w:before="120" w:after="120"/>
              <w:rPr>
                <w:rFonts w:ascii="Arial" w:hAnsi="Arial" w:cs="Arial"/>
              </w:rPr>
            </w:pPr>
            <w:r>
              <w:rPr>
                <w:rFonts w:ascii="Arial" w:hAnsi="Arial" w:cs="Arial"/>
              </w:rPr>
              <w:t>Director Env Services</w:t>
            </w:r>
          </w:p>
        </w:tc>
        <w:tc>
          <w:tcPr>
            <w:tcW w:w="1560" w:type="dxa"/>
          </w:tcPr>
          <w:p w:rsidR="001C0A38" w:rsidRPr="00960F18" w:rsidRDefault="00D77084" w:rsidP="00D236D5">
            <w:pPr>
              <w:spacing w:before="120" w:after="120"/>
              <w:rPr>
                <w:rFonts w:ascii="Arial" w:hAnsi="Arial" w:cs="Arial"/>
              </w:rPr>
            </w:pPr>
            <w:r>
              <w:rPr>
                <w:rFonts w:ascii="Arial" w:hAnsi="Arial" w:cs="Arial"/>
              </w:rPr>
              <w:t>April</w:t>
            </w:r>
            <w:r w:rsidR="00D236D5">
              <w:rPr>
                <w:rFonts w:ascii="Arial" w:hAnsi="Arial" w:cs="Arial"/>
              </w:rPr>
              <w:t xml:space="preserve"> 2021</w:t>
            </w:r>
          </w:p>
        </w:tc>
      </w:tr>
    </w:tbl>
    <w:p w:rsidR="00AE343E" w:rsidRDefault="00AE343E" w:rsidP="00AE343E">
      <w:pPr>
        <w:tabs>
          <w:tab w:val="left" w:pos="795"/>
        </w:tabs>
        <w:rPr>
          <w:sz w:val="14"/>
          <w:szCs w:val="2"/>
        </w:rPr>
      </w:pPr>
    </w:p>
    <w:p w:rsidR="00AE343E" w:rsidRPr="00AE343E" w:rsidRDefault="00AE343E" w:rsidP="00AE343E">
      <w:pPr>
        <w:rPr>
          <w:sz w:val="14"/>
          <w:szCs w:val="2"/>
        </w:rPr>
      </w:pPr>
    </w:p>
    <w:p w:rsidR="00AE343E" w:rsidRPr="00AE343E" w:rsidRDefault="00AE343E" w:rsidP="00AE343E">
      <w:pPr>
        <w:rPr>
          <w:sz w:val="14"/>
          <w:szCs w:val="2"/>
        </w:rPr>
      </w:pPr>
    </w:p>
    <w:p w:rsidR="00AE343E" w:rsidRPr="00AE343E" w:rsidRDefault="00AE343E" w:rsidP="00AE343E">
      <w:pPr>
        <w:rPr>
          <w:sz w:val="14"/>
          <w:szCs w:val="2"/>
        </w:rPr>
      </w:pPr>
    </w:p>
    <w:p w:rsidR="00AE343E" w:rsidRPr="00AE343E" w:rsidRDefault="00AE343E" w:rsidP="00AE343E">
      <w:pPr>
        <w:rPr>
          <w:sz w:val="14"/>
          <w:szCs w:val="2"/>
        </w:rPr>
      </w:pPr>
    </w:p>
    <w:p w:rsidR="00AE343E" w:rsidRPr="00AE343E" w:rsidRDefault="00AE343E" w:rsidP="00AE343E">
      <w:pPr>
        <w:rPr>
          <w:sz w:val="14"/>
          <w:szCs w:val="2"/>
        </w:rPr>
      </w:pPr>
    </w:p>
    <w:p w:rsidR="00D236D5" w:rsidRDefault="00D236D5" w:rsidP="00AE343E">
      <w:pPr>
        <w:tabs>
          <w:tab w:val="left" w:pos="1071"/>
        </w:tabs>
        <w:rPr>
          <w:sz w:val="14"/>
          <w:szCs w:val="2"/>
        </w:rPr>
      </w:pPr>
    </w:p>
    <w:p w:rsidR="00D236D5" w:rsidRDefault="00D236D5" w:rsidP="00D236D5">
      <w:pPr>
        <w:rPr>
          <w:sz w:val="14"/>
          <w:szCs w:val="2"/>
        </w:rPr>
      </w:pPr>
    </w:p>
    <w:p w:rsidR="003E5201" w:rsidRDefault="003E5201" w:rsidP="00D236D5">
      <w:pPr>
        <w:rPr>
          <w:sz w:val="14"/>
          <w:szCs w:val="2"/>
        </w:rPr>
      </w:pPr>
    </w:p>
    <w:p w:rsidR="00D236D5" w:rsidRDefault="00D236D5" w:rsidP="00D236D5">
      <w:pPr>
        <w:rPr>
          <w:sz w:val="14"/>
          <w:szCs w:val="2"/>
        </w:rPr>
      </w:pPr>
    </w:p>
    <w:p w:rsidR="00D236D5" w:rsidRDefault="00D236D5" w:rsidP="00D236D5">
      <w:pPr>
        <w:rPr>
          <w:sz w:val="14"/>
          <w:szCs w:val="2"/>
        </w:rPr>
      </w:pPr>
    </w:p>
    <w:p w:rsidR="00D236D5" w:rsidRDefault="00D236D5" w:rsidP="00D236D5">
      <w:pPr>
        <w:rPr>
          <w:sz w:val="14"/>
          <w:szCs w:val="2"/>
        </w:rPr>
      </w:pPr>
    </w:p>
    <w:p w:rsidR="00D236D5" w:rsidRDefault="00D236D5" w:rsidP="00D236D5">
      <w:pPr>
        <w:rPr>
          <w:sz w:val="14"/>
          <w:szCs w:val="2"/>
        </w:rPr>
      </w:pPr>
    </w:p>
    <w:p w:rsidR="00D236D5" w:rsidRDefault="00D236D5"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F545CB" w:rsidRDefault="00F545CB" w:rsidP="00D236D5">
      <w:pPr>
        <w:rPr>
          <w:sz w:val="14"/>
          <w:szCs w:val="2"/>
        </w:rPr>
      </w:pPr>
    </w:p>
    <w:p w:rsidR="00D236D5" w:rsidRDefault="00D236D5" w:rsidP="00D236D5">
      <w:pPr>
        <w:rPr>
          <w:sz w:val="14"/>
          <w:szCs w:val="2"/>
        </w:rPr>
      </w:pPr>
    </w:p>
    <w:p w:rsidR="004270CB" w:rsidRDefault="004270CB" w:rsidP="004270CB">
      <w:pPr>
        <w:tabs>
          <w:tab w:val="left" w:pos="7200"/>
          <w:tab w:val="left" w:pos="10773"/>
        </w:tabs>
        <w:rPr>
          <w:sz w:val="14"/>
          <w:szCs w:val="2"/>
        </w:rPr>
      </w:pPr>
    </w:p>
    <w:p w:rsidR="005646E8" w:rsidRDefault="005646E8" w:rsidP="004270CB">
      <w:pPr>
        <w:tabs>
          <w:tab w:val="left" w:pos="7200"/>
          <w:tab w:val="left" w:pos="10773"/>
        </w:tabs>
        <w:rPr>
          <w:sz w:val="14"/>
          <w:szCs w:val="2"/>
        </w:rPr>
      </w:pPr>
      <w:r>
        <w:rPr>
          <w:sz w:val="14"/>
          <w:szCs w:val="2"/>
        </w:rPr>
        <w:t xml:space="preserve">                 </w:t>
      </w:r>
    </w:p>
    <w:p w:rsidR="005646E8" w:rsidRDefault="005646E8" w:rsidP="004270CB">
      <w:pPr>
        <w:tabs>
          <w:tab w:val="left" w:pos="7200"/>
          <w:tab w:val="left" w:pos="10773"/>
        </w:tabs>
        <w:rPr>
          <w:sz w:val="14"/>
          <w:szCs w:val="2"/>
        </w:rPr>
      </w:pPr>
    </w:p>
    <w:p w:rsidR="005646E8" w:rsidRDefault="005646E8" w:rsidP="004270CB">
      <w:pPr>
        <w:tabs>
          <w:tab w:val="left" w:pos="7200"/>
          <w:tab w:val="left" w:pos="10773"/>
        </w:tabs>
        <w:rPr>
          <w:sz w:val="14"/>
          <w:szCs w:val="2"/>
        </w:rPr>
      </w:pPr>
    </w:p>
    <w:p w:rsidR="00D236D5" w:rsidRPr="00960F18" w:rsidRDefault="005646E8" w:rsidP="004270CB">
      <w:pPr>
        <w:tabs>
          <w:tab w:val="left" w:pos="7200"/>
          <w:tab w:val="left" w:pos="10773"/>
        </w:tabs>
        <w:rPr>
          <w:rFonts w:ascii="Arial" w:hAnsi="Arial" w:cs="Arial"/>
          <w:b/>
        </w:rPr>
      </w:pPr>
      <w:r>
        <w:rPr>
          <w:sz w:val="14"/>
          <w:szCs w:val="2"/>
        </w:rPr>
        <w:t xml:space="preserve">                </w:t>
      </w:r>
      <w:r w:rsidR="00D236D5" w:rsidRPr="00960F18">
        <w:rPr>
          <w:rFonts w:ascii="Arial" w:hAnsi="Arial" w:cs="Arial"/>
          <w:b/>
        </w:rPr>
        <w:t xml:space="preserve">Equality Screening </w:t>
      </w:r>
      <w:r w:rsidR="00D236D5">
        <w:rPr>
          <w:rFonts w:ascii="Arial" w:hAnsi="Arial" w:cs="Arial"/>
          <w:b/>
        </w:rPr>
        <w:t>– Guidance on Completing Screening</w:t>
      </w:r>
    </w:p>
    <w:p w:rsidR="00D236D5" w:rsidRPr="00960F18" w:rsidRDefault="00D236D5" w:rsidP="00D236D5">
      <w:pPr>
        <w:tabs>
          <w:tab w:val="left" w:pos="7200"/>
          <w:tab w:val="left" w:pos="10773"/>
        </w:tabs>
        <w:ind w:left="567" w:right="570"/>
        <w:rPr>
          <w:rFonts w:ascii="Arial" w:hAnsi="Arial" w:cs="Arial"/>
          <w:b/>
        </w:rPr>
      </w:pPr>
    </w:p>
    <w:p w:rsidR="00D236D5" w:rsidRPr="00960F18" w:rsidRDefault="00D236D5" w:rsidP="00D236D5">
      <w:pPr>
        <w:tabs>
          <w:tab w:val="left" w:pos="7200"/>
          <w:tab w:val="left" w:pos="10773"/>
        </w:tabs>
        <w:ind w:left="567"/>
        <w:rPr>
          <w:rFonts w:ascii="Arial" w:hAnsi="Arial" w:cs="Arial"/>
          <w:b/>
        </w:rPr>
      </w:pPr>
      <w:r w:rsidRPr="00960F18">
        <w:rPr>
          <w:rFonts w:ascii="Arial" w:hAnsi="Arial" w:cs="Arial"/>
          <w:b/>
        </w:rPr>
        <w:t>Screening Form (2010 Guidance</w:t>
      </w:r>
      <w:r>
        <w:rPr>
          <w:rFonts w:ascii="Arial" w:hAnsi="Arial" w:cs="Arial"/>
          <w:b/>
        </w:rPr>
        <w:t>)</w:t>
      </w:r>
      <w:r w:rsidRPr="00960F18">
        <w:rPr>
          <w:rFonts w:ascii="Arial" w:hAnsi="Arial" w:cs="Arial"/>
          <w:b/>
        </w:rPr>
        <w:t xml:space="preserve"> </w:t>
      </w:r>
      <w:r w:rsidRPr="00960F18">
        <w:rPr>
          <w:rFonts w:ascii="Arial" w:hAnsi="Arial" w:cs="Arial"/>
        </w:rPr>
        <w:t xml:space="preserve">(Taken from Section 75 of the Northern Ireland Act 1998 – A Guide for public authorities April 2010, Appendix 1). </w:t>
      </w:r>
    </w:p>
    <w:p w:rsidR="00D236D5" w:rsidRPr="00960F18" w:rsidRDefault="00D236D5" w:rsidP="00D236D5">
      <w:pPr>
        <w:tabs>
          <w:tab w:val="left" w:pos="10773"/>
        </w:tabs>
        <w:ind w:left="567"/>
        <w:rPr>
          <w:rFonts w:ascii="Arial" w:hAnsi="Arial" w:cs="Arial"/>
          <w:b/>
          <w:bCs/>
        </w:rPr>
      </w:pPr>
      <w:r w:rsidRPr="00960F18">
        <w:rPr>
          <w:rFonts w:ascii="Arial" w:hAnsi="Arial" w:cs="Arial"/>
          <w:b/>
          <w:bCs/>
        </w:rPr>
        <w:t>Introduction – Notes to Aid Completion of the Screening Form</w:t>
      </w:r>
    </w:p>
    <w:p w:rsidR="00D236D5" w:rsidRPr="00960F18" w:rsidRDefault="00D236D5" w:rsidP="00D236D5">
      <w:pPr>
        <w:pStyle w:val="BodyText"/>
        <w:tabs>
          <w:tab w:val="left" w:pos="10773"/>
        </w:tabs>
        <w:ind w:left="567"/>
        <w:rPr>
          <w:rFonts w:cs="Arial"/>
          <w:bCs w:val="0"/>
          <w:sz w:val="22"/>
          <w:szCs w:val="22"/>
        </w:rPr>
      </w:pPr>
      <w:r w:rsidRPr="00960F18">
        <w:rPr>
          <w:rFonts w:cs="Arial"/>
          <w:bCs w:val="0"/>
          <w:sz w:val="22"/>
          <w:szCs w:val="22"/>
        </w:rPr>
        <w:t>The following notes are included in Appendix 1 of the Guidance and are an aid to assist completion of the screening form.</w:t>
      </w:r>
    </w:p>
    <w:p w:rsidR="00D236D5" w:rsidRPr="00960F18" w:rsidRDefault="00D236D5" w:rsidP="00D236D5">
      <w:pPr>
        <w:ind w:left="567"/>
        <w:rPr>
          <w:rFonts w:ascii="Arial" w:hAnsi="Arial" w:cs="Arial"/>
        </w:rPr>
      </w:pPr>
    </w:p>
    <w:p w:rsidR="00D236D5" w:rsidRPr="00960F18" w:rsidRDefault="00D236D5" w:rsidP="00D236D5">
      <w:pPr>
        <w:ind w:left="567"/>
        <w:rPr>
          <w:rFonts w:ascii="Arial" w:hAnsi="Arial" w:cs="Arial"/>
          <w:bCs/>
        </w:rPr>
      </w:pPr>
      <w:r w:rsidRPr="00960F18">
        <w:rPr>
          <w:rFonts w:ascii="Arial" w:hAnsi="Arial" w:cs="Arial"/>
          <w:b/>
          <w:bCs/>
        </w:rPr>
        <w:t xml:space="preserve">Part 1.  Policy scoping </w:t>
      </w:r>
      <w:r w:rsidRPr="00960F18">
        <w:rPr>
          <w:rFonts w:ascii="Arial" w:hAnsi="Arial" w:cs="Arial"/>
          <w:bCs/>
        </w:rPr>
        <w:t>– asks public authorities to provide details about the policy, procedure, practice and/or decision being screened and what available evidence you have gathered to help make an assessment of the likely impact on equality of opportunity and good relations.</w:t>
      </w:r>
    </w:p>
    <w:p w:rsidR="00D236D5" w:rsidRPr="00960F18" w:rsidRDefault="00D236D5" w:rsidP="00D236D5">
      <w:pPr>
        <w:ind w:left="567"/>
        <w:rPr>
          <w:rFonts w:ascii="Arial" w:hAnsi="Arial" w:cs="Arial"/>
          <w:bCs/>
        </w:rPr>
      </w:pPr>
    </w:p>
    <w:p w:rsidR="00D236D5" w:rsidRPr="00960F18" w:rsidRDefault="00D236D5" w:rsidP="00D236D5">
      <w:pPr>
        <w:ind w:left="567"/>
        <w:rPr>
          <w:rFonts w:ascii="Arial" w:hAnsi="Arial" w:cs="Arial"/>
          <w:b/>
          <w:bCs/>
        </w:rPr>
      </w:pPr>
      <w:r w:rsidRPr="00960F18">
        <w:rPr>
          <w:rFonts w:ascii="Arial" w:hAnsi="Arial" w:cs="Arial"/>
          <w:b/>
          <w:bCs/>
        </w:rPr>
        <w:t xml:space="preserve">Part 2.  Screening questions </w:t>
      </w:r>
      <w:r w:rsidRPr="00960F18">
        <w:rPr>
          <w:rFonts w:ascii="Arial" w:hAnsi="Arial" w:cs="Arial"/>
          <w:bCs/>
        </w:rPr>
        <w:t xml:space="preserve">– </w:t>
      </w:r>
      <w:r w:rsidRPr="00960F18">
        <w:rPr>
          <w:rFonts w:ascii="Arial" w:hAnsi="Arial" w:cs="Arial"/>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rsidR="00D236D5" w:rsidRPr="00960F18" w:rsidRDefault="00D236D5" w:rsidP="00D236D5">
      <w:pPr>
        <w:ind w:left="567"/>
        <w:rPr>
          <w:rFonts w:ascii="Arial" w:hAnsi="Arial" w:cs="Arial"/>
          <w:b/>
          <w:bCs/>
        </w:rPr>
      </w:pPr>
    </w:p>
    <w:p w:rsidR="00D236D5" w:rsidRPr="00960F18" w:rsidRDefault="00D236D5" w:rsidP="00D236D5">
      <w:pPr>
        <w:ind w:left="567"/>
        <w:rPr>
          <w:rFonts w:ascii="Arial" w:hAnsi="Arial" w:cs="Arial"/>
          <w:b/>
          <w:bCs/>
        </w:rPr>
      </w:pPr>
      <w:r w:rsidRPr="00960F18">
        <w:rPr>
          <w:rFonts w:ascii="Arial" w:hAnsi="Arial" w:cs="Arial"/>
          <w:b/>
          <w:bCs/>
        </w:rPr>
        <w:t xml:space="preserve">Part 3.  Screening decision </w:t>
      </w:r>
      <w:r w:rsidRPr="00960F18">
        <w:rPr>
          <w:rFonts w:ascii="Arial" w:hAnsi="Arial" w:cs="Arial"/>
          <w:bCs/>
        </w:rPr>
        <w:t>–</w:t>
      </w:r>
      <w:r w:rsidRPr="00960F18">
        <w:rPr>
          <w:rFonts w:ascii="Arial" w:hAnsi="Arial" w:cs="Arial"/>
          <w:b/>
          <w:bCs/>
        </w:rPr>
        <w:t xml:space="preserve"> </w:t>
      </w:r>
      <w:r w:rsidRPr="00960F18">
        <w:rPr>
          <w:rFonts w:ascii="Arial" w:hAnsi="Arial" w:cs="Arial"/>
          <w:bCs/>
        </w:rPr>
        <w:t>guides the public authority to reach a screening decision as to whether or not there is a need to carry out an equality impact assessment (EQIA), or to</w:t>
      </w:r>
      <w:r w:rsidRPr="00960F18">
        <w:rPr>
          <w:rFonts w:ascii="Arial" w:hAnsi="Arial" w:cs="Arial"/>
          <w:b/>
          <w:bCs/>
        </w:rPr>
        <w:t xml:space="preserve"> </w:t>
      </w:r>
      <w:r w:rsidRPr="00960F18">
        <w:rPr>
          <w:rFonts w:ascii="Arial" w:hAnsi="Arial" w:cs="Arial"/>
          <w:bCs/>
        </w:rPr>
        <w:t>introduce</w:t>
      </w:r>
      <w:r w:rsidRPr="00960F18">
        <w:rPr>
          <w:rFonts w:ascii="Arial" w:hAnsi="Arial" w:cs="Arial"/>
          <w:b/>
          <w:bCs/>
        </w:rPr>
        <w:t xml:space="preserve"> </w:t>
      </w:r>
      <w:r w:rsidRPr="00960F18">
        <w:rPr>
          <w:rFonts w:ascii="Arial" w:hAnsi="Arial" w:cs="Arial"/>
          <w:bCs/>
        </w:rPr>
        <w:t>measures to mitigate the likely impact, or the introduction of an alternative policy to better promote equality of opportunity and/or good relations.</w:t>
      </w:r>
    </w:p>
    <w:p w:rsidR="00D236D5" w:rsidRPr="00960F18" w:rsidRDefault="00D236D5" w:rsidP="00D236D5">
      <w:pPr>
        <w:ind w:left="567"/>
        <w:rPr>
          <w:rFonts w:ascii="Arial" w:hAnsi="Arial" w:cs="Arial"/>
          <w:b/>
          <w:bCs/>
        </w:rPr>
      </w:pPr>
    </w:p>
    <w:p w:rsidR="00D236D5" w:rsidRPr="00960F18" w:rsidRDefault="00D236D5" w:rsidP="00D236D5">
      <w:pPr>
        <w:ind w:left="567" w:firstLine="15"/>
        <w:rPr>
          <w:rFonts w:ascii="Arial" w:hAnsi="Arial" w:cs="Arial"/>
        </w:rPr>
      </w:pPr>
      <w:r w:rsidRPr="00960F18">
        <w:rPr>
          <w:rFonts w:ascii="Arial" w:hAnsi="Arial" w:cs="Arial"/>
          <w:b/>
          <w:bCs/>
        </w:rPr>
        <w:t xml:space="preserve">Part 4.  Monitoring </w:t>
      </w:r>
      <w:r w:rsidRPr="00960F18">
        <w:rPr>
          <w:rFonts w:ascii="Arial" w:hAnsi="Arial" w:cs="Arial"/>
          <w:bCs/>
        </w:rPr>
        <w:t>–</w:t>
      </w:r>
      <w:r w:rsidRPr="00960F18">
        <w:rPr>
          <w:rFonts w:ascii="Arial" w:hAnsi="Arial" w:cs="Arial"/>
          <w:b/>
          <w:bCs/>
        </w:rPr>
        <w:t xml:space="preserve"> </w:t>
      </w:r>
      <w:r w:rsidRPr="00960F18">
        <w:rPr>
          <w:rFonts w:ascii="Arial" w:hAnsi="Arial" w:cs="Arial"/>
          <w:bCs/>
        </w:rPr>
        <w:t>p</w:t>
      </w:r>
      <w:r w:rsidRPr="00960F18">
        <w:rPr>
          <w:rFonts w:ascii="Arial" w:hAnsi="Arial" w:cs="Arial"/>
        </w:rPr>
        <w:t>rovides guidance to public authorities on monitoring for adverse impact and broader monitoring.</w:t>
      </w:r>
    </w:p>
    <w:p w:rsidR="00D236D5" w:rsidRPr="00960F18" w:rsidRDefault="00D236D5" w:rsidP="00D236D5">
      <w:pPr>
        <w:ind w:left="567"/>
        <w:rPr>
          <w:rFonts w:ascii="Arial" w:hAnsi="Arial" w:cs="Arial"/>
        </w:rPr>
      </w:pPr>
    </w:p>
    <w:p w:rsidR="00D236D5" w:rsidRPr="00960F18" w:rsidRDefault="00D236D5" w:rsidP="00D236D5">
      <w:pPr>
        <w:ind w:left="567"/>
        <w:rPr>
          <w:rFonts w:ascii="Arial" w:hAnsi="Arial" w:cs="Arial"/>
        </w:rPr>
      </w:pPr>
      <w:r w:rsidRPr="00960F18">
        <w:rPr>
          <w:rFonts w:ascii="Arial" w:hAnsi="Arial" w:cs="Arial"/>
          <w:b/>
          <w:bCs/>
        </w:rPr>
        <w:t xml:space="preserve">Part 5.  Approval and authorisation </w:t>
      </w:r>
      <w:r w:rsidRPr="00960F18">
        <w:rPr>
          <w:rFonts w:ascii="Arial" w:hAnsi="Arial" w:cs="Arial"/>
          <w:bCs/>
        </w:rPr>
        <w:t>– v</w:t>
      </w:r>
      <w:r w:rsidRPr="00960F18">
        <w:rPr>
          <w:rFonts w:ascii="Arial" w:hAnsi="Arial" w:cs="Arial"/>
        </w:rPr>
        <w:t>erifies the public authority’s approval of a screening decision by a senior manager responsible for the policy.</w:t>
      </w:r>
    </w:p>
    <w:p w:rsidR="00D236D5" w:rsidRPr="00960F18" w:rsidRDefault="00D236D5" w:rsidP="00D236D5">
      <w:pPr>
        <w:ind w:left="567" w:hanging="360"/>
        <w:rPr>
          <w:rFonts w:ascii="Arial" w:hAnsi="Arial" w:cs="Arial"/>
          <w:bCs/>
        </w:rPr>
      </w:pPr>
    </w:p>
    <w:p w:rsidR="00D236D5" w:rsidRPr="00960F18" w:rsidRDefault="00D236D5" w:rsidP="00D236D5">
      <w:pPr>
        <w:ind w:left="567" w:hanging="360"/>
        <w:rPr>
          <w:rFonts w:ascii="Arial" w:hAnsi="Arial" w:cs="Arial"/>
          <w:bCs/>
        </w:rPr>
      </w:pPr>
      <w:r w:rsidRPr="00960F18">
        <w:rPr>
          <w:rFonts w:ascii="Arial" w:hAnsi="Arial" w:cs="Arial"/>
          <w:bCs/>
        </w:rPr>
        <w:tab/>
        <w:t>A screening flowchart is provided overleaf.</w:t>
      </w:r>
    </w:p>
    <w:p w:rsidR="00D236D5" w:rsidRPr="00960F18" w:rsidRDefault="00D236D5" w:rsidP="00D236D5">
      <w:pPr>
        <w:widowControl w:val="0"/>
        <w:autoSpaceDE w:val="0"/>
        <w:autoSpaceDN w:val="0"/>
        <w:adjustRightInd w:val="0"/>
        <w:spacing w:after="0" w:line="248" w:lineRule="exact"/>
        <w:ind w:left="567" w:right="-20"/>
        <w:rPr>
          <w:rFonts w:ascii="Arial" w:hAnsi="Arial" w:cs="Arial"/>
        </w:rPr>
      </w:pPr>
    </w:p>
    <w:p w:rsidR="00D236D5" w:rsidRPr="00960F18" w:rsidRDefault="00D236D5" w:rsidP="00D236D5">
      <w:pPr>
        <w:widowControl w:val="0"/>
        <w:autoSpaceDE w:val="0"/>
        <w:autoSpaceDN w:val="0"/>
        <w:adjustRightInd w:val="0"/>
        <w:spacing w:after="0" w:line="248" w:lineRule="exact"/>
        <w:ind w:left="567" w:right="-20"/>
        <w:rPr>
          <w:rFonts w:ascii="Arial" w:hAnsi="Arial" w:cs="Arial"/>
        </w:rPr>
      </w:pPr>
    </w:p>
    <w:p w:rsidR="00D236D5" w:rsidRPr="00960F18" w:rsidRDefault="00D236D5" w:rsidP="00D236D5">
      <w:pPr>
        <w:widowControl w:val="0"/>
        <w:autoSpaceDE w:val="0"/>
        <w:autoSpaceDN w:val="0"/>
        <w:adjustRightInd w:val="0"/>
        <w:spacing w:after="0" w:line="248" w:lineRule="exact"/>
        <w:ind w:left="284" w:right="-20"/>
        <w:rPr>
          <w:rFonts w:ascii="Arial" w:hAnsi="Arial" w:cs="Arial"/>
        </w:rPr>
      </w:pPr>
    </w:p>
    <w:p w:rsidR="00D236D5" w:rsidRPr="00960F18" w:rsidRDefault="00D236D5" w:rsidP="00D236D5">
      <w:pPr>
        <w:widowControl w:val="0"/>
        <w:autoSpaceDE w:val="0"/>
        <w:autoSpaceDN w:val="0"/>
        <w:adjustRightInd w:val="0"/>
        <w:spacing w:after="0" w:line="248" w:lineRule="exact"/>
        <w:ind w:left="284" w:right="-20"/>
        <w:rPr>
          <w:rFonts w:ascii="Arial" w:hAnsi="Arial" w:cs="Arial"/>
        </w:rPr>
      </w:pPr>
    </w:p>
    <w:p w:rsidR="00D236D5" w:rsidRPr="00960F18"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284" w:right="-20"/>
        <w:rPr>
          <w:rFonts w:ascii="Arial" w:hAnsi="Arial" w:cs="Arial"/>
        </w:rPr>
      </w:pPr>
    </w:p>
    <w:p w:rsidR="00D236D5" w:rsidRDefault="00D236D5" w:rsidP="00D236D5">
      <w:pPr>
        <w:widowControl w:val="0"/>
        <w:autoSpaceDE w:val="0"/>
        <w:autoSpaceDN w:val="0"/>
        <w:adjustRightInd w:val="0"/>
        <w:spacing w:after="0" w:line="248" w:lineRule="exact"/>
        <w:ind w:left="851" w:right="-20"/>
        <w:rPr>
          <w:rFonts w:ascii="Arial" w:hAnsi="Arial" w:cs="Arial"/>
        </w:rPr>
      </w:pPr>
    </w:p>
    <w:p w:rsidR="00D236D5" w:rsidRPr="00960F18" w:rsidRDefault="00D236D5" w:rsidP="00D236D5">
      <w:pPr>
        <w:widowControl w:val="0"/>
        <w:autoSpaceDE w:val="0"/>
        <w:autoSpaceDN w:val="0"/>
        <w:adjustRightInd w:val="0"/>
        <w:spacing w:after="0" w:line="248" w:lineRule="exact"/>
        <w:ind w:left="851" w:right="-20"/>
        <w:jc w:val="center"/>
        <w:rPr>
          <w:rFonts w:ascii="Arial" w:hAnsi="Arial" w:cs="Arial"/>
          <w:b/>
        </w:rPr>
      </w:pPr>
      <w:r w:rsidRPr="00960F18">
        <w:rPr>
          <w:rFonts w:ascii="Arial" w:hAnsi="Arial" w:cs="Arial"/>
          <w:b/>
        </w:rPr>
        <w:lastRenderedPageBreak/>
        <w:t>SCREENING FLOWCHART</w:t>
      </w: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r w:rsidRPr="009D7CFF">
        <w:rPr>
          <w:rFonts w:ascii="Arial" w:hAnsi="Arial" w:cs="Arial"/>
          <w:noProof/>
          <w:sz w:val="24"/>
        </w:rPr>
        <mc:AlternateContent>
          <mc:Choice Requires="wps">
            <w:drawing>
              <wp:anchor distT="45720" distB="45720" distL="114300" distR="114300" simplePos="0" relativeHeight="251663360" behindDoc="0" locked="0" layoutInCell="1" allowOverlap="1" wp14:anchorId="7AA42A36" wp14:editId="06F44C09">
                <wp:simplePos x="0" y="0"/>
                <wp:positionH relativeFrom="column">
                  <wp:posOffset>1622425</wp:posOffset>
                </wp:positionH>
                <wp:positionV relativeFrom="paragraph">
                  <wp:posOffset>90170</wp:posOffset>
                </wp:positionV>
                <wp:extent cx="2360930" cy="1404620"/>
                <wp:effectExtent l="0" t="0" r="20320" b="1016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Pr="009D7CFF" w:rsidRDefault="004270CB" w:rsidP="00D236D5">
                            <w:pPr>
                              <w:spacing w:after="0" w:line="240" w:lineRule="auto"/>
                              <w:jc w:val="center"/>
                              <w:rPr>
                                <w:b/>
                              </w:rPr>
                            </w:pPr>
                            <w:r w:rsidRPr="009D7CFF">
                              <w:rPr>
                                <w:b/>
                              </w:rPr>
                              <w:t>Policy Scoping</w:t>
                            </w:r>
                          </w:p>
                          <w:p w:rsidR="004270CB" w:rsidRDefault="004270CB" w:rsidP="00D236D5">
                            <w:pPr>
                              <w:pStyle w:val="ListParagraph"/>
                              <w:numPr>
                                <w:ilvl w:val="0"/>
                                <w:numId w:val="6"/>
                              </w:numPr>
                              <w:spacing w:after="0" w:line="240" w:lineRule="auto"/>
                            </w:pPr>
                            <w:r>
                              <w:t>Policy</w:t>
                            </w:r>
                          </w:p>
                          <w:p w:rsidR="004270CB" w:rsidRDefault="004270CB" w:rsidP="00D236D5">
                            <w:pPr>
                              <w:pStyle w:val="ListParagraph"/>
                              <w:numPr>
                                <w:ilvl w:val="0"/>
                                <w:numId w:val="6"/>
                              </w:numPr>
                              <w:spacing w:after="0" w:line="240" w:lineRule="auto"/>
                            </w:pPr>
                            <w:r>
                              <w:t>Available Data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A42A36" id="_x0000_t202" coordsize="21600,21600" o:spt="202" path="m,l,21600r21600,l21600,xe">
                <v:stroke joinstyle="miter"/>
                <v:path gradientshapeok="t" o:connecttype="rect"/>
              </v:shapetype>
              <v:shape id="Text Box 2" o:spid="_x0000_s1026" type="#_x0000_t202" style="position:absolute;left:0;text-align:left;margin-left:127.75pt;margin-top:7.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" fillcolor="window" strokecolor="windowText" strokeweight="1pt">
                <v:textbox style="mso-fit-shape-to-text:t">
                  <w:txbxContent>
                    <w:p w:rsidR="004270CB" w:rsidRPr="009D7CFF" w:rsidRDefault="004270CB" w:rsidP="00D236D5">
                      <w:pPr>
                        <w:spacing w:after="0" w:line="240" w:lineRule="auto"/>
                        <w:jc w:val="center"/>
                        <w:rPr>
                          <w:b/>
                        </w:rPr>
                      </w:pPr>
                      <w:r w:rsidRPr="009D7CFF">
                        <w:rPr>
                          <w:b/>
                        </w:rPr>
                        <w:t>Policy Scoping</w:t>
                      </w:r>
                    </w:p>
                    <w:p w:rsidR="004270CB" w:rsidRDefault="004270CB" w:rsidP="00D236D5">
                      <w:pPr>
                        <w:pStyle w:val="ListParagraph"/>
                        <w:numPr>
                          <w:ilvl w:val="0"/>
                          <w:numId w:val="6"/>
                        </w:numPr>
                        <w:spacing w:after="0" w:line="240" w:lineRule="auto"/>
                      </w:pPr>
                      <w:r>
                        <w:t>Policy</w:t>
                      </w:r>
                    </w:p>
                    <w:p w:rsidR="004270CB" w:rsidRDefault="004270CB" w:rsidP="00D236D5">
                      <w:pPr>
                        <w:pStyle w:val="ListParagraph"/>
                        <w:numPr>
                          <w:ilvl w:val="0"/>
                          <w:numId w:val="6"/>
                        </w:numPr>
                        <w:spacing w:after="0" w:line="240" w:lineRule="auto"/>
                      </w:pPr>
                      <w:r>
                        <w:t>Available Data</w:t>
                      </w:r>
                    </w:p>
                  </w:txbxContent>
                </v:textbox>
                <w10:wrap type="square"/>
              </v:shape>
            </w:pict>
          </mc:Fallback>
        </mc:AlternateContent>
      </w: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r>
        <w:rPr>
          <w:rFonts w:ascii="Arial" w:hAnsi="Arial" w:cs="Arial"/>
          <w:noProof/>
          <w:sz w:val="24"/>
        </w:rPr>
        <mc:AlternateContent>
          <mc:Choice Requires="wps">
            <w:drawing>
              <wp:anchor distT="0" distB="0" distL="114300" distR="114300" simplePos="0" relativeHeight="251669504" behindDoc="0" locked="0" layoutInCell="1" allowOverlap="1" wp14:anchorId="6515B6D4" wp14:editId="0D13E0C0">
                <wp:simplePos x="0" y="0"/>
                <wp:positionH relativeFrom="column">
                  <wp:posOffset>2696155</wp:posOffset>
                </wp:positionH>
                <wp:positionV relativeFrom="paragraph">
                  <wp:posOffset>140583</wp:posOffset>
                </wp:positionV>
                <wp:extent cx="0" cy="524787"/>
                <wp:effectExtent l="76200" t="0" r="57150" b="66040"/>
                <wp:wrapNone/>
                <wp:docPr id="120" name="Straight Arrow Connector 120"/>
                <wp:cNvGraphicFramePr/>
                <a:graphic xmlns:a="http://schemas.openxmlformats.org/drawingml/2006/main">
                  <a:graphicData uri="http://schemas.microsoft.com/office/word/2010/wordprocessingShape">
                    <wps:wsp>
                      <wps:cNvCnPr/>
                      <wps:spPr>
                        <a:xfrm>
                          <a:off x="0" y="0"/>
                          <a:ext cx="0" cy="52478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70FECF48" id="_x0000_t32" coordsize="21600,21600" o:spt="32" o:oned="t" path="m,l21600,21600e" filled="f">
                <v:path arrowok="t" fillok="f" o:connecttype="none"/>
                <o:lock v:ext="edit" shapetype="t"/>
              </v:shapetype>
              <v:shape id="Straight Arrow Connector 120" o:spid="_x0000_s1026" type="#_x0000_t32" style="position:absolute;margin-left:212.3pt;margin-top:11.05pt;width:0;height:41.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" strokecolor="windowText" strokeweight="1.5pt">
                <v:stroke endarrow="block" joinstyle="miter"/>
              </v:shape>
            </w:pict>
          </mc:Fallback>
        </mc:AlternateContent>
      </w: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r w:rsidRPr="009D7CFF">
        <w:rPr>
          <w:rFonts w:ascii="Arial" w:hAnsi="Arial" w:cs="Arial"/>
          <w:noProof/>
          <w:sz w:val="24"/>
        </w:rPr>
        <mc:AlternateContent>
          <mc:Choice Requires="wps">
            <w:drawing>
              <wp:anchor distT="45720" distB="45720" distL="114300" distR="114300" simplePos="0" relativeHeight="251662336" behindDoc="0" locked="0" layoutInCell="1" allowOverlap="1" wp14:anchorId="4EA1D148" wp14:editId="30E6A574">
                <wp:simplePos x="0" y="0"/>
                <wp:positionH relativeFrom="column">
                  <wp:posOffset>1624358</wp:posOffset>
                </wp:positionH>
                <wp:positionV relativeFrom="paragraph">
                  <wp:posOffset>98066</wp:posOffset>
                </wp:positionV>
                <wp:extent cx="2360930" cy="1404620"/>
                <wp:effectExtent l="0" t="0" r="20320" b="1016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Pr="009D7CFF" w:rsidRDefault="004270CB" w:rsidP="00D236D5">
                            <w:pPr>
                              <w:spacing w:after="0" w:line="240" w:lineRule="auto"/>
                              <w:jc w:val="center"/>
                              <w:rPr>
                                <w:b/>
                              </w:rPr>
                            </w:pPr>
                            <w:r w:rsidRPr="009D7CFF">
                              <w:rPr>
                                <w:b/>
                              </w:rPr>
                              <w:t>Screening Questions</w:t>
                            </w:r>
                          </w:p>
                          <w:p w:rsidR="004270CB" w:rsidRDefault="004270CB" w:rsidP="00D236D5">
                            <w:pPr>
                              <w:pStyle w:val="ListParagraph"/>
                              <w:numPr>
                                <w:ilvl w:val="0"/>
                                <w:numId w:val="7"/>
                              </w:numPr>
                              <w:spacing w:after="0" w:line="240" w:lineRule="auto"/>
                            </w:pPr>
                            <w:r>
                              <w:t>Apply screening questions</w:t>
                            </w:r>
                          </w:p>
                          <w:p w:rsidR="004270CB" w:rsidRDefault="004270CB" w:rsidP="00D236D5">
                            <w:pPr>
                              <w:pStyle w:val="ListParagraph"/>
                              <w:numPr>
                                <w:ilvl w:val="0"/>
                                <w:numId w:val="7"/>
                              </w:numPr>
                              <w:spacing w:after="0" w:line="240" w:lineRule="auto"/>
                            </w:pPr>
                            <w:r>
                              <w:t>Consider multiple identities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A1D148" id="_x0000_s1027" type="#_x0000_t202" style="position:absolute;left:0;text-align:left;margin-left:127.9pt;margin-top:7.7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" fillcolor="window" strokecolor="windowText" strokeweight="1pt">
                <v:textbox style="mso-fit-shape-to-text:t">
                  <w:txbxContent>
                    <w:p w:rsidR="004270CB" w:rsidRPr="009D7CFF" w:rsidRDefault="004270CB" w:rsidP="00D236D5">
                      <w:pPr>
                        <w:spacing w:after="0" w:line="240" w:lineRule="auto"/>
                        <w:jc w:val="center"/>
                        <w:rPr>
                          <w:b/>
                        </w:rPr>
                      </w:pPr>
                      <w:r w:rsidRPr="009D7CFF">
                        <w:rPr>
                          <w:b/>
                        </w:rPr>
                        <w:t>Screening Questions</w:t>
                      </w:r>
                    </w:p>
                    <w:p w:rsidR="004270CB" w:rsidRDefault="004270CB" w:rsidP="00D236D5">
                      <w:pPr>
                        <w:pStyle w:val="ListParagraph"/>
                        <w:numPr>
                          <w:ilvl w:val="0"/>
                          <w:numId w:val="7"/>
                        </w:numPr>
                        <w:spacing w:after="0" w:line="240" w:lineRule="auto"/>
                      </w:pPr>
                      <w:r>
                        <w:t>Apply screening questions</w:t>
                      </w:r>
                    </w:p>
                    <w:p w:rsidR="004270CB" w:rsidRDefault="004270CB" w:rsidP="00D236D5">
                      <w:pPr>
                        <w:pStyle w:val="ListParagraph"/>
                        <w:numPr>
                          <w:ilvl w:val="0"/>
                          <w:numId w:val="7"/>
                        </w:numPr>
                        <w:spacing w:after="0" w:line="240" w:lineRule="auto"/>
                      </w:pPr>
                      <w:r>
                        <w:t>Consider multiple identities</w:t>
                      </w:r>
                    </w:p>
                  </w:txbxContent>
                </v:textbox>
                <w10:wrap type="square"/>
              </v:shape>
            </w:pict>
          </mc:Fallback>
        </mc:AlternateContent>
      </w: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p>
    <w:p w:rsidR="00D236D5" w:rsidRPr="009D7CFF" w:rsidRDefault="00D236D5" w:rsidP="00D236D5">
      <w:pPr>
        <w:widowControl w:val="0"/>
        <w:autoSpaceDE w:val="0"/>
        <w:autoSpaceDN w:val="0"/>
        <w:adjustRightInd w:val="0"/>
        <w:spacing w:after="0" w:line="248" w:lineRule="exact"/>
        <w:ind w:left="851" w:right="-20"/>
        <w:rPr>
          <w:rFonts w:ascii="Arial" w:hAnsi="Arial" w:cs="Arial"/>
          <w:sz w:val="24"/>
        </w:rPr>
      </w:pPr>
      <w:r>
        <w:rPr>
          <w:rFonts w:ascii="Arial" w:hAnsi="Arial" w:cs="Arial"/>
          <w:noProof/>
          <w:sz w:val="24"/>
        </w:rPr>
        <mc:AlternateContent>
          <mc:Choice Requires="wps">
            <w:drawing>
              <wp:anchor distT="0" distB="0" distL="114300" distR="114300" simplePos="0" relativeHeight="251677696" behindDoc="0" locked="0" layoutInCell="1" allowOverlap="1" wp14:anchorId="1B661501" wp14:editId="3640943E">
                <wp:simplePos x="0" y="0"/>
                <wp:positionH relativeFrom="column">
                  <wp:posOffset>692425</wp:posOffset>
                </wp:positionH>
                <wp:positionV relativeFrom="paragraph">
                  <wp:posOffset>102152</wp:posOffset>
                </wp:positionV>
                <wp:extent cx="922351" cy="3816626"/>
                <wp:effectExtent l="419100" t="76200" r="0" b="31750"/>
                <wp:wrapNone/>
                <wp:docPr id="200" name="Elbow Connector 200"/>
                <wp:cNvGraphicFramePr/>
                <a:graphic xmlns:a="http://schemas.openxmlformats.org/drawingml/2006/main">
                  <a:graphicData uri="http://schemas.microsoft.com/office/word/2010/wordprocessingShape">
                    <wps:wsp>
                      <wps:cNvCnPr/>
                      <wps:spPr>
                        <a:xfrm flipV="1">
                          <a:off x="0" y="0"/>
                          <a:ext cx="922351" cy="3816626"/>
                        </a:xfrm>
                        <a:prstGeom prst="bentConnector3">
                          <a:avLst>
                            <a:gd name="adj1" fmla="val -44267"/>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1C2AD6A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0" o:spid="_x0000_s1026" type="#_x0000_t34" style="position:absolute;margin-left:54.5pt;margin-top:8.05pt;width:72.65pt;height:300.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" adj="-9562" strokecolor="windowText" strokeweight="1.5pt">
                <v:stroke endarrow="block"/>
              </v:shape>
            </w:pict>
          </mc:Fallback>
        </mc:AlternateContent>
      </w:r>
    </w:p>
    <w:p w:rsidR="00D236D5" w:rsidRPr="009D7CFF" w:rsidRDefault="00D236D5" w:rsidP="00D236D5">
      <w:pPr>
        <w:ind w:left="851"/>
        <w:rPr>
          <w:rFonts w:ascii="Arial" w:hAnsi="Arial" w:cs="Arial"/>
          <w:sz w:val="24"/>
        </w:rPr>
      </w:pPr>
    </w:p>
    <w:p w:rsidR="00D236D5" w:rsidRPr="00690609" w:rsidRDefault="00D236D5" w:rsidP="00D236D5">
      <w:pPr>
        <w:ind w:left="851"/>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6683CFEF" wp14:editId="69CCF39D">
                <wp:simplePos x="0" y="0"/>
                <wp:positionH relativeFrom="column">
                  <wp:posOffset>2712057</wp:posOffset>
                </wp:positionH>
                <wp:positionV relativeFrom="paragraph">
                  <wp:posOffset>17173</wp:posOffset>
                </wp:positionV>
                <wp:extent cx="0" cy="349857"/>
                <wp:effectExtent l="76200" t="0" r="76200" b="50800"/>
                <wp:wrapNone/>
                <wp:docPr id="3" name="Straight Arrow Connector 3"/>
                <wp:cNvGraphicFramePr/>
                <a:graphic xmlns:a="http://schemas.openxmlformats.org/drawingml/2006/main">
                  <a:graphicData uri="http://schemas.microsoft.com/office/word/2010/wordprocessingShape">
                    <wps:wsp>
                      <wps:cNvCnPr/>
                      <wps:spPr>
                        <a:xfrm>
                          <a:off x="0" y="0"/>
                          <a:ext cx="0" cy="34985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B1FCD86" id="Straight Arrow Connector 3" o:spid="_x0000_s1026" type="#_x0000_t32" style="position:absolute;margin-left:213.55pt;margin-top:1.35pt;width:0;height:27.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" strokecolor="windowText" strokeweight="1.5pt">
                <v:stroke endarrow="block" joinstyle="miter"/>
              </v:shape>
            </w:pict>
          </mc:Fallback>
        </mc:AlternateContent>
      </w:r>
    </w:p>
    <w:p w:rsidR="00D236D5" w:rsidRPr="00690609" w:rsidRDefault="00D236D5" w:rsidP="00D236D5">
      <w:pPr>
        <w:ind w:left="851"/>
        <w:rPr>
          <w:rFonts w:ascii="Arial" w:hAnsi="Arial" w:cs="Arial"/>
        </w:rPr>
      </w:pPr>
      <w:r w:rsidRPr="00690609">
        <w:rPr>
          <w:rFonts w:ascii="Arial" w:hAnsi="Arial" w:cs="Arial"/>
          <w:noProof/>
        </w:rPr>
        <mc:AlternateContent>
          <mc:Choice Requires="wps">
            <w:drawing>
              <wp:anchor distT="45720" distB="45720" distL="114300" distR="114300" simplePos="0" relativeHeight="251661312" behindDoc="0" locked="0" layoutInCell="1" allowOverlap="1" wp14:anchorId="76AACE89" wp14:editId="11C24B51">
                <wp:simplePos x="0" y="0"/>
                <wp:positionH relativeFrom="column">
                  <wp:posOffset>1668145</wp:posOffset>
                </wp:positionH>
                <wp:positionV relativeFrom="paragraph">
                  <wp:posOffset>118745</wp:posOffset>
                </wp:positionV>
                <wp:extent cx="2360930" cy="1404620"/>
                <wp:effectExtent l="0" t="0" r="20320" b="10160"/>
                <wp:wrapSquare wrapText="bothSides"/>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Pr="009D7CFF" w:rsidRDefault="004270CB" w:rsidP="00D236D5">
                            <w:pPr>
                              <w:jc w:val="center"/>
                              <w:rPr>
                                <w:b/>
                              </w:rPr>
                            </w:pPr>
                            <w:r w:rsidRPr="009D7CFF">
                              <w:rPr>
                                <w:b/>
                              </w:rPr>
                              <w:t>Screening Decision</w:t>
                            </w:r>
                          </w:p>
                          <w:p w:rsidR="004270CB" w:rsidRDefault="004270CB" w:rsidP="00D236D5">
                            <w:pPr>
                              <w:jc w:val="center"/>
                            </w:pPr>
                            <w:r>
                              <w:t>None/Minor/Major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AACE89" id="_x0000_s1028" type="#_x0000_t202" style="position:absolute;left:0;text-align:left;margin-left:131.35pt;margin-top:9.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" fillcolor="window" strokecolor="windowText" strokeweight="1pt">
                <v:textbox style="mso-fit-shape-to-text:t">
                  <w:txbxContent>
                    <w:p w:rsidR="004270CB" w:rsidRPr="009D7CFF" w:rsidRDefault="004270CB" w:rsidP="00D236D5">
                      <w:pPr>
                        <w:jc w:val="center"/>
                        <w:rPr>
                          <w:b/>
                        </w:rPr>
                      </w:pPr>
                      <w:r w:rsidRPr="009D7CFF">
                        <w:rPr>
                          <w:b/>
                        </w:rPr>
                        <w:t>Screening Decision</w:t>
                      </w:r>
                    </w:p>
                    <w:p w:rsidR="004270CB" w:rsidRDefault="004270CB" w:rsidP="00D236D5">
                      <w:pPr>
                        <w:jc w:val="center"/>
                      </w:pPr>
                      <w:r>
                        <w:t>None/Minor/Major</w:t>
                      </w:r>
                    </w:p>
                  </w:txbxContent>
                </v:textbox>
                <w10:wrap type="square"/>
              </v:shape>
            </w:pict>
          </mc:Fallback>
        </mc:AlternateContent>
      </w:r>
    </w:p>
    <w:p w:rsidR="00D236D5" w:rsidRPr="00690609" w:rsidRDefault="00D236D5" w:rsidP="00D236D5">
      <w:pPr>
        <w:ind w:left="851"/>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65D02B7B" wp14:editId="7E20EB57">
                <wp:simplePos x="0" y="0"/>
                <wp:positionH relativeFrom="column">
                  <wp:posOffset>3180089</wp:posOffset>
                </wp:positionH>
                <wp:positionV relativeFrom="paragraph">
                  <wp:posOffset>83440</wp:posOffset>
                </wp:positionV>
                <wp:extent cx="1214651" cy="4191521"/>
                <wp:effectExtent l="0" t="76200" r="1414780" b="19050"/>
                <wp:wrapNone/>
                <wp:docPr id="198" name="Elbow Connector 198"/>
                <wp:cNvGraphicFramePr/>
                <a:graphic xmlns:a="http://schemas.openxmlformats.org/drawingml/2006/main">
                  <a:graphicData uri="http://schemas.microsoft.com/office/word/2010/wordprocessingShape">
                    <wps:wsp>
                      <wps:cNvCnPr/>
                      <wps:spPr>
                        <a:xfrm flipV="1">
                          <a:off x="0" y="0"/>
                          <a:ext cx="1214651" cy="4191521"/>
                        </a:xfrm>
                        <a:prstGeom prst="bentConnector3">
                          <a:avLst>
                            <a:gd name="adj1" fmla="val 213519"/>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AA1047" id="Elbow Connector 198" o:spid="_x0000_s1026" type="#_x0000_t34" style="position:absolute;margin-left:250.4pt;margin-top:6.55pt;width:95.65pt;height:330.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" adj="46120" strokecolor="windowText" strokeweight="1.5pt">
                <v:stroke endarrow="block"/>
              </v:shape>
            </w:pict>
          </mc:Fallback>
        </mc:AlternateContent>
      </w:r>
    </w:p>
    <w:p w:rsidR="00D236D5" w:rsidRPr="00690609" w:rsidRDefault="00D236D5" w:rsidP="00D236D5">
      <w:pPr>
        <w:ind w:left="851"/>
        <w:rPr>
          <w:rFonts w:ascii="Arial" w:hAnsi="Arial" w:cs="Arial"/>
        </w:rPr>
      </w:pPr>
    </w:p>
    <w:p w:rsidR="00D236D5" w:rsidRPr="00690609" w:rsidRDefault="00D236D5" w:rsidP="00D236D5">
      <w:pPr>
        <w:ind w:left="851"/>
        <w:rPr>
          <w:rFonts w:ascii="Arial" w:hAnsi="Arial" w:cs="Arial"/>
        </w:rPr>
      </w:pPr>
      <w:r w:rsidRPr="008805F2">
        <w:rPr>
          <w:rFonts w:ascii="Arial" w:hAnsi="Arial" w:cs="Arial"/>
          <w:noProof/>
        </w:rPr>
        <mc:AlternateContent>
          <mc:Choice Requires="wps">
            <w:drawing>
              <wp:anchor distT="45720" distB="45720" distL="114300" distR="114300" simplePos="0" relativeHeight="251680768" behindDoc="0" locked="0" layoutInCell="1" allowOverlap="1" wp14:anchorId="4FF16AC1" wp14:editId="7B995B95">
                <wp:simplePos x="0" y="0"/>
                <wp:positionH relativeFrom="column">
                  <wp:posOffset>1025525</wp:posOffset>
                </wp:positionH>
                <wp:positionV relativeFrom="paragraph">
                  <wp:posOffset>3810</wp:posOffset>
                </wp:positionV>
                <wp:extent cx="894080" cy="631825"/>
                <wp:effectExtent l="0" t="0" r="127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631825"/>
                        </a:xfrm>
                        <a:prstGeom prst="rect">
                          <a:avLst/>
                        </a:prstGeom>
                        <a:solidFill>
                          <a:srgbClr val="FFFFFF"/>
                        </a:solidFill>
                        <a:ln w="9525">
                          <a:noFill/>
                          <a:miter lim="800000"/>
                          <a:headEnd/>
                          <a:tailEnd/>
                        </a:ln>
                      </wps:spPr>
                      <wps:txbx>
                        <w:txbxContent>
                          <w:p w:rsidR="004270CB" w:rsidRPr="008805F2" w:rsidRDefault="004270CB" w:rsidP="00D236D5">
                            <w:pPr>
                              <w:jc w:val="center"/>
                            </w:pPr>
                            <w:r>
                              <w:rPr>
                                <w:b/>
                              </w:rPr>
                              <w:t xml:space="preserve">“None” </w:t>
                            </w:r>
                            <w:r>
                              <w:t>– Screened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16AC1" id="_x0000_s1029" type="#_x0000_t202" style="position:absolute;left:0;text-align:left;margin-left:80.75pt;margin-top:.3pt;width:70.4pt;height:49.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fTIgIAACQ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" stroked="f">
                <v:textbox>
                  <w:txbxContent>
                    <w:p w:rsidR="004270CB" w:rsidRPr="008805F2" w:rsidRDefault="004270CB" w:rsidP="00D236D5">
                      <w:pPr>
                        <w:jc w:val="center"/>
                      </w:pPr>
                      <w:r>
                        <w:rPr>
                          <w:b/>
                        </w:rPr>
                        <w:t xml:space="preserve">“None” </w:t>
                      </w:r>
                      <w:r>
                        <w:t>– Screened out</w:t>
                      </w:r>
                    </w:p>
                  </w:txbxContent>
                </v:textbox>
                <w10:wrap type="square"/>
              </v:shape>
            </w:pict>
          </mc:Fallback>
        </mc:AlternateContent>
      </w:r>
      <w:r w:rsidRPr="008805F2">
        <w:rPr>
          <w:rFonts w:ascii="Arial" w:hAnsi="Arial" w:cs="Arial"/>
          <w:noProof/>
        </w:rPr>
        <mc:AlternateContent>
          <mc:Choice Requires="wps">
            <w:drawing>
              <wp:anchor distT="45720" distB="45720" distL="114300" distR="114300" simplePos="0" relativeHeight="251681792" behindDoc="0" locked="0" layoutInCell="1" allowOverlap="1" wp14:anchorId="455B4B6E" wp14:editId="5A698ECE">
                <wp:simplePos x="0" y="0"/>
                <wp:positionH relativeFrom="column">
                  <wp:posOffset>3634105</wp:posOffset>
                </wp:positionH>
                <wp:positionV relativeFrom="paragraph">
                  <wp:posOffset>17145</wp:posOffset>
                </wp:positionV>
                <wp:extent cx="973455" cy="635635"/>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635635"/>
                        </a:xfrm>
                        <a:prstGeom prst="rect">
                          <a:avLst/>
                        </a:prstGeom>
                        <a:solidFill>
                          <a:srgbClr val="FFFFFF"/>
                        </a:solidFill>
                        <a:ln w="9525">
                          <a:noFill/>
                          <a:miter lim="800000"/>
                          <a:headEnd/>
                          <a:tailEnd/>
                        </a:ln>
                      </wps:spPr>
                      <wps:txbx>
                        <w:txbxContent>
                          <w:p w:rsidR="004270CB" w:rsidRPr="008805F2" w:rsidRDefault="004270CB" w:rsidP="00D236D5">
                            <w:pPr>
                              <w:jc w:val="center"/>
                            </w:pPr>
                            <w:r>
                              <w:rPr>
                                <w:b/>
                              </w:rPr>
                              <w:t xml:space="preserve">“Major” – </w:t>
                            </w:r>
                            <w:r>
                              <w:t>Screened in for EQIA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B4B6E" id="_x0000_s1030" type="#_x0000_t202" style="position:absolute;left:0;text-align:left;margin-left:286.15pt;margin-top:1.35pt;width:76.65pt;height:50.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" stroked="f">
                <v:textbox>
                  <w:txbxContent>
                    <w:p w:rsidR="004270CB" w:rsidRPr="008805F2" w:rsidRDefault="004270CB" w:rsidP="00D236D5">
                      <w:pPr>
                        <w:jc w:val="center"/>
                      </w:pPr>
                      <w:r>
                        <w:rPr>
                          <w:b/>
                        </w:rPr>
                        <w:t xml:space="preserve">“Major” – </w:t>
                      </w:r>
                      <w:r>
                        <w:t>Screened in for EQIA</w:t>
                      </w:r>
                    </w:p>
                  </w:txbxContent>
                </v:textbox>
                <w10:wrap type="square"/>
              </v:shape>
            </w:pict>
          </mc:Fallback>
        </mc:AlternateContent>
      </w:r>
      <w:r w:rsidRPr="008805F2">
        <w:rPr>
          <w:rFonts w:ascii="Arial" w:hAnsi="Arial" w:cs="Arial"/>
          <w:noProof/>
        </w:rPr>
        <mc:AlternateContent>
          <mc:Choice Requires="wps">
            <w:drawing>
              <wp:anchor distT="45720" distB="45720" distL="114300" distR="114300" simplePos="0" relativeHeight="251679744" behindDoc="0" locked="0" layoutInCell="1" allowOverlap="1" wp14:anchorId="1E98587E" wp14:editId="5587A394">
                <wp:simplePos x="0" y="0"/>
                <wp:positionH relativeFrom="column">
                  <wp:posOffset>2198370</wp:posOffset>
                </wp:positionH>
                <wp:positionV relativeFrom="paragraph">
                  <wp:posOffset>16510</wp:posOffset>
                </wp:positionV>
                <wp:extent cx="1097280" cy="651510"/>
                <wp:effectExtent l="0" t="0" r="762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1510"/>
                        </a:xfrm>
                        <a:prstGeom prst="rect">
                          <a:avLst/>
                        </a:prstGeom>
                        <a:solidFill>
                          <a:srgbClr val="FFFFFF"/>
                        </a:solidFill>
                        <a:ln w="9525">
                          <a:noFill/>
                          <a:miter lim="800000"/>
                          <a:headEnd/>
                          <a:tailEnd/>
                        </a:ln>
                      </wps:spPr>
                      <wps:txbx>
                        <w:txbxContent>
                          <w:p w:rsidR="004270CB" w:rsidRPr="008805F2" w:rsidRDefault="004270CB" w:rsidP="00D236D5">
                            <w:pPr>
                              <w:jc w:val="center"/>
                            </w:pPr>
                            <w:r>
                              <w:rPr>
                                <w:b/>
                              </w:rPr>
                              <w:t xml:space="preserve">“Minor” – </w:t>
                            </w:r>
                            <w:r>
                              <w:t>Screened out with mitigation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8587E" id="_x0000_s1031" type="#_x0000_t202" style="position:absolute;left:0;text-align:left;margin-left:173.1pt;margin-top:1.3pt;width:86.4pt;height:51.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" stroked="f">
                <v:textbox>
                  <w:txbxContent>
                    <w:p w:rsidR="004270CB" w:rsidRPr="008805F2" w:rsidRDefault="004270CB" w:rsidP="00D236D5">
                      <w:pPr>
                        <w:jc w:val="center"/>
                      </w:pPr>
                      <w:r>
                        <w:rPr>
                          <w:b/>
                        </w:rPr>
                        <w:t xml:space="preserve">“Minor” – </w:t>
                      </w:r>
                      <w:r>
                        <w:t>Screened out with mitigation</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4F9B3B62" wp14:editId="1141F78B">
                <wp:simplePos x="0" y="0"/>
                <wp:positionH relativeFrom="column">
                  <wp:posOffset>1205285</wp:posOffset>
                </wp:positionH>
                <wp:positionV relativeFrom="paragraph">
                  <wp:posOffset>17062</wp:posOffset>
                </wp:positionV>
                <wp:extent cx="425036" cy="612251"/>
                <wp:effectExtent l="38100" t="0" r="32385" b="54610"/>
                <wp:wrapNone/>
                <wp:docPr id="207" name="Straight Arrow Connector 207"/>
                <wp:cNvGraphicFramePr/>
                <a:graphic xmlns:a="http://schemas.openxmlformats.org/drawingml/2006/main">
                  <a:graphicData uri="http://schemas.microsoft.com/office/word/2010/wordprocessingShape">
                    <wps:wsp>
                      <wps:cNvCnPr/>
                      <wps:spPr>
                        <a:xfrm flipH="1">
                          <a:off x="0" y="0"/>
                          <a:ext cx="425036" cy="612251"/>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052A1711" id="Straight Arrow Connector 207" o:spid="_x0000_s1026" type="#_x0000_t32" style="position:absolute;margin-left:94.9pt;margin-top:1.35pt;width:33.45pt;height:48.2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" strokecolor="windowText" strokeweight=".5pt">
                <v:stroke dashstyle="dash" endarrow="block" joinstyle="miter"/>
              </v:shap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2AC25A47" wp14:editId="7D0E13E8">
                <wp:simplePos x="0" y="0"/>
                <wp:positionH relativeFrom="column">
                  <wp:posOffset>2716033</wp:posOffset>
                </wp:positionH>
                <wp:positionV relativeFrom="paragraph">
                  <wp:posOffset>9111</wp:posOffset>
                </wp:positionV>
                <wp:extent cx="3976" cy="644056"/>
                <wp:effectExtent l="76200" t="0" r="72390" b="60960"/>
                <wp:wrapNone/>
                <wp:docPr id="206" name="Straight Arrow Connector 206"/>
                <wp:cNvGraphicFramePr/>
                <a:graphic xmlns:a="http://schemas.openxmlformats.org/drawingml/2006/main">
                  <a:graphicData uri="http://schemas.microsoft.com/office/word/2010/wordprocessingShape">
                    <wps:wsp>
                      <wps:cNvCnPr/>
                      <wps:spPr>
                        <a:xfrm flipH="1">
                          <a:off x="0" y="0"/>
                          <a:ext cx="3976" cy="644056"/>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7FD870CC" id="Straight Arrow Connector 206" o:spid="_x0000_s1026" type="#_x0000_t32" style="position:absolute;margin-left:213.85pt;margin-top:.7pt;width:.3pt;height:50.7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" strokecolor="windowText" strokeweight=".5pt">
                <v:stroke dashstyle="dash" endarrow="block" joinstyle="miter"/>
              </v:shape>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201E9B60" wp14:editId="513B8186">
                <wp:simplePos x="0" y="0"/>
                <wp:positionH relativeFrom="column">
                  <wp:posOffset>3972339</wp:posOffset>
                </wp:positionH>
                <wp:positionV relativeFrom="paragraph">
                  <wp:posOffset>9111</wp:posOffset>
                </wp:positionV>
                <wp:extent cx="206734" cy="612250"/>
                <wp:effectExtent l="0" t="0" r="60325" b="54610"/>
                <wp:wrapNone/>
                <wp:docPr id="205" name="Straight Arrow Connector 205"/>
                <wp:cNvGraphicFramePr/>
                <a:graphic xmlns:a="http://schemas.openxmlformats.org/drawingml/2006/main">
                  <a:graphicData uri="http://schemas.microsoft.com/office/word/2010/wordprocessingShape">
                    <wps:wsp>
                      <wps:cNvCnPr/>
                      <wps:spPr>
                        <a:xfrm>
                          <a:off x="0" y="0"/>
                          <a:ext cx="206734" cy="61225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592043BD" id="Straight Arrow Connector 205" o:spid="_x0000_s1026" type="#_x0000_t32" style="position:absolute;margin-left:312.8pt;margin-top:.7pt;width:16.3pt;height:48.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" strokecolor="windowText" strokeweight=".5pt">
                <v:stroke dashstyle="dash" endarrow="block" joinstyle="miter"/>
              </v:shape>
            </w:pict>
          </mc:Fallback>
        </mc:AlternateContent>
      </w:r>
    </w:p>
    <w:p w:rsidR="00D236D5" w:rsidRPr="00690609" w:rsidRDefault="00D236D5" w:rsidP="00D236D5">
      <w:pPr>
        <w:ind w:left="851"/>
        <w:rPr>
          <w:rFonts w:ascii="Arial" w:hAnsi="Arial" w:cs="Arial"/>
        </w:rPr>
      </w:pPr>
    </w:p>
    <w:p w:rsidR="00D236D5" w:rsidRPr="00690609" w:rsidRDefault="00D236D5" w:rsidP="00D236D5">
      <w:pPr>
        <w:ind w:left="851"/>
        <w:rPr>
          <w:rFonts w:ascii="Arial" w:hAnsi="Arial" w:cs="Arial"/>
        </w:rPr>
      </w:pPr>
      <w:r w:rsidRPr="009E1C96">
        <w:rPr>
          <w:rFonts w:ascii="Arial" w:hAnsi="Arial" w:cs="Arial"/>
          <w:noProof/>
        </w:rPr>
        <mc:AlternateContent>
          <mc:Choice Requires="wps">
            <w:drawing>
              <wp:anchor distT="45720" distB="45720" distL="114300" distR="114300" simplePos="0" relativeHeight="251668480" behindDoc="0" locked="0" layoutInCell="1" allowOverlap="1" wp14:anchorId="72E4CEBD" wp14:editId="4EDC196D">
                <wp:simplePos x="0" y="0"/>
                <wp:positionH relativeFrom="column">
                  <wp:posOffset>3784903</wp:posOffset>
                </wp:positionH>
                <wp:positionV relativeFrom="paragraph">
                  <wp:posOffset>118413</wp:posOffset>
                </wp:positionV>
                <wp:extent cx="841375" cy="755015"/>
                <wp:effectExtent l="0" t="0" r="15875" b="26035"/>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5501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Default="004270CB" w:rsidP="00D236D5">
                            <w:pPr>
                              <w:jc w:val="center"/>
                            </w:pPr>
                            <w:r>
                              <w:t>Publish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4CEBD" id="_x0000_s1032" type="#_x0000_t202" style="position:absolute;left:0;text-align:left;margin-left:298pt;margin-top:9.3pt;width:66.25pt;height:59.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" fillcolor="window" strokecolor="windowText" strokeweight="1pt">
                <v:textbox>
                  <w:txbxContent>
                    <w:p w:rsidR="004270CB" w:rsidRDefault="004270CB" w:rsidP="00D236D5">
                      <w:pPr>
                        <w:jc w:val="center"/>
                      </w:pPr>
                      <w:r>
                        <w:t>Publish template</w:t>
                      </w:r>
                    </w:p>
                  </w:txbxContent>
                </v:textbox>
                <w10:wrap type="square"/>
              </v:shape>
            </w:pict>
          </mc:Fallback>
        </mc:AlternateContent>
      </w:r>
      <w:r w:rsidRPr="00690609">
        <w:rPr>
          <w:rFonts w:ascii="Arial" w:hAnsi="Arial" w:cs="Arial"/>
          <w:noProof/>
        </w:rPr>
        <mc:AlternateContent>
          <mc:Choice Requires="wps">
            <w:drawing>
              <wp:anchor distT="45720" distB="45720" distL="114300" distR="114300" simplePos="0" relativeHeight="251664384" behindDoc="0" locked="0" layoutInCell="1" allowOverlap="1" wp14:anchorId="6CC852AC" wp14:editId="5C1875C9">
                <wp:simplePos x="0" y="0"/>
                <wp:positionH relativeFrom="margin">
                  <wp:posOffset>2305685</wp:posOffset>
                </wp:positionH>
                <wp:positionV relativeFrom="paragraph">
                  <wp:posOffset>138430</wp:posOffset>
                </wp:positionV>
                <wp:extent cx="857250" cy="774700"/>
                <wp:effectExtent l="0" t="0" r="19050" b="25400"/>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747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Default="004270CB" w:rsidP="00D236D5">
                            <w:pPr>
                              <w:jc w:val="center"/>
                            </w:pPr>
                            <w:r>
                              <w:t>Mitigate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852AC" id="_x0000_s1033" type="#_x0000_t202" style="position:absolute;left:0;text-align:left;margin-left:181.55pt;margin-top:10.9pt;width:67.5pt;height:6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" fillcolor="window" strokecolor="windowText" strokeweight="1pt">
                <v:textbox>
                  <w:txbxContent>
                    <w:p w:rsidR="004270CB" w:rsidRDefault="004270CB" w:rsidP="00D236D5">
                      <w:pPr>
                        <w:jc w:val="center"/>
                      </w:pPr>
                      <w:r>
                        <w:t>Mitigate</w:t>
                      </w:r>
                    </w:p>
                  </w:txbxContent>
                </v:textbox>
                <w10:wrap type="square" anchorx="margin"/>
              </v:shape>
            </w:pict>
          </mc:Fallback>
        </mc:AlternateContent>
      </w:r>
      <w:r w:rsidRPr="00690609">
        <w:rPr>
          <w:rFonts w:ascii="Arial" w:hAnsi="Arial" w:cs="Arial"/>
          <w:noProof/>
        </w:rPr>
        <mc:AlternateContent>
          <mc:Choice Requires="wps">
            <w:drawing>
              <wp:anchor distT="45720" distB="45720" distL="114300" distR="114300" simplePos="0" relativeHeight="251666432" behindDoc="0" locked="0" layoutInCell="1" allowOverlap="1" wp14:anchorId="316B900A" wp14:editId="06819851">
                <wp:simplePos x="0" y="0"/>
                <wp:positionH relativeFrom="column">
                  <wp:posOffset>692150</wp:posOffset>
                </wp:positionH>
                <wp:positionV relativeFrom="paragraph">
                  <wp:posOffset>134620</wp:posOffset>
                </wp:positionV>
                <wp:extent cx="937895" cy="810895"/>
                <wp:effectExtent l="0" t="0" r="14605" b="27305"/>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1089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Pr="009D7CFF" w:rsidRDefault="004270CB" w:rsidP="00D236D5">
                            <w:pPr>
                              <w:jc w:val="center"/>
                              <w:rPr>
                                <w:rFonts w:asciiTheme="minorHAnsi" w:hAnsiTheme="minorHAnsi" w:cstheme="minorHAnsi"/>
                              </w:rPr>
                            </w:pPr>
                            <w:r w:rsidRPr="009D7CFF">
                              <w:rPr>
                                <w:rFonts w:asciiTheme="minorHAnsi" w:hAnsiTheme="minorHAnsi" w:cstheme="minorHAnsi"/>
                              </w:rPr>
                              <w:t>Publish template for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B900A" id="_x0000_s1034" type="#_x0000_t202" style="position:absolute;left:0;text-align:left;margin-left:54.5pt;margin-top:10.6pt;width:73.85pt;height:63.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" fillcolor="window" strokecolor="windowText" strokeweight="1pt">
                <v:textbox>
                  <w:txbxContent>
                    <w:p w:rsidR="004270CB" w:rsidRPr="009D7CFF" w:rsidRDefault="004270CB" w:rsidP="00D236D5">
                      <w:pPr>
                        <w:jc w:val="center"/>
                        <w:rPr>
                          <w:rFonts w:asciiTheme="minorHAnsi" w:hAnsiTheme="minorHAnsi" w:cstheme="minorHAnsi"/>
                        </w:rPr>
                      </w:pPr>
                      <w:r w:rsidRPr="009D7CFF">
                        <w:rPr>
                          <w:rFonts w:asciiTheme="minorHAnsi" w:hAnsiTheme="minorHAnsi" w:cstheme="minorHAnsi"/>
                        </w:rPr>
                        <w:t>Publish template for information</w:t>
                      </w:r>
                    </w:p>
                  </w:txbxContent>
                </v:textbox>
                <w10:wrap type="square"/>
              </v:shape>
            </w:pict>
          </mc:Fallback>
        </mc:AlternateContent>
      </w:r>
    </w:p>
    <w:p w:rsidR="00D236D5" w:rsidRPr="00690609" w:rsidRDefault="00D236D5" w:rsidP="00D236D5">
      <w:pPr>
        <w:ind w:left="851"/>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34BD163F" wp14:editId="550B38EA">
                <wp:simplePos x="0" y="0"/>
                <wp:positionH relativeFrom="column">
                  <wp:posOffset>1654534</wp:posOffset>
                </wp:positionH>
                <wp:positionV relativeFrom="paragraph">
                  <wp:posOffset>241769</wp:posOffset>
                </wp:positionV>
                <wp:extent cx="628153" cy="0"/>
                <wp:effectExtent l="38100" t="76200" r="0" b="95250"/>
                <wp:wrapNone/>
                <wp:docPr id="126" name="Straight Arrow Connector 126"/>
                <wp:cNvGraphicFramePr/>
                <a:graphic xmlns:a="http://schemas.openxmlformats.org/drawingml/2006/main">
                  <a:graphicData uri="http://schemas.microsoft.com/office/word/2010/wordprocessingShape">
                    <wps:wsp>
                      <wps:cNvCnPr/>
                      <wps:spPr>
                        <a:xfrm flipH="1">
                          <a:off x="0" y="0"/>
                          <a:ext cx="628153"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BCB597C" id="Straight Arrow Connector 126" o:spid="_x0000_s1026" type="#_x0000_t32" style="position:absolute;margin-left:130.3pt;margin-top:19.05pt;width:49.4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" strokecolor="windowText" strokeweight="1.5pt">
                <v:stroke endarrow="block" joinstyle="miter"/>
              </v:shape>
            </w:pict>
          </mc:Fallback>
        </mc:AlternateContent>
      </w:r>
    </w:p>
    <w:p w:rsidR="00D236D5" w:rsidRPr="00690609" w:rsidRDefault="00D236D5" w:rsidP="00D236D5">
      <w:pPr>
        <w:ind w:left="851"/>
        <w:rPr>
          <w:rFonts w:ascii="Arial" w:hAnsi="Arial" w:cs="Arial"/>
        </w:rPr>
      </w:pPr>
    </w:p>
    <w:p w:rsidR="00D236D5" w:rsidRPr="00690609" w:rsidRDefault="00D236D5" w:rsidP="00D236D5">
      <w:pPr>
        <w:ind w:left="851"/>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2A935488" wp14:editId="711EB1FB">
                <wp:simplePos x="0" y="0"/>
                <wp:positionH relativeFrom="column">
                  <wp:posOffset>4270513</wp:posOffset>
                </wp:positionH>
                <wp:positionV relativeFrom="paragraph">
                  <wp:posOffset>81473</wp:posOffset>
                </wp:positionV>
                <wp:extent cx="0" cy="485030"/>
                <wp:effectExtent l="76200" t="0" r="57150" b="48895"/>
                <wp:wrapNone/>
                <wp:docPr id="195" name="Straight Arrow Connector 195"/>
                <wp:cNvGraphicFramePr/>
                <a:graphic xmlns:a="http://schemas.openxmlformats.org/drawingml/2006/main">
                  <a:graphicData uri="http://schemas.microsoft.com/office/word/2010/wordprocessingShape">
                    <wps:wsp>
                      <wps:cNvCnPr/>
                      <wps:spPr>
                        <a:xfrm>
                          <a:off x="0" y="0"/>
                          <a:ext cx="0" cy="48503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63F9243" id="Straight Arrow Connector 195" o:spid="_x0000_s1026" type="#_x0000_t32" style="position:absolute;margin-left:336.25pt;margin-top:6.4pt;width:0;height:38.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" strokecolor="windowText" strokeweight="1.5pt">
                <v:stroke endarrow="block" joinstyle="miter"/>
              </v:shap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419EDC73" wp14:editId="067C01C5">
                <wp:simplePos x="0" y="0"/>
                <wp:positionH relativeFrom="column">
                  <wp:posOffset>2735911</wp:posOffset>
                </wp:positionH>
                <wp:positionV relativeFrom="paragraph">
                  <wp:posOffset>113278</wp:posOffset>
                </wp:positionV>
                <wp:extent cx="0" cy="485030"/>
                <wp:effectExtent l="76200" t="0" r="57150" b="48895"/>
                <wp:wrapNone/>
                <wp:docPr id="194" name="Straight Arrow Connector 194"/>
                <wp:cNvGraphicFramePr/>
                <a:graphic xmlns:a="http://schemas.openxmlformats.org/drawingml/2006/main">
                  <a:graphicData uri="http://schemas.microsoft.com/office/word/2010/wordprocessingShape">
                    <wps:wsp>
                      <wps:cNvCnPr/>
                      <wps:spPr>
                        <a:xfrm>
                          <a:off x="0" y="0"/>
                          <a:ext cx="0" cy="48503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5F20C28" id="Straight Arrow Connector 194" o:spid="_x0000_s1026" type="#_x0000_t32" style="position:absolute;margin-left:215.45pt;margin-top:8.9pt;width:0;height:38.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" strokecolor="windowText" strokeweight="1.5pt">
                <v:stroke endarrow="block" joinstyle="miter"/>
              </v:shape>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5E5C9BCF" wp14:editId="21D24BB6">
                <wp:simplePos x="0" y="0"/>
                <wp:positionH relativeFrom="column">
                  <wp:posOffset>1129748</wp:posOffset>
                </wp:positionH>
                <wp:positionV relativeFrom="paragraph">
                  <wp:posOffset>153035</wp:posOffset>
                </wp:positionV>
                <wp:extent cx="7951" cy="469127"/>
                <wp:effectExtent l="76200" t="0" r="68580" b="64770"/>
                <wp:wrapNone/>
                <wp:docPr id="193" name="Straight Arrow Connector 193"/>
                <wp:cNvGraphicFramePr/>
                <a:graphic xmlns:a="http://schemas.openxmlformats.org/drawingml/2006/main">
                  <a:graphicData uri="http://schemas.microsoft.com/office/word/2010/wordprocessingShape">
                    <wps:wsp>
                      <wps:cNvCnPr/>
                      <wps:spPr>
                        <a:xfrm flipH="1">
                          <a:off x="0" y="0"/>
                          <a:ext cx="7951" cy="46912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7221BF0" id="Straight Arrow Connector 193" o:spid="_x0000_s1026" type="#_x0000_t32" style="position:absolute;margin-left:88.95pt;margin-top:12.05pt;width:.65pt;height:36.9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" strokecolor="windowText" strokeweight="1.5pt">
                <v:stroke endarrow="block" joinstyle="miter"/>
              </v:shape>
            </w:pict>
          </mc:Fallback>
        </mc:AlternateContent>
      </w:r>
    </w:p>
    <w:p w:rsidR="00D236D5" w:rsidRPr="00690609" w:rsidRDefault="00D236D5" w:rsidP="00D236D5">
      <w:pPr>
        <w:ind w:left="851"/>
        <w:rPr>
          <w:rFonts w:ascii="Arial" w:hAnsi="Arial" w:cs="Arial"/>
        </w:rPr>
      </w:pPr>
    </w:p>
    <w:p w:rsidR="00D236D5" w:rsidRDefault="00D236D5" w:rsidP="00D236D5">
      <w:pPr>
        <w:ind w:left="851"/>
        <w:rPr>
          <w:rFonts w:ascii="Arial" w:hAnsi="Arial" w:cs="Arial"/>
        </w:rPr>
      </w:pPr>
      <w:r w:rsidRPr="009E1C96">
        <w:rPr>
          <w:rFonts w:ascii="Arial" w:hAnsi="Arial" w:cs="Arial"/>
          <w:noProof/>
        </w:rPr>
        <mc:AlternateContent>
          <mc:Choice Requires="wps">
            <w:drawing>
              <wp:anchor distT="45720" distB="45720" distL="114300" distR="114300" simplePos="0" relativeHeight="251660288" behindDoc="0" locked="0" layoutInCell="1" allowOverlap="1" wp14:anchorId="1BAF5418" wp14:editId="3039E16E">
                <wp:simplePos x="0" y="0"/>
                <wp:positionH relativeFrom="column">
                  <wp:posOffset>3816985</wp:posOffset>
                </wp:positionH>
                <wp:positionV relativeFrom="paragraph">
                  <wp:posOffset>43815</wp:posOffset>
                </wp:positionV>
                <wp:extent cx="864870" cy="727710"/>
                <wp:effectExtent l="0" t="0" r="11430" b="1524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72771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Default="004270CB" w:rsidP="00D236D5">
                            <w:pPr>
                              <w:jc w:val="center"/>
                            </w:pPr>
                            <w:r>
                              <w:t>EQIA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F5418" id="_x0000_s1035" type="#_x0000_t202" style="position:absolute;left:0;text-align:left;margin-left:300.55pt;margin-top:3.45pt;width:68.1pt;height:5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" fillcolor="window" strokecolor="windowText" strokeweight="1pt">
                <v:textbox>
                  <w:txbxContent>
                    <w:p w:rsidR="004270CB" w:rsidRDefault="004270CB" w:rsidP="00D236D5">
                      <w:pPr>
                        <w:jc w:val="center"/>
                      </w:pPr>
                      <w:r>
                        <w:t>EQIA</w:t>
                      </w:r>
                    </w:p>
                  </w:txbxContent>
                </v:textbox>
                <w10:wrap type="square"/>
              </v:shape>
            </w:pict>
          </mc:Fallback>
        </mc:AlternateContent>
      </w:r>
      <w:r w:rsidRPr="00690609">
        <w:rPr>
          <w:rFonts w:ascii="Arial" w:hAnsi="Arial" w:cs="Arial"/>
          <w:noProof/>
        </w:rPr>
        <mc:AlternateContent>
          <mc:Choice Requires="wps">
            <w:drawing>
              <wp:anchor distT="45720" distB="45720" distL="114300" distR="114300" simplePos="0" relativeHeight="251665408" behindDoc="0" locked="0" layoutInCell="1" allowOverlap="1" wp14:anchorId="378A0217" wp14:editId="447F10FC">
                <wp:simplePos x="0" y="0"/>
                <wp:positionH relativeFrom="column">
                  <wp:posOffset>708025</wp:posOffset>
                </wp:positionH>
                <wp:positionV relativeFrom="paragraph">
                  <wp:posOffset>107950</wp:posOffset>
                </wp:positionV>
                <wp:extent cx="897890" cy="719455"/>
                <wp:effectExtent l="0" t="0" r="16510" b="23495"/>
                <wp:wrapSquare wrapText="bothSides"/>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71945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Default="004270CB" w:rsidP="00D236D5">
                            <w:pPr>
                              <w:jc w:val="center"/>
                            </w:pPr>
                            <w:r>
                              <w:t>Reconsider 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A0217" id="_x0000_s1036" type="#_x0000_t202" style="position:absolute;left:0;text-align:left;margin-left:55.75pt;margin-top:8.5pt;width:70.7pt;height:5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" fillcolor="window" strokecolor="windowText" strokeweight="1pt">
                <v:textbox>
                  <w:txbxContent>
                    <w:p w:rsidR="004270CB" w:rsidRDefault="004270CB" w:rsidP="00D236D5">
                      <w:pPr>
                        <w:jc w:val="center"/>
                      </w:pPr>
                      <w:r>
                        <w:t>Reconsider screening</w:t>
                      </w:r>
                    </w:p>
                  </w:txbxContent>
                </v:textbox>
                <w10:wrap type="square"/>
              </v:shape>
            </w:pict>
          </mc:Fallback>
        </mc:AlternateContent>
      </w:r>
      <w:r w:rsidRPr="009E1C96">
        <w:rPr>
          <w:rFonts w:ascii="Arial" w:hAnsi="Arial" w:cs="Arial"/>
          <w:noProof/>
        </w:rPr>
        <mc:AlternateContent>
          <mc:Choice Requires="wps">
            <w:drawing>
              <wp:anchor distT="45720" distB="45720" distL="114300" distR="114300" simplePos="0" relativeHeight="251659264" behindDoc="0" locked="0" layoutInCell="1" allowOverlap="1" wp14:anchorId="59BB6B36" wp14:editId="060CE464">
                <wp:simplePos x="0" y="0"/>
                <wp:positionH relativeFrom="column">
                  <wp:posOffset>2313167</wp:posOffset>
                </wp:positionH>
                <wp:positionV relativeFrom="paragraph">
                  <wp:posOffset>75869</wp:posOffset>
                </wp:positionV>
                <wp:extent cx="850265" cy="739140"/>
                <wp:effectExtent l="0" t="0" r="260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73914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Default="004270CB" w:rsidP="00D236D5">
                            <w:pPr>
                              <w:jc w:val="center"/>
                            </w:pPr>
                            <w:r>
                              <w:t>Publish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B6B36" id="_x0000_s1037" type="#_x0000_t202" style="position:absolute;left:0;text-align:left;margin-left:182.15pt;margin-top:5.95pt;width:66.95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" fillcolor="window" strokecolor="windowText" strokeweight="1pt">
                <v:textbox>
                  <w:txbxContent>
                    <w:p w:rsidR="004270CB" w:rsidRDefault="004270CB" w:rsidP="00D236D5">
                      <w:pPr>
                        <w:jc w:val="center"/>
                      </w:pPr>
                      <w:r>
                        <w:t>Publish template</w:t>
                      </w:r>
                    </w:p>
                  </w:txbxContent>
                </v:textbox>
                <w10:wrap type="square"/>
              </v:shape>
            </w:pict>
          </mc:Fallback>
        </mc:AlternateContent>
      </w:r>
    </w:p>
    <w:p w:rsidR="00D236D5" w:rsidRDefault="00D236D5" w:rsidP="00D236D5">
      <w:pPr>
        <w:ind w:left="851"/>
        <w:jc w:val="center"/>
        <w:rPr>
          <w:rFonts w:ascii="Arial" w:hAnsi="Arial" w:cs="Arial"/>
        </w:rPr>
      </w:pPr>
      <w:r w:rsidRPr="008805F2">
        <w:rPr>
          <w:rFonts w:ascii="Arial" w:hAnsi="Arial" w:cs="Arial"/>
          <w:noProof/>
          <w:sz w:val="24"/>
        </w:rPr>
        <mc:AlternateContent>
          <mc:Choice Requires="wps">
            <w:drawing>
              <wp:anchor distT="45720" distB="45720" distL="114300" distR="114300" simplePos="0" relativeHeight="251678720" behindDoc="0" locked="0" layoutInCell="1" allowOverlap="1" wp14:anchorId="37A287C7" wp14:editId="713FA0A7">
                <wp:simplePos x="0" y="0"/>
                <wp:positionH relativeFrom="column">
                  <wp:posOffset>310322</wp:posOffset>
                </wp:positionH>
                <wp:positionV relativeFrom="paragraph">
                  <wp:posOffset>750625</wp:posOffset>
                </wp:positionV>
                <wp:extent cx="1279525" cy="850265"/>
                <wp:effectExtent l="0" t="0" r="0" b="698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850265"/>
                        </a:xfrm>
                        <a:prstGeom prst="rect">
                          <a:avLst/>
                        </a:prstGeom>
                        <a:solidFill>
                          <a:srgbClr val="FFFFFF"/>
                        </a:solidFill>
                        <a:ln w="9525">
                          <a:noFill/>
                          <a:miter lim="800000"/>
                          <a:headEnd/>
                          <a:tailEnd/>
                        </a:ln>
                      </wps:spPr>
                      <wps:txbx>
                        <w:txbxContent>
                          <w:p w:rsidR="004270CB" w:rsidRDefault="004270CB" w:rsidP="00D236D5">
                            <w:pPr>
                              <w:jc w:val="right"/>
                            </w:pPr>
                            <w:r>
                              <w:t xml:space="preserve">Evidence based concern/s raised Re: screening decision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287C7" id="_x0000_s1038" type="#_x0000_t202" style="position:absolute;left:0;text-align:left;margin-left:24.45pt;margin-top:59.1pt;width:100.75pt;height:66.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" stroked="f">
                <v:textbox>
                  <w:txbxContent>
                    <w:p w:rsidR="004270CB" w:rsidRDefault="004270CB" w:rsidP="00D236D5">
                      <w:pPr>
                        <w:jc w:val="right"/>
                      </w:pPr>
                      <w:r>
                        <w:t xml:space="preserve">Evidence based concern/s raised Re: screening decision </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31030BD3" wp14:editId="5CE95985">
                <wp:simplePos x="0" y="0"/>
                <wp:positionH relativeFrom="column">
                  <wp:posOffset>1400092</wp:posOffset>
                </wp:positionH>
                <wp:positionV relativeFrom="paragraph">
                  <wp:posOffset>600379</wp:posOffset>
                </wp:positionV>
                <wp:extent cx="874644" cy="548640"/>
                <wp:effectExtent l="38100" t="38100" r="20955" b="22860"/>
                <wp:wrapNone/>
                <wp:docPr id="197" name="Straight Arrow Connector 197"/>
                <wp:cNvGraphicFramePr/>
                <a:graphic xmlns:a="http://schemas.openxmlformats.org/drawingml/2006/main">
                  <a:graphicData uri="http://schemas.microsoft.com/office/word/2010/wordprocessingShape">
                    <wps:wsp>
                      <wps:cNvCnPr/>
                      <wps:spPr>
                        <a:xfrm flipH="1" flipV="1">
                          <a:off x="0" y="0"/>
                          <a:ext cx="874644" cy="5486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8E7AA60" id="Straight Arrow Connector 197" o:spid="_x0000_s1026" type="#_x0000_t32" style="position:absolute;margin-left:110.25pt;margin-top:47.25pt;width:68.85pt;height:43.2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" strokecolor="windowText" strokeweight="1.5pt">
                <v:stroke endarrow="block" joinstyle="miter"/>
              </v:shap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7F1C222C" wp14:editId="7557F089">
                <wp:simplePos x="0" y="0"/>
                <wp:positionH relativeFrom="column">
                  <wp:posOffset>2720009</wp:posOffset>
                </wp:positionH>
                <wp:positionV relativeFrom="paragraph">
                  <wp:posOffset>568573</wp:posOffset>
                </wp:positionV>
                <wp:extent cx="0" cy="524787"/>
                <wp:effectExtent l="76200" t="0" r="57150" b="66040"/>
                <wp:wrapNone/>
                <wp:docPr id="196" name="Straight Arrow Connector 196"/>
                <wp:cNvGraphicFramePr/>
                <a:graphic xmlns:a="http://schemas.openxmlformats.org/drawingml/2006/main">
                  <a:graphicData uri="http://schemas.microsoft.com/office/word/2010/wordprocessingShape">
                    <wps:wsp>
                      <wps:cNvCnPr/>
                      <wps:spPr>
                        <a:xfrm>
                          <a:off x="0" y="0"/>
                          <a:ext cx="0" cy="52478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F63DF70" id="Straight Arrow Connector 196" o:spid="_x0000_s1026" type="#_x0000_t32" style="position:absolute;margin-left:214.15pt;margin-top:44.75pt;width:0;height:41.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" strokecolor="windowText" strokeweight="1.5pt">
                <v:stroke endarrow="block" joinstyle="miter"/>
              </v:shape>
            </w:pict>
          </mc:Fallback>
        </mc:AlternateContent>
      </w:r>
      <w:r w:rsidRPr="00690609">
        <w:rPr>
          <w:rFonts w:ascii="Arial" w:hAnsi="Arial" w:cs="Arial"/>
          <w:noProof/>
        </w:rPr>
        <mc:AlternateContent>
          <mc:Choice Requires="wps">
            <w:drawing>
              <wp:anchor distT="45720" distB="45720" distL="114300" distR="114300" simplePos="0" relativeHeight="251667456" behindDoc="0" locked="0" layoutInCell="1" allowOverlap="1" wp14:anchorId="49B3B007" wp14:editId="0D74EAEA">
                <wp:simplePos x="0" y="0"/>
                <wp:positionH relativeFrom="margin">
                  <wp:posOffset>2276475</wp:posOffset>
                </wp:positionH>
                <wp:positionV relativeFrom="paragraph">
                  <wp:posOffset>1143635</wp:posOffset>
                </wp:positionV>
                <wp:extent cx="874395" cy="719455"/>
                <wp:effectExtent l="0" t="0" r="20955" b="23495"/>
                <wp:wrapSquare wrapText="bothSides"/>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71945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270CB" w:rsidRDefault="004270CB" w:rsidP="00D236D5">
                            <w:pPr>
                              <w:jc w:val="center"/>
                            </w:pPr>
                            <w: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3B007" id="_x0000_s1039" type="#_x0000_t202" style="position:absolute;left:0;text-align:left;margin-left:179.25pt;margin-top:90.05pt;width:68.85pt;height:56.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" fillcolor="window" strokecolor="windowText" strokeweight="1pt">
                <v:textbox>
                  <w:txbxContent>
                    <w:p w:rsidR="004270CB" w:rsidRDefault="004270CB" w:rsidP="00D236D5">
                      <w:pPr>
                        <w:jc w:val="center"/>
                      </w:pPr>
                      <w:r>
                        <w:t>Monitor</w:t>
                      </w:r>
                    </w:p>
                  </w:txbxContent>
                </v:textbox>
                <w10:wrap type="square" anchorx="margin"/>
              </v:shape>
            </w:pict>
          </mc:Fallback>
        </mc:AlternateContent>
      </w:r>
    </w:p>
    <w:p w:rsidR="00D236D5" w:rsidRPr="00B77964" w:rsidRDefault="00D236D5" w:rsidP="00D236D5">
      <w:pPr>
        <w:ind w:left="851"/>
        <w:rPr>
          <w:rFonts w:ascii="Arial" w:hAnsi="Arial" w:cs="Arial"/>
        </w:rPr>
      </w:pPr>
    </w:p>
    <w:p w:rsidR="00D236D5" w:rsidRPr="00B77964" w:rsidRDefault="00D236D5" w:rsidP="00D236D5">
      <w:pPr>
        <w:ind w:left="851"/>
        <w:rPr>
          <w:rFonts w:ascii="Arial" w:hAnsi="Arial" w:cs="Arial"/>
        </w:rPr>
      </w:pPr>
    </w:p>
    <w:p w:rsidR="00D236D5" w:rsidRPr="00B77964" w:rsidRDefault="00D236D5" w:rsidP="00D236D5">
      <w:pPr>
        <w:ind w:left="851"/>
        <w:rPr>
          <w:rFonts w:ascii="Arial" w:hAnsi="Arial" w:cs="Arial"/>
        </w:rPr>
      </w:pPr>
    </w:p>
    <w:p w:rsidR="00D236D5" w:rsidRPr="00B77964" w:rsidRDefault="00D236D5" w:rsidP="00D236D5">
      <w:pPr>
        <w:ind w:left="851"/>
        <w:rPr>
          <w:rFonts w:ascii="Arial" w:hAnsi="Arial" w:cs="Arial"/>
        </w:rPr>
      </w:pPr>
    </w:p>
    <w:p w:rsidR="00D236D5" w:rsidRPr="00B77964" w:rsidRDefault="00D236D5" w:rsidP="00D236D5">
      <w:pPr>
        <w:ind w:left="851"/>
        <w:rPr>
          <w:rFonts w:ascii="Arial" w:hAnsi="Arial" w:cs="Arial"/>
        </w:rPr>
      </w:pPr>
    </w:p>
    <w:p w:rsidR="00D236D5" w:rsidRPr="00B77964" w:rsidRDefault="00D236D5" w:rsidP="00D236D5">
      <w:pPr>
        <w:ind w:left="851"/>
        <w:rPr>
          <w:rFonts w:ascii="Arial" w:hAnsi="Arial" w:cs="Arial"/>
        </w:rPr>
      </w:pPr>
    </w:p>
    <w:p w:rsidR="00D236D5" w:rsidRDefault="00D236D5" w:rsidP="00D236D5">
      <w:pPr>
        <w:ind w:left="851"/>
        <w:rPr>
          <w:rFonts w:ascii="Arial" w:hAnsi="Arial" w:cs="Arial"/>
        </w:rPr>
      </w:pPr>
    </w:p>
    <w:p w:rsidR="00D236D5" w:rsidRDefault="00D236D5" w:rsidP="00D236D5">
      <w:pPr>
        <w:ind w:left="851"/>
        <w:rPr>
          <w:rFonts w:ascii="Arial" w:hAnsi="Arial" w:cs="Arial"/>
        </w:rPr>
      </w:pPr>
    </w:p>
    <w:p w:rsidR="00D236D5" w:rsidRDefault="00D236D5" w:rsidP="00D236D5">
      <w:pPr>
        <w:ind w:left="851"/>
        <w:rPr>
          <w:rFonts w:ascii="Arial" w:hAnsi="Arial" w:cs="Arial"/>
        </w:rPr>
      </w:pPr>
    </w:p>
    <w:p w:rsidR="00D236D5" w:rsidRDefault="00D236D5" w:rsidP="00D236D5">
      <w:pPr>
        <w:ind w:left="851"/>
        <w:rPr>
          <w:rFonts w:ascii="Arial" w:hAnsi="Arial" w:cs="Arial"/>
        </w:rPr>
      </w:pPr>
    </w:p>
    <w:p w:rsidR="00D236D5" w:rsidRDefault="00D236D5" w:rsidP="00D236D5">
      <w:pPr>
        <w:ind w:left="851"/>
        <w:rPr>
          <w:rFonts w:ascii="Arial" w:hAnsi="Arial" w:cs="Arial"/>
        </w:rPr>
      </w:pPr>
    </w:p>
    <w:p w:rsidR="00D236D5" w:rsidRDefault="00D236D5" w:rsidP="00D236D5">
      <w:pPr>
        <w:ind w:left="851"/>
        <w:rPr>
          <w:rFonts w:ascii="Arial" w:hAnsi="Arial" w:cs="Arial"/>
        </w:rPr>
      </w:pPr>
    </w:p>
    <w:p w:rsidR="00D236D5" w:rsidRDefault="00D236D5" w:rsidP="00D236D5">
      <w:pPr>
        <w:ind w:left="851"/>
        <w:rPr>
          <w:rFonts w:ascii="Arial" w:hAnsi="Arial" w:cs="Arial"/>
        </w:rPr>
      </w:pPr>
    </w:p>
    <w:p w:rsidR="00D236D5" w:rsidRDefault="00D236D5" w:rsidP="00D236D5">
      <w:pPr>
        <w:ind w:left="851"/>
        <w:rPr>
          <w:rFonts w:ascii="Arial" w:hAnsi="Arial" w:cs="Arial"/>
        </w:rPr>
      </w:pPr>
    </w:p>
    <w:p w:rsidR="00D236D5" w:rsidRDefault="00D236D5" w:rsidP="00D236D5">
      <w:pPr>
        <w:ind w:left="426"/>
        <w:rPr>
          <w:rFonts w:ascii="Arial" w:hAnsi="Arial" w:cs="Arial"/>
          <w:b/>
        </w:rPr>
      </w:pPr>
      <w:r w:rsidRPr="00AE343E">
        <w:rPr>
          <w:rFonts w:ascii="Arial" w:hAnsi="Arial" w:cs="Arial"/>
          <w:b/>
        </w:rPr>
        <w:t xml:space="preserve">Equality Screening </w:t>
      </w:r>
      <w:r>
        <w:rPr>
          <w:rFonts w:ascii="Arial" w:hAnsi="Arial" w:cs="Arial"/>
          <w:b/>
        </w:rPr>
        <w:t>Template</w:t>
      </w:r>
    </w:p>
    <w:p w:rsidR="00D236D5" w:rsidRPr="00960F18" w:rsidRDefault="00D236D5" w:rsidP="00D236D5">
      <w:pPr>
        <w:ind w:left="426"/>
        <w:rPr>
          <w:rFonts w:ascii="Arial" w:hAnsi="Arial" w:cs="Arial"/>
          <w:b/>
        </w:rPr>
      </w:pPr>
      <w:r w:rsidRPr="00960F18">
        <w:rPr>
          <w:rFonts w:ascii="Arial" w:hAnsi="Arial" w:cs="Arial"/>
          <w:b/>
        </w:rPr>
        <w:lastRenderedPageBreak/>
        <w:t>Part 1. Policy scoping</w:t>
      </w:r>
    </w:p>
    <w:p w:rsidR="00D236D5" w:rsidRPr="00960F18" w:rsidRDefault="00D236D5" w:rsidP="00D236D5">
      <w:pPr>
        <w:ind w:left="426"/>
        <w:rPr>
          <w:rFonts w:ascii="Arial" w:hAnsi="Arial" w:cs="Arial"/>
          <w:bCs/>
        </w:rPr>
      </w:pPr>
      <w:r w:rsidRPr="00960F18">
        <w:rPr>
          <w:rFonts w:ascii="Arial" w:hAnsi="Arial" w:cs="Arial"/>
          <w:bCs/>
        </w:rPr>
        <w:t xml:space="preserve">The first stage of the screening process involves scoping the policy under consideration.  </w:t>
      </w:r>
    </w:p>
    <w:p w:rsidR="00D236D5" w:rsidRPr="00960F18" w:rsidRDefault="00D236D5" w:rsidP="00D236D5">
      <w:pPr>
        <w:ind w:left="426"/>
        <w:rPr>
          <w:rFonts w:ascii="Arial" w:hAnsi="Arial" w:cs="Arial"/>
          <w:bCs/>
        </w:rPr>
      </w:pPr>
      <w:r w:rsidRPr="00960F18">
        <w:rPr>
          <w:rFonts w:ascii="Arial" w:hAnsi="Arial" w:cs="Arial"/>
          <w:bCs/>
        </w:rPr>
        <w:t xml:space="preserve">The purpose of policy scoping is to help prepare the background and context and set out the aims and objectives for the policy, being screened.  </w:t>
      </w:r>
    </w:p>
    <w:p w:rsidR="00D236D5" w:rsidRPr="00960F18" w:rsidRDefault="00D236D5" w:rsidP="00D236D5">
      <w:pPr>
        <w:ind w:left="426"/>
        <w:rPr>
          <w:rFonts w:ascii="Arial" w:hAnsi="Arial" w:cs="Arial"/>
          <w:bCs/>
        </w:rPr>
      </w:pPr>
      <w:r w:rsidRPr="00960F18">
        <w:rPr>
          <w:rFonts w:ascii="Arial" w:hAnsi="Arial" w:cs="Arial"/>
          <w:bCs/>
        </w:rPr>
        <w:t>At this stage, scoping the policy will help identify potential constraints as well as opportunities and will help the policy maker work through the screening process on a step by step basis.</w:t>
      </w:r>
    </w:p>
    <w:p w:rsidR="00D236D5" w:rsidRPr="00960F18" w:rsidRDefault="00D236D5" w:rsidP="00D236D5">
      <w:pPr>
        <w:autoSpaceDE w:val="0"/>
        <w:autoSpaceDN w:val="0"/>
        <w:adjustRightInd w:val="0"/>
        <w:ind w:left="426"/>
        <w:rPr>
          <w:rFonts w:ascii="Arial" w:hAnsi="Arial" w:cs="Arial"/>
        </w:rPr>
      </w:pPr>
      <w:r w:rsidRPr="00960F18">
        <w:rPr>
          <w:rFonts w:ascii="Arial" w:hAnsi="Arial" w:cs="Arial"/>
        </w:rPr>
        <w:t>Public authorities should remember that the Section 75 statutory duties apply to internal policies (relating to people who work for the authority), as well as external policies (relating to those who are, or could be, served by the authority).</w:t>
      </w:r>
    </w:p>
    <w:p w:rsidR="00D236D5" w:rsidRPr="00960F18" w:rsidRDefault="00D236D5" w:rsidP="00D236D5">
      <w:pPr>
        <w:autoSpaceDE w:val="0"/>
        <w:autoSpaceDN w:val="0"/>
        <w:adjustRightInd w:val="0"/>
        <w:ind w:left="426"/>
        <w:rPr>
          <w:rFonts w:ascii="Arial" w:hAnsi="Arial" w:cs="Arial"/>
          <w:b/>
        </w:rPr>
      </w:pPr>
      <w:r w:rsidRPr="00960F18">
        <w:rPr>
          <w:rFonts w:ascii="Arial" w:hAnsi="Arial" w:cs="Arial"/>
        </w:rPr>
        <w:t xml:space="preserve">Evidence to help inform the screening process may take many forms.  Public authorities should ensure that their screening decision is informed by relevant data. </w:t>
      </w:r>
    </w:p>
    <w:p w:rsidR="00D236D5" w:rsidRPr="00960F18" w:rsidRDefault="00D236D5" w:rsidP="00D236D5">
      <w:pPr>
        <w:ind w:left="426"/>
        <w:rPr>
          <w:rFonts w:ascii="Arial" w:hAnsi="Arial" w:cs="Arial"/>
          <w:b/>
        </w:rPr>
      </w:pPr>
      <w:r w:rsidRPr="00960F18">
        <w:rPr>
          <w:rFonts w:ascii="Arial" w:hAnsi="Arial" w:cs="Arial"/>
          <w:b/>
        </w:rPr>
        <w:t xml:space="preserve">Part 2. Screening questions </w:t>
      </w:r>
    </w:p>
    <w:p w:rsidR="00D236D5" w:rsidRPr="00960F18" w:rsidRDefault="00D236D5" w:rsidP="00D236D5">
      <w:pPr>
        <w:ind w:left="426"/>
        <w:rPr>
          <w:rFonts w:ascii="Arial" w:hAnsi="Arial" w:cs="Arial"/>
          <w:b/>
        </w:rPr>
      </w:pPr>
      <w:r w:rsidRPr="00960F18">
        <w:rPr>
          <w:rFonts w:ascii="Arial" w:hAnsi="Arial" w:cs="Arial"/>
          <w:b/>
        </w:rPr>
        <w:t xml:space="preserve">Introduction </w:t>
      </w:r>
    </w:p>
    <w:p w:rsidR="00D236D5" w:rsidRPr="00960F18" w:rsidRDefault="00D236D5" w:rsidP="00D236D5">
      <w:pPr>
        <w:autoSpaceDE w:val="0"/>
        <w:autoSpaceDN w:val="0"/>
        <w:adjustRightInd w:val="0"/>
        <w:ind w:left="426"/>
        <w:rPr>
          <w:rFonts w:ascii="Arial" w:hAnsi="Arial" w:cs="Arial"/>
        </w:rPr>
      </w:pPr>
      <w:r w:rsidRPr="00960F18">
        <w:rPr>
          <w:rFonts w:ascii="Arial" w:hAnsi="Arial" w:cs="Arial"/>
        </w:rPr>
        <w:t>In making a decision as to whether or not there is a need to carry out an equality impact assessment, the public authority should consider its answers to the questions 1-4 which are given on pages 66-68 of this Guide (and which form part of the screening form).</w:t>
      </w:r>
    </w:p>
    <w:p w:rsidR="00D236D5" w:rsidRPr="00960F18" w:rsidRDefault="00D236D5" w:rsidP="00D236D5">
      <w:pPr>
        <w:ind w:left="426"/>
        <w:rPr>
          <w:rFonts w:ascii="Arial" w:hAnsi="Arial" w:cs="Arial"/>
        </w:rPr>
      </w:pPr>
      <w:r w:rsidRPr="00960F18">
        <w:rPr>
          <w:rFonts w:ascii="Arial" w:hAnsi="Arial" w:cs="Arial"/>
        </w:rPr>
        <w:t xml:space="preserve">If the public authority’s conclusion is </w:t>
      </w:r>
      <w:r w:rsidRPr="00960F18">
        <w:rPr>
          <w:rFonts w:ascii="Arial" w:hAnsi="Arial" w:cs="Arial"/>
          <w:b/>
          <w:u w:val="single"/>
        </w:rPr>
        <w:t>none</w:t>
      </w:r>
      <w:r w:rsidRPr="00960F18">
        <w:rPr>
          <w:rFonts w:ascii="Arial" w:hAnsi="Arial" w:cs="Arial"/>
        </w:rPr>
        <w:t xml:space="preserve"> in respect of all of the Section 75 equality of opportunity and/or good relations categories, then the public authority may decide to screen the policy out.  </w:t>
      </w:r>
      <w:r w:rsidRPr="00960F18">
        <w:rPr>
          <w:rFonts w:ascii="Arial" w:hAnsi="Arial" w:cs="Arial"/>
          <w:lang w:val="en-US"/>
        </w:rPr>
        <w:t xml:space="preserve">If a policy is ‘screened out’ as having no relevance to equality of opportunity or good relations, a public authority should give details of the reasons for the decision taken. </w:t>
      </w:r>
    </w:p>
    <w:p w:rsidR="00D236D5" w:rsidRPr="00960F18" w:rsidRDefault="00D236D5" w:rsidP="00D236D5">
      <w:pPr>
        <w:autoSpaceDE w:val="0"/>
        <w:autoSpaceDN w:val="0"/>
        <w:adjustRightInd w:val="0"/>
        <w:ind w:left="426"/>
        <w:rPr>
          <w:rFonts w:ascii="Arial" w:hAnsi="Arial" w:cs="Arial"/>
        </w:rPr>
      </w:pPr>
      <w:r w:rsidRPr="00960F18">
        <w:rPr>
          <w:rFonts w:ascii="Arial" w:hAnsi="Arial" w:cs="Arial"/>
        </w:rPr>
        <w:t xml:space="preserve">If the public authority’s conclusion is </w:t>
      </w:r>
      <w:r w:rsidRPr="00960F18">
        <w:rPr>
          <w:rFonts w:ascii="Arial" w:hAnsi="Arial" w:cs="Arial"/>
          <w:b/>
          <w:u w:val="single"/>
        </w:rPr>
        <w:t>major</w:t>
      </w:r>
      <w:r w:rsidRPr="00960F18">
        <w:rPr>
          <w:rFonts w:ascii="Arial" w:hAnsi="Arial" w:cs="Arial"/>
        </w:rPr>
        <w:t xml:space="preserve"> in respect of one or more of the Section 75 equality of opportunity and/or good relations categories, then consideration should be given to subjecting the policy to the equality impact assessment procedure. </w:t>
      </w:r>
    </w:p>
    <w:p w:rsidR="00D236D5" w:rsidRPr="00960F18" w:rsidRDefault="00D236D5" w:rsidP="00D236D5">
      <w:pPr>
        <w:tabs>
          <w:tab w:val="left" w:pos="900"/>
        </w:tabs>
        <w:autoSpaceDE w:val="0"/>
        <w:autoSpaceDN w:val="0"/>
        <w:adjustRightInd w:val="0"/>
        <w:ind w:left="426"/>
        <w:rPr>
          <w:rFonts w:ascii="Arial" w:hAnsi="Arial" w:cs="Arial"/>
        </w:rPr>
      </w:pPr>
      <w:r w:rsidRPr="00960F18">
        <w:rPr>
          <w:rFonts w:ascii="Arial" w:hAnsi="Arial" w:cs="Arial"/>
        </w:rPr>
        <w:t xml:space="preserve">If the public authority’s conclusion is </w:t>
      </w:r>
      <w:r w:rsidRPr="00960F18">
        <w:rPr>
          <w:rFonts w:ascii="Arial" w:hAnsi="Arial" w:cs="Arial"/>
          <w:b/>
          <w:u w:val="single"/>
        </w:rPr>
        <w:t>minor</w:t>
      </w:r>
      <w:r w:rsidRPr="00960F18">
        <w:rPr>
          <w:rFonts w:ascii="Arial" w:hAnsi="Arial" w:cs="Arial"/>
        </w:rPr>
        <w:t xml:space="preserve"> in respect of one or more of the Section 75 equality categories and/or good relations categories, then consideration should still be given to proceeding with an equality impact assessment, or to:</w:t>
      </w:r>
    </w:p>
    <w:p w:rsidR="00D236D5" w:rsidRPr="00960F18" w:rsidRDefault="00D236D5" w:rsidP="00D236D5">
      <w:pPr>
        <w:numPr>
          <w:ilvl w:val="0"/>
          <w:numId w:val="8"/>
        </w:numPr>
        <w:autoSpaceDE w:val="0"/>
        <w:autoSpaceDN w:val="0"/>
        <w:adjustRightInd w:val="0"/>
        <w:spacing w:after="0" w:line="240" w:lineRule="auto"/>
        <w:ind w:left="851"/>
        <w:rPr>
          <w:rFonts w:ascii="Arial" w:hAnsi="Arial" w:cs="Arial"/>
        </w:rPr>
      </w:pPr>
      <w:r w:rsidRPr="00960F18">
        <w:rPr>
          <w:rFonts w:ascii="Arial" w:hAnsi="Arial" w:cs="Arial"/>
        </w:rPr>
        <w:t>Measures to mitigate the adverse impact; or</w:t>
      </w:r>
    </w:p>
    <w:p w:rsidR="00D236D5" w:rsidRPr="00960F18" w:rsidRDefault="00D236D5" w:rsidP="00D236D5">
      <w:pPr>
        <w:numPr>
          <w:ilvl w:val="0"/>
          <w:numId w:val="8"/>
        </w:numPr>
        <w:autoSpaceDE w:val="0"/>
        <w:autoSpaceDN w:val="0"/>
        <w:adjustRightInd w:val="0"/>
        <w:spacing w:after="0" w:line="240" w:lineRule="auto"/>
        <w:ind w:left="851"/>
        <w:rPr>
          <w:rFonts w:ascii="Arial" w:hAnsi="Arial" w:cs="Arial"/>
        </w:rPr>
      </w:pPr>
      <w:r w:rsidRPr="00960F18">
        <w:rPr>
          <w:rFonts w:ascii="Arial" w:hAnsi="Arial" w:cs="Arial"/>
        </w:rPr>
        <w:t>The introduction of an alternative policy to better promote equality of opportunity and/or good relations.</w:t>
      </w:r>
    </w:p>
    <w:p w:rsidR="00D236D5" w:rsidRPr="00960F18" w:rsidRDefault="00D236D5" w:rsidP="00D236D5">
      <w:pPr>
        <w:autoSpaceDE w:val="0"/>
        <w:autoSpaceDN w:val="0"/>
        <w:adjustRightInd w:val="0"/>
        <w:spacing w:after="0" w:line="240" w:lineRule="auto"/>
        <w:ind w:left="426"/>
        <w:rPr>
          <w:rFonts w:ascii="Arial" w:hAnsi="Arial" w:cs="Arial"/>
        </w:rPr>
      </w:pPr>
    </w:p>
    <w:p w:rsidR="00D236D5" w:rsidRPr="00960F18" w:rsidRDefault="00D236D5" w:rsidP="00D236D5">
      <w:pPr>
        <w:ind w:left="426"/>
        <w:rPr>
          <w:rFonts w:ascii="Arial" w:hAnsi="Arial" w:cs="Arial"/>
          <w:b/>
        </w:rPr>
      </w:pPr>
      <w:r w:rsidRPr="00960F18">
        <w:rPr>
          <w:rFonts w:ascii="Arial" w:hAnsi="Arial" w:cs="Arial"/>
          <w:b/>
        </w:rPr>
        <w:t>In favour of a ‘major’ impact</w:t>
      </w:r>
    </w:p>
    <w:p w:rsidR="00D236D5" w:rsidRDefault="00D236D5" w:rsidP="00D236D5">
      <w:pPr>
        <w:pStyle w:val="ListParagraph"/>
        <w:numPr>
          <w:ilvl w:val="0"/>
          <w:numId w:val="36"/>
        </w:numPr>
        <w:spacing w:after="120" w:line="240" w:lineRule="auto"/>
        <w:rPr>
          <w:rFonts w:ascii="Arial" w:hAnsi="Arial" w:cs="Arial"/>
        </w:rPr>
      </w:pPr>
      <w:r w:rsidRPr="00D32B5B">
        <w:rPr>
          <w:rFonts w:ascii="Arial" w:hAnsi="Arial" w:cs="Arial"/>
        </w:rPr>
        <w:t>The policy is significant in terms of its strategic importance;</w:t>
      </w:r>
    </w:p>
    <w:p w:rsidR="00D236D5" w:rsidRDefault="00D236D5" w:rsidP="00D236D5">
      <w:pPr>
        <w:pStyle w:val="ListParagraph"/>
        <w:numPr>
          <w:ilvl w:val="0"/>
          <w:numId w:val="36"/>
        </w:numPr>
        <w:spacing w:after="120" w:line="240" w:lineRule="auto"/>
        <w:rPr>
          <w:rFonts w:ascii="Arial" w:hAnsi="Arial" w:cs="Arial"/>
        </w:rPr>
      </w:pPr>
      <w:r w:rsidRPr="00A004DE">
        <w:rPr>
          <w:rFonts w:ascii="Arial" w:hAnsi="Arial" w:cs="Arial"/>
        </w:rPr>
        <w:t>Potential equality impacts are unknown, because, for example, there is insufficient data upon which to make an assessment  or because they are complex, and it would be appropriate to conduct an equality impact assessment in order to better assess them;</w:t>
      </w:r>
    </w:p>
    <w:p w:rsidR="00D236D5" w:rsidRDefault="00D236D5" w:rsidP="00D236D5">
      <w:pPr>
        <w:pStyle w:val="ListParagraph"/>
        <w:numPr>
          <w:ilvl w:val="0"/>
          <w:numId w:val="36"/>
        </w:numPr>
        <w:spacing w:after="120" w:line="240" w:lineRule="auto"/>
        <w:rPr>
          <w:rFonts w:ascii="Arial" w:hAnsi="Arial" w:cs="Arial"/>
        </w:rPr>
      </w:pPr>
      <w:r w:rsidRPr="00A004DE">
        <w:rPr>
          <w:rFonts w:ascii="Arial" w:hAnsi="Arial" w:cs="Arial"/>
        </w:rPr>
        <w:t>Potential equality and/or good relations impacts are likely to be adverse or are likely to be experienced disproportionately by groups of people including those who are marginalised or disadvantaged;</w:t>
      </w:r>
    </w:p>
    <w:p w:rsidR="00D236D5" w:rsidRDefault="00D236D5" w:rsidP="00D236D5">
      <w:pPr>
        <w:pStyle w:val="ListParagraph"/>
        <w:numPr>
          <w:ilvl w:val="0"/>
          <w:numId w:val="36"/>
        </w:numPr>
        <w:spacing w:after="120" w:line="240" w:lineRule="auto"/>
        <w:rPr>
          <w:rFonts w:ascii="Arial" w:hAnsi="Arial" w:cs="Arial"/>
        </w:rPr>
      </w:pPr>
      <w:r w:rsidRPr="00A004DE">
        <w:rPr>
          <w:rFonts w:ascii="Arial" w:hAnsi="Arial" w:cs="Arial"/>
        </w:rPr>
        <w:t>Further assessment offers a valuable way to examine the evidence and develop recommendations in respect of a policy about which there are concerns amongst affected individuals and representative groups, for example in respect of multiple identities;</w:t>
      </w:r>
    </w:p>
    <w:p w:rsidR="00D236D5" w:rsidRDefault="00D236D5" w:rsidP="00D236D5">
      <w:pPr>
        <w:pStyle w:val="ListParagraph"/>
        <w:numPr>
          <w:ilvl w:val="0"/>
          <w:numId w:val="36"/>
        </w:numPr>
        <w:spacing w:after="120" w:line="240" w:lineRule="auto"/>
        <w:rPr>
          <w:rFonts w:ascii="Arial" w:hAnsi="Arial" w:cs="Arial"/>
        </w:rPr>
      </w:pPr>
      <w:r w:rsidRPr="00A004DE">
        <w:rPr>
          <w:rFonts w:ascii="Arial" w:hAnsi="Arial" w:cs="Arial"/>
        </w:rPr>
        <w:t>The policy is likely to be challenged by way of judicial review;</w:t>
      </w:r>
    </w:p>
    <w:p w:rsidR="00D236D5" w:rsidRPr="00AE343E" w:rsidRDefault="00D236D5" w:rsidP="00D236D5">
      <w:pPr>
        <w:pStyle w:val="ListParagraph"/>
        <w:numPr>
          <w:ilvl w:val="0"/>
          <w:numId w:val="36"/>
        </w:numPr>
        <w:spacing w:after="120" w:line="240" w:lineRule="auto"/>
        <w:rPr>
          <w:rFonts w:ascii="Arial" w:hAnsi="Arial" w:cs="Arial"/>
        </w:rPr>
      </w:pPr>
      <w:r w:rsidRPr="00A004DE">
        <w:rPr>
          <w:rFonts w:ascii="Arial" w:hAnsi="Arial" w:cs="Arial"/>
        </w:rPr>
        <w:t>The policy is significant in terms of expenditure.</w:t>
      </w:r>
    </w:p>
    <w:p w:rsidR="00D236D5" w:rsidRDefault="00D236D5" w:rsidP="00D236D5">
      <w:pPr>
        <w:ind w:left="851"/>
        <w:rPr>
          <w:rFonts w:ascii="Arial" w:hAnsi="Arial" w:cs="Arial"/>
          <w:b/>
        </w:rPr>
      </w:pPr>
    </w:p>
    <w:p w:rsidR="00D236D5" w:rsidRDefault="00D236D5" w:rsidP="00D236D5">
      <w:pPr>
        <w:ind w:left="851"/>
        <w:rPr>
          <w:rFonts w:ascii="Arial" w:hAnsi="Arial" w:cs="Arial"/>
          <w:b/>
        </w:rPr>
      </w:pPr>
    </w:p>
    <w:p w:rsidR="00D236D5" w:rsidRDefault="00D236D5" w:rsidP="00D236D5">
      <w:pPr>
        <w:ind w:left="851"/>
        <w:rPr>
          <w:rFonts w:ascii="Arial" w:hAnsi="Arial" w:cs="Arial"/>
          <w:b/>
        </w:rPr>
      </w:pPr>
    </w:p>
    <w:p w:rsidR="00D236D5" w:rsidRPr="00960F18" w:rsidRDefault="00D236D5" w:rsidP="00D236D5">
      <w:pPr>
        <w:ind w:left="851"/>
        <w:rPr>
          <w:rFonts w:ascii="Arial" w:hAnsi="Arial" w:cs="Arial"/>
          <w:b/>
        </w:rPr>
      </w:pPr>
      <w:r w:rsidRPr="00960F18">
        <w:rPr>
          <w:rFonts w:ascii="Arial" w:hAnsi="Arial" w:cs="Arial"/>
          <w:b/>
        </w:rPr>
        <w:t>In favour of ‘minor’ impact</w:t>
      </w:r>
    </w:p>
    <w:p w:rsidR="00D236D5" w:rsidRDefault="00D236D5" w:rsidP="00D236D5">
      <w:pPr>
        <w:pStyle w:val="ListParagraph"/>
        <w:numPr>
          <w:ilvl w:val="0"/>
          <w:numId w:val="37"/>
        </w:numPr>
        <w:spacing w:after="120" w:line="240" w:lineRule="auto"/>
        <w:ind w:left="1418"/>
        <w:rPr>
          <w:rFonts w:ascii="Arial" w:hAnsi="Arial" w:cs="Arial"/>
        </w:rPr>
      </w:pPr>
      <w:r w:rsidRPr="00A004DE">
        <w:rPr>
          <w:rFonts w:ascii="Arial" w:hAnsi="Arial" w:cs="Arial"/>
        </w:rPr>
        <w:lastRenderedPageBreak/>
        <w:t>The policy is not unlawfully discriminatory and any residual potential impacts on people are judged to be negligible;</w:t>
      </w:r>
    </w:p>
    <w:p w:rsidR="00D236D5" w:rsidRDefault="00D236D5" w:rsidP="00D236D5">
      <w:pPr>
        <w:pStyle w:val="ListParagraph"/>
        <w:numPr>
          <w:ilvl w:val="0"/>
          <w:numId w:val="37"/>
        </w:numPr>
        <w:spacing w:after="120" w:line="240" w:lineRule="auto"/>
        <w:ind w:left="1418"/>
        <w:rPr>
          <w:rFonts w:ascii="Arial" w:hAnsi="Arial" w:cs="Arial"/>
        </w:rPr>
      </w:pPr>
      <w:r w:rsidRPr="00A004DE">
        <w:rPr>
          <w:rFonts w:ascii="Arial" w:hAnsi="Arial" w:cs="Arial"/>
        </w:rPr>
        <w:t>The policy, or certain proposals within it, are potentially unlawfully discriminatory, but this possibility can readily and easily be eliminated by making appropriate changes to the policy or by adopting appropriate mitigating measures;</w:t>
      </w:r>
    </w:p>
    <w:p w:rsidR="00D236D5" w:rsidRDefault="00D236D5" w:rsidP="00D236D5">
      <w:pPr>
        <w:pStyle w:val="ListParagraph"/>
        <w:numPr>
          <w:ilvl w:val="0"/>
          <w:numId w:val="37"/>
        </w:numPr>
        <w:spacing w:after="120" w:line="240" w:lineRule="auto"/>
        <w:ind w:left="1418"/>
        <w:rPr>
          <w:rFonts w:ascii="Arial" w:hAnsi="Arial" w:cs="Arial"/>
        </w:rPr>
      </w:pPr>
      <w:r w:rsidRPr="00A004DE">
        <w:rPr>
          <w:rFonts w:ascii="Arial" w:hAnsi="Arial" w:cs="Arial"/>
        </w:rPr>
        <w:t>Any asymmetrical equality impacts caused by the policy are intentional because they are specifically designed to promote equality of opportunity for particular groups of disadvantaged people;</w:t>
      </w:r>
    </w:p>
    <w:p w:rsidR="00D236D5" w:rsidRPr="00A004DE" w:rsidRDefault="00D236D5" w:rsidP="00D236D5">
      <w:pPr>
        <w:pStyle w:val="ListParagraph"/>
        <w:numPr>
          <w:ilvl w:val="0"/>
          <w:numId w:val="37"/>
        </w:numPr>
        <w:spacing w:after="120" w:line="240" w:lineRule="auto"/>
        <w:ind w:left="1418"/>
        <w:rPr>
          <w:rFonts w:ascii="Arial" w:hAnsi="Arial" w:cs="Arial"/>
        </w:rPr>
      </w:pPr>
      <w:r w:rsidRPr="00A004DE">
        <w:rPr>
          <w:rFonts w:ascii="Arial" w:hAnsi="Arial" w:cs="Arial"/>
        </w:rPr>
        <w:t>By amending the policy there are better opportunities to better promote equality of opportunity and/or good relations.</w:t>
      </w:r>
    </w:p>
    <w:p w:rsidR="00D236D5" w:rsidRPr="00960F18" w:rsidRDefault="00D236D5" w:rsidP="00D236D5">
      <w:pPr>
        <w:ind w:left="851"/>
        <w:rPr>
          <w:rFonts w:ascii="Arial" w:hAnsi="Arial" w:cs="Arial"/>
          <w:b/>
        </w:rPr>
      </w:pPr>
      <w:r w:rsidRPr="00960F18">
        <w:rPr>
          <w:rFonts w:ascii="Arial" w:hAnsi="Arial" w:cs="Arial"/>
          <w:b/>
        </w:rPr>
        <w:t xml:space="preserve">In </w:t>
      </w:r>
      <w:r w:rsidRPr="00960F18">
        <w:rPr>
          <w:rFonts w:ascii="Arial" w:hAnsi="Arial" w:cs="Arial"/>
          <w:b/>
          <w:noProof/>
        </w:rPr>
        <w:t>favour</w:t>
      </w:r>
      <w:r w:rsidRPr="00960F18">
        <w:rPr>
          <w:rFonts w:ascii="Arial" w:hAnsi="Arial" w:cs="Arial"/>
          <w:b/>
        </w:rPr>
        <w:t xml:space="preserve"> of no impact</w:t>
      </w:r>
    </w:p>
    <w:p w:rsidR="00D236D5" w:rsidRDefault="00D236D5" w:rsidP="00D236D5">
      <w:pPr>
        <w:pStyle w:val="ListParagraph"/>
        <w:numPr>
          <w:ilvl w:val="0"/>
          <w:numId w:val="38"/>
        </w:numPr>
        <w:tabs>
          <w:tab w:val="left" w:pos="360"/>
        </w:tabs>
        <w:spacing w:after="120" w:line="240" w:lineRule="auto"/>
        <w:ind w:left="1418"/>
        <w:rPr>
          <w:rFonts w:ascii="Arial" w:hAnsi="Arial" w:cs="Arial"/>
        </w:rPr>
      </w:pPr>
      <w:r w:rsidRPr="00A004DE">
        <w:rPr>
          <w:rFonts w:ascii="Arial" w:hAnsi="Arial" w:cs="Arial"/>
        </w:rPr>
        <w:t>The policy has no relevance to equality of opportunity or good relations.</w:t>
      </w:r>
    </w:p>
    <w:p w:rsidR="00D236D5" w:rsidRPr="00A004DE" w:rsidRDefault="00D236D5" w:rsidP="00D236D5">
      <w:pPr>
        <w:pStyle w:val="ListParagraph"/>
        <w:numPr>
          <w:ilvl w:val="0"/>
          <w:numId w:val="38"/>
        </w:numPr>
        <w:tabs>
          <w:tab w:val="left" w:pos="360"/>
        </w:tabs>
        <w:spacing w:after="120" w:line="240" w:lineRule="auto"/>
        <w:ind w:left="1418"/>
        <w:rPr>
          <w:rFonts w:ascii="Arial" w:hAnsi="Arial" w:cs="Arial"/>
        </w:rPr>
      </w:pPr>
      <w:r>
        <w:rPr>
          <w:rFonts w:ascii="Arial" w:hAnsi="Arial" w:cs="Arial"/>
        </w:rPr>
        <w:t>T</w:t>
      </w:r>
      <w:r w:rsidRPr="00A004DE">
        <w:rPr>
          <w:rFonts w:ascii="Arial" w:hAnsi="Arial" w:cs="Arial"/>
        </w:rPr>
        <w:t>he policy is purely technical in nature and will have no bearing in terms of its likely impact on equality of opportunity or good relations for people within the equality and good relations categories.</w:t>
      </w:r>
      <w:r w:rsidRPr="00A004DE">
        <w:rPr>
          <w:rFonts w:ascii="Arial" w:hAnsi="Arial" w:cs="Arial"/>
        </w:rPr>
        <w:tab/>
      </w:r>
    </w:p>
    <w:p w:rsidR="00D236D5" w:rsidRPr="00960F18" w:rsidRDefault="00D236D5" w:rsidP="00D236D5">
      <w:pPr>
        <w:ind w:left="851"/>
        <w:rPr>
          <w:rFonts w:ascii="Arial" w:hAnsi="Arial" w:cs="Arial"/>
          <w:b/>
        </w:rPr>
      </w:pPr>
      <w:r w:rsidRPr="00960F18">
        <w:rPr>
          <w:rFonts w:ascii="Arial" w:hAnsi="Arial" w:cs="Arial"/>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(questions 1-4) given in the screening form (Part 2) and indicate the level of impact on the group i.e. minor, major or none.</w:t>
      </w:r>
    </w:p>
    <w:p w:rsidR="00D236D5" w:rsidRPr="00960F18" w:rsidRDefault="00D236D5" w:rsidP="00D236D5">
      <w:pPr>
        <w:ind w:left="851"/>
        <w:rPr>
          <w:rFonts w:ascii="Arial" w:hAnsi="Arial" w:cs="Arial"/>
          <w:b/>
        </w:rPr>
      </w:pPr>
      <w:r w:rsidRPr="00960F18">
        <w:rPr>
          <w:rFonts w:ascii="Arial" w:hAnsi="Arial" w:cs="Arial"/>
          <w:b/>
        </w:rPr>
        <w:t xml:space="preserve">Multiple </w:t>
      </w:r>
      <w:r w:rsidRPr="00960F18">
        <w:rPr>
          <w:rFonts w:ascii="Arial" w:hAnsi="Arial" w:cs="Arial"/>
          <w:b/>
          <w:noProof/>
        </w:rPr>
        <w:t>identity</w:t>
      </w:r>
    </w:p>
    <w:p w:rsidR="00D236D5" w:rsidRPr="00960F18" w:rsidRDefault="00D236D5" w:rsidP="00D236D5">
      <w:pPr>
        <w:autoSpaceDE w:val="0"/>
        <w:autoSpaceDN w:val="0"/>
        <w:adjustRightInd w:val="0"/>
        <w:ind w:left="851"/>
        <w:rPr>
          <w:rFonts w:ascii="Arial" w:hAnsi="Arial" w:cs="Arial"/>
        </w:rPr>
      </w:pPr>
      <w:r w:rsidRPr="00960F18">
        <w:rPr>
          <w:rFonts w:ascii="Arial" w:hAnsi="Arial" w:cs="Arial"/>
        </w:rPr>
        <w:t xml:space="preserve">Generally speaking, people can fall into more than one Section 75 category.  Taking this into consideration, are there any potential impacts of the policy/decision on people with multiple identities?  </w:t>
      </w:r>
    </w:p>
    <w:p w:rsidR="00D236D5" w:rsidRPr="00960F18" w:rsidRDefault="00D236D5" w:rsidP="00D236D5">
      <w:pPr>
        <w:autoSpaceDE w:val="0"/>
        <w:autoSpaceDN w:val="0"/>
        <w:adjustRightInd w:val="0"/>
        <w:ind w:left="851" w:right="-174"/>
        <w:rPr>
          <w:rFonts w:ascii="Arial" w:hAnsi="Arial" w:cs="Arial"/>
          <w:b/>
        </w:rPr>
      </w:pPr>
      <w:r w:rsidRPr="00960F18">
        <w:rPr>
          <w:rFonts w:ascii="Arial" w:hAnsi="Arial" w:cs="Arial"/>
        </w:rPr>
        <w:t>(</w:t>
      </w:r>
      <w:r w:rsidRPr="00960F18">
        <w:rPr>
          <w:rFonts w:ascii="Arial" w:hAnsi="Arial" w:cs="Arial"/>
          <w:i/>
        </w:rPr>
        <w:t>For example; disabled minority ethnic people; disabled women; young Protestant men; and young lesbians, gay and bisexual people).</w:t>
      </w:r>
      <w:r w:rsidRPr="00960F18">
        <w:rPr>
          <w:rFonts w:ascii="Arial" w:hAnsi="Arial" w:cs="Arial"/>
          <w:b/>
        </w:rPr>
        <w:t xml:space="preserve"> </w:t>
      </w:r>
    </w:p>
    <w:p w:rsidR="00D236D5" w:rsidRPr="00960F18" w:rsidRDefault="00D236D5" w:rsidP="00D236D5">
      <w:pPr>
        <w:ind w:left="851"/>
        <w:rPr>
          <w:rFonts w:ascii="Arial" w:hAnsi="Arial" w:cs="Arial"/>
          <w:b/>
        </w:rPr>
      </w:pPr>
      <w:r w:rsidRPr="00960F18">
        <w:rPr>
          <w:rFonts w:ascii="Arial" w:hAnsi="Arial" w:cs="Arial"/>
          <w:b/>
        </w:rPr>
        <w:t>Part 3. Screening decision</w:t>
      </w:r>
    </w:p>
    <w:p w:rsidR="00D236D5" w:rsidRPr="00960F18" w:rsidRDefault="00D236D5" w:rsidP="00D236D5">
      <w:pPr>
        <w:ind w:left="851"/>
        <w:rPr>
          <w:rFonts w:ascii="Arial" w:hAnsi="Arial" w:cs="Arial"/>
        </w:rPr>
      </w:pPr>
      <w:r w:rsidRPr="00960F18">
        <w:rPr>
          <w:rFonts w:ascii="Arial" w:hAnsi="Arial" w:cs="Arial"/>
        </w:rPr>
        <w:t xml:space="preserve">All public authorities’ equality schemes must state the authority’s arrangements for assessing and consulting on the likely impact of policies adopted or proposed to be adopted by the authority on the promotion of equality of opportunity.  </w:t>
      </w:r>
    </w:p>
    <w:p w:rsidR="00D236D5" w:rsidRPr="00960F18" w:rsidRDefault="00D236D5" w:rsidP="00D236D5">
      <w:pPr>
        <w:ind w:left="851"/>
        <w:rPr>
          <w:rFonts w:ascii="Arial" w:hAnsi="Arial" w:cs="Arial"/>
        </w:rPr>
      </w:pPr>
      <w:r w:rsidRPr="00960F18">
        <w:rPr>
          <w:rFonts w:ascii="Arial" w:hAnsi="Arial" w:cs="Arial"/>
        </w:rPr>
        <w:t xml:space="preserve">The Commission recommends screening and equality impact assessment as the tools to be </w:t>
      </w:r>
      <w:r w:rsidRPr="00960F18">
        <w:rPr>
          <w:rFonts w:ascii="Arial" w:hAnsi="Arial" w:cs="Arial"/>
          <w:noProof/>
        </w:rPr>
        <w:t>utilised</w:t>
      </w:r>
      <w:r w:rsidRPr="00960F18">
        <w:rPr>
          <w:rFonts w:ascii="Arial" w:hAnsi="Arial" w:cs="Arial"/>
        </w:rPr>
        <w:t xml:space="preserve"> for such assessments.  Further advice on equality impact assessment may be found in a separate Commission publication: Practical Guidance on Equality Impact Assessment.</w:t>
      </w:r>
    </w:p>
    <w:p w:rsidR="00D236D5" w:rsidRPr="00960F18" w:rsidRDefault="00D236D5" w:rsidP="00D236D5">
      <w:pPr>
        <w:pStyle w:val="BodyTextIndent2"/>
        <w:spacing w:line="20" w:lineRule="atLeast"/>
        <w:ind w:left="851"/>
        <w:rPr>
          <w:rFonts w:ascii="Arial" w:hAnsi="Arial" w:cs="Arial"/>
        </w:rPr>
      </w:pPr>
      <w:r w:rsidRPr="00960F18">
        <w:rPr>
          <w:rFonts w:ascii="Arial" w:hAnsi="Arial" w:cs="Arial"/>
          <w:b/>
        </w:rPr>
        <w:t xml:space="preserve">Timetabling and </w:t>
      </w:r>
      <w:r w:rsidRPr="00960F18">
        <w:rPr>
          <w:rFonts w:ascii="Arial" w:hAnsi="Arial" w:cs="Arial"/>
          <w:b/>
          <w:noProof/>
        </w:rPr>
        <w:t>prioritising</w:t>
      </w:r>
    </w:p>
    <w:p w:rsidR="00D236D5" w:rsidRPr="00960F18" w:rsidRDefault="00D236D5" w:rsidP="00D236D5">
      <w:pPr>
        <w:pStyle w:val="BodyTextIndent2"/>
        <w:spacing w:line="20" w:lineRule="atLeast"/>
        <w:ind w:left="851"/>
        <w:rPr>
          <w:rFonts w:ascii="Arial" w:hAnsi="Arial" w:cs="Arial"/>
        </w:rPr>
      </w:pPr>
      <w:r w:rsidRPr="00960F18">
        <w:rPr>
          <w:rFonts w:ascii="Arial" w:hAnsi="Arial" w:cs="Arial"/>
        </w:rPr>
        <w:t xml:space="preserve">Note: The Total Rating Score should be used to </w:t>
      </w:r>
      <w:r w:rsidRPr="00960F18">
        <w:rPr>
          <w:rFonts w:ascii="Arial" w:hAnsi="Arial" w:cs="Arial"/>
          <w:noProof/>
        </w:rPr>
        <w:t>prioritise</w:t>
      </w:r>
      <w:r w:rsidRPr="00960F18">
        <w:rPr>
          <w:rFonts w:ascii="Arial" w:hAnsi="Arial" w:cs="Arial"/>
        </w:rPr>
        <w:t xml:space="preserve"> the policy in rank order with other policies screened in for equality impact assessment.  This list of priorities will assist the public authority in timetabling.  Details of the Public Authority’s Equality Impact Assessment Timetable should b</w:t>
      </w:r>
      <w:bookmarkStart w:id="0" w:name="_GoBack"/>
      <w:bookmarkEnd w:id="0"/>
      <w:r w:rsidRPr="00960F18">
        <w:rPr>
          <w:rFonts w:ascii="Arial" w:hAnsi="Arial" w:cs="Arial"/>
        </w:rPr>
        <w:t>e included in the quarterly Screening Report.</w:t>
      </w:r>
    </w:p>
    <w:p w:rsidR="00D236D5" w:rsidRPr="00960F18" w:rsidRDefault="00D236D5" w:rsidP="00D236D5">
      <w:pPr>
        <w:autoSpaceDE w:val="0"/>
        <w:autoSpaceDN w:val="0"/>
        <w:adjustRightInd w:val="0"/>
        <w:ind w:left="851"/>
        <w:rPr>
          <w:rFonts w:ascii="Arial" w:hAnsi="Arial" w:cs="Arial"/>
          <w:b/>
        </w:rPr>
      </w:pPr>
      <w:r w:rsidRPr="00960F18">
        <w:rPr>
          <w:rFonts w:ascii="Arial" w:hAnsi="Arial" w:cs="Arial"/>
          <w:b/>
        </w:rPr>
        <w:t>Part 4. Monitoring</w:t>
      </w:r>
    </w:p>
    <w:p w:rsidR="00D236D5" w:rsidRPr="00960F18" w:rsidRDefault="00D236D5" w:rsidP="00D236D5">
      <w:pPr>
        <w:autoSpaceDE w:val="0"/>
        <w:autoSpaceDN w:val="0"/>
        <w:adjustRightInd w:val="0"/>
        <w:ind w:left="851"/>
        <w:rPr>
          <w:rFonts w:ascii="Arial" w:hAnsi="Arial" w:cs="Arial"/>
        </w:rPr>
      </w:pPr>
      <w:r w:rsidRPr="00960F18">
        <w:rPr>
          <w:rFonts w:ascii="Arial" w:hAnsi="Arial" w:cs="Arial"/>
        </w:rPr>
        <w:t xml:space="preserve">Public authorities should consider the guidance contained in the Commission’s Monitoring Guidance for Use by Public Authorities (July 2007). </w:t>
      </w:r>
    </w:p>
    <w:p w:rsidR="00D236D5" w:rsidRPr="00960F18" w:rsidRDefault="00D236D5" w:rsidP="00D236D5">
      <w:pPr>
        <w:autoSpaceDE w:val="0"/>
        <w:autoSpaceDN w:val="0"/>
        <w:adjustRightInd w:val="0"/>
        <w:ind w:left="851"/>
        <w:rPr>
          <w:rFonts w:ascii="Arial" w:hAnsi="Arial" w:cs="Arial"/>
        </w:rPr>
      </w:pPr>
      <w:r w:rsidRPr="00960F18">
        <w:rPr>
          <w:rFonts w:ascii="Arial" w:hAnsi="Arial" w:cs="Arial"/>
        </w:rPr>
        <w:t>The Commission recommends that where the policy has been amended or an alternative policy introduced, the public authority should monitor more broadly than for adverse impact (See Benefits, P.9-10, paras 2.13 – 2.20 of the Monitoring Guidance).</w:t>
      </w:r>
    </w:p>
    <w:p w:rsidR="00D236D5" w:rsidRPr="00960F18" w:rsidRDefault="00D236D5" w:rsidP="00D236D5">
      <w:pPr>
        <w:autoSpaceDE w:val="0"/>
        <w:autoSpaceDN w:val="0"/>
        <w:adjustRightInd w:val="0"/>
        <w:ind w:left="851"/>
        <w:rPr>
          <w:rFonts w:ascii="Arial" w:hAnsi="Arial" w:cs="Arial"/>
        </w:rPr>
      </w:pPr>
      <w:r w:rsidRPr="00960F18">
        <w:rPr>
          <w:rFonts w:ascii="Arial" w:hAnsi="Arial" w:cs="Arial"/>
        </w:rPr>
        <w:t>Effective monitoring will help the public authority identify any future adverse impact arising from the policy which may lead the public authority to conduct an equality impact assessment, as well as help with future planning and policy development.</w:t>
      </w:r>
    </w:p>
    <w:p w:rsidR="00D236D5" w:rsidRPr="00D236D5" w:rsidRDefault="00D236D5" w:rsidP="00D236D5">
      <w:pPr>
        <w:rPr>
          <w:sz w:val="14"/>
          <w:szCs w:val="2"/>
        </w:rPr>
        <w:sectPr w:rsidR="00D236D5" w:rsidRPr="00D236D5" w:rsidSect="00A004DE">
          <w:headerReference w:type="default" r:id="rId8"/>
          <w:pgSz w:w="11910" w:h="16840"/>
          <w:pgMar w:top="0" w:right="711" w:bottom="510" w:left="0" w:header="68" w:footer="720" w:gutter="0"/>
          <w:cols w:space="720"/>
        </w:sectPr>
      </w:pPr>
    </w:p>
    <w:p w:rsidR="00D236D5" w:rsidRDefault="00D236D5" w:rsidP="003E5201">
      <w:pPr>
        <w:rPr>
          <w:sz w:val="2"/>
          <w:szCs w:val="2"/>
        </w:rPr>
      </w:pPr>
    </w:p>
    <w:p w:rsidR="0087126F" w:rsidRPr="00D236D5" w:rsidRDefault="0087126F" w:rsidP="00D236D5">
      <w:pPr>
        <w:rPr>
          <w:sz w:val="2"/>
          <w:szCs w:val="2"/>
        </w:rPr>
      </w:pPr>
    </w:p>
    <w:sectPr w:rsidR="0087126F" w:rsidRPr="00D236D5" w:rsidSect="00AE343E">
      <w:footerReference w:type="default" r:id="rId9"/>
      <w:pgSz w:w="11920" w:h="16840"/>
      <w:pgMar w:top="851" w:right="1380" w:bottom="1160" w:left="1320" w:header="0" w:footer="9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90" w:rsidRDefault="008B3990">
      <w:pPr>
        <w:spacing w:after="0" w:line="240" w:lineRule="auto"/>
      </w:pPr>
      <w:r>
        <w:separator/>
      </w:r>
    </w:p>
  </w:endnote>
  <w:endnote w:type="continuationSeparator" w:id="0">
    <w:p w:rsidR="008B3990" w:rsidRDefault="008B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panose1 w:val="00000000000000000000"/>
    <w:charset w:val="4D"/>
    <w:family w:val="swiss"/>
    <w:notTrueType/>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CB" w:rsidRDefault="004270CB" w:rsidP="000F7037">
    <w:pPr>
      <w:widowControl w:val="0"/>
      <w:tabs>
        <w:tab w:val="left" w:pos="8310"/>
      </w:tabs>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90" w:rsidRDefault="008B3990">
      <w:pPr>
        <w:spacing w:after="0" w:line="240" w:lineRule="auto"/>
      </w:pPr>
      <w:r>
        <w:separator/>
      </w:r>
    </w:p>
  </w:footnote>
  <w:footnote w:type="continuationSeparator" w:id="0">
    <w:p w:rsidR="008B3990" w:rsidRDefault="008B3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CB" w:rsidRDefault="004270CB" w:rsidP="00D32B5B">
    <w:pPr>
      <w:pStyle w:val="Header"/>
      <w:tabs>
        <w:tab w:val="clear" w:pos="4513"/>
        <w:tab w:val="clear" w:pos="9026"/>
        <w:tab w:val="left" w:pos="1221"/>
      </w:tabs>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821823"/>
    <w:multiLevelType w:val="hybridMultilevel"/>
    <w:tmpl w:val="18762D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9561DE"/>
    <w:multiLevelType w:val="hybridMultilevel"/>
    <w:tmpl w:val="EC0CA0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59617E"/>
    <w:multiLevelType w:val="hybridMultilevel"/>
    <w:tmpl w:val="27CC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412B12"/>
    <w:multiLevelType w:val="hybridMultilevel"/>
    <w:tmpl w:val="FACE3A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4502BEA"/>
    <w:multiLevelType w:val="hybridMultilevel"/>
    <w:tmpl w:val="EA14A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44392C"/>
    <w:multiLevelType w:val="hybridMultilevel"/>
    <w:tmpl w:val="3C5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8220D"/>
    <w:multiLevelType w:val="hybridMultilevel"/>
    <w:tmpl w:val="10EC812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05F533F6"/>
    <w:multiLevelType w:val="hybridMultilevel"/>
    <w:tmpl w:val="59B294A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06756C54"/>
    <w:multiLevelType w:val="hybridMultilevel"/>
    <w:tmpl w:val="4800B51C"/>
    <w:lvl w:ilvl="0" w:tplc="6A2EE8FA">
      <w:start w:val="1"/>
      <w:numFmt w:val="lowerRoman"/>
      <w:lvlText w:val="%1."/>
      <w:lvlJc w:val="righ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06E1241D"/>
    <w:multiLevelType w:val="hybridMultilevel"/>
    <w:tmpl w:val="6E6E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69BD1"/>
    <w:multiLevelType w:val="hybridMultilevel"/>
    <w:tmpl w:val="078CA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3E13CA"/>
    <w:multiLevelType w:val="hybridMultilevel"/>
    <w:tmpl w:val="C15A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8AD2A"/>
    <w:multiLevelType w:val="hybridMultilevel"/>
    <w:tmpl w:val="B1E831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F66DEF"/>
    <w:multiLevelType w:val="hybridMultilevel"/>
    <w:tmpl w:val="8B14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94F8D"/>
    <w:multiLevelType w:val="hybridMultilevel"/>
    <w:tmpl w:val="35C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212B0"/>
    <w:multiLevelType w:val="hybridMultilevel"/>
    <w:tmpl w:val="0BE01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213CCB"/>
    <w:multiLevelType w:val="hybridMultilevel"/>
    <w:tmpl w:val="EEF4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6764B"/>
    <w:multiLevelType w:val="hybridMultilevel"/>
    <w:tmpl w:val="D7F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F166F"/>
    <w:multiLevelType w:val="hybridMultilevel"/>
    <w:tmpl w:val="CF300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638B7"/>
    <w:multiLevelType w:val="hybridMultilevel"/>
    <w:tmpl w:val="13DC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6BE4"/>
    <w:multiLevelType w:val="hybridMultilevel"/>
    <w:tmpl w:val="5884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2408C"/>
    <w:multiLevelType w:val="hybridMultilevel"/>
    <w:tmpl w:val="4F608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256044"/>
    <w:multiLevelType w:val="hybridMultilevel"/>
    <w:tmpl w:val="9DD46398"/>
    <w:lvl w:ilvl="0" w:tplc="D22EE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AA205A"/>
    <w:multiLevelType w:val="hybridMultilevel"/>
    <w:tmpl w:val="C52CB1F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25F0801"/>
    <w:multiLevelType w:val="hybridMultilevel"/>
    <w:tmpl w:val="A012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05FC6"/>
    <w:multiLevelType w:val="hybridMultilevel"/>
    <w:tmpl w:val="DAEC42B4"/>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46C7000A"/>
    <w:multiLevelType w:val="hybridMultilevel"/>
    <w:tmpl w:val="714C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6144D"/>
    <w:multiLevelType w:val="hybridMultilevel"/>
    <w:tmpl w:val="04AC8420"/>
    <w:lvl w:ilvl="0" w:tplc="B0C037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CB7507E"/>
    <w:multiLevelType w:val="hybridMultilevel"/>
    <w:tmpl w:val="669E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E2131"/>
    <w:multiLevelType w:val="hybridMultilevel"/>
    <w:tmpl w:val="532AF44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3290B24"/>
    <w:multiLevelType w:val="hybridMultilevel"/>
    <w:tmpl w:val="0DB4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86835"/>
    <w:multiLevelType w:val="hybridMultilevel"/>
    <w:tmpl w:val="E78EB60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3" w15:restartNumberingAfterBreak="0">
    <w:nsid w:val="606F3BE6"/>
    <w:multiLevelType w:val="hybridMultilevel"/>
    <w:tmpl w:val="4800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DC1666"/>
    <w:multiLevelType w:val="hybridMultilevel"/>
    <w:tmpl w:val="FA647502"/>
    <w:lvl w:ilvl="0" w:tplc="D7F67CDE">
      <w:start w:val="1"/>
      <w:numFmt w:val="bullet"/>
      <w:lvlText w:val=""/>
      <w:lvlJc w:val="left"/>
      <w:pPr>
        <w:tabs>
          <w:tab w:val="num" w:pos="1865"/>
        </w:tabs>
        <w:ind w:left="1865" w:hanging="360"/>
      </w:pPr>
      <w:rPr>
        <w:rFonts w:ascii="Symbol" w:hAnsi="Symbol" w:hint="default"/>
        <w:b w:val="0"/>
        <w:i w:val="0"/>
        <w:sz w:val="28"/>
        <w:szCs w:val="28"/>
      </w:rPr>
    </w:lvl>
    <w:lvl w:ilvl="1" w:tplc="04090003" w:tentative="1">
      <w:start w:val="1"/>
      <w:numFmt w:val="bullet"/>
      <w:lvlText w:val="o"/>
      <w:lvlJc w:val="left"/>
      <w:pPr>
        <w:tabs>
          <w:tab w:val="num" w:pos="2585"/>
        </w:tabs>
        <w:ind w:left="2585" w:hanging="360"/>
      </w:pPr>
      <w:rPr>
        <w:rFonts w:ascii="Courier New" w:hAnsi="Courier New" w:cs="Courier New" w:hint="default"/>
      </w:rPr>
    </w:lvl>
    <w:lvl w:ilvl="2" w:tplc="04090005" w:tentative="1">
      <w:start w:val="1"/>
      <w:numFmt w:val="bullet"/>
      <w:lvlText w:val=""/>
      <w:lvlJc w:val="left"/>
      <w:pPr>
        <w:tabs>
          <w:tab w:val="num" w:pos="3305"/>
        </w:tabs>
        <w:ind w:left="3305" w:hanging="360"/>
      </w:pPr>
      <w:rPr>
        <w:rFonts w:ascii="Wingdings" w:hAnsi="Wingdings" w:hint="default"/>
      </w:rPr>
    </w:lvl>
    <w:lvl w:ilvl="3" w:tplc="04090001" w:tentative="1">
      <w:start w:val="1"/>
      <w:numFmt w:val="bullet"/>
      <w:lvlText w:val=""/>
      <w:lvlJc w:val="left"/>
      <w:pPr>
        <w:tabs>
          <w:tab w:val="num" w:pos="4025"/>
        </w:tabs>
        <w:ind w:left="4025" w:hanging="360"/>
      </w:pPr>
      <w:rPr>
        <w:rFonts w:ascii="Symbol" w:hAnsi="Symbol" w:hint="default"/>
      </w:rPr>
    </w:lvl>
    <w:lvl w:ilvl="4" w:tplc="04090003" w:tentative="1">
      <w:start w:val="1"/>
      <w:numFmt w:val="bullet"/>
      <w:lvlText w:val="o"/>
      <w:lvlJc w:val="left"/>
      <w:pPr>
        <w:tabs>
          <w:tab w:val="num" w:pos="4745"/>
        </w:tabs>
        <w:ind w:left="4745" w:hanging="360"/>
      </w:pPr>
      <w:rPr>
        <w:rFonts w:ascii="Courier New" w:hAnsi="Courier New" w:cs="Courier New" w:hint="default"/>
      </w:rPr>
    </w:lvl>
    <w:lvl w:ilvl="5" w:tplc="04090005" w:tentative="1">
      <w:start w:val="1"/>
      <w:numFmt w:val="bullet"/>
      <w:lvlText w:val=""/>
      <w:lvlJc w:val="left"/>
      <w:pPr>
        <w:tabs>
          <w:tab w:val="num" w:pos="5465"/>
        </w:tabs>
        <w:ind w:left="5465" w:hanging="360"/>
      </w:pPr>
      <w:rPr>
        <w:rFonts w:ascii="Wingdings" w:hAnsi="Wingdings" w:hint="default"/>
      </w:rPr>
    </w:lvl>
    <w:lvl w:ilvl="6" w:tplc="04090001" w:tentative="1">
      <w:start w:val="1"/>
      <w:numFmt w:val="bullet"/>
      <w:lvlText w:val=""/>
      <w:lvlJc w:val="left"/>
      <w:pPr>
        <w:tabs>
          <w:tab w:val="num" w:pos="6185"/>
        </w:tabs>
        <w:ind w:left="6185" w:hanging="360"/>
      </w:pPr>
      <w:rPr>
        <w:rFonts w:ascii="Symbol" w:hAnsi="Symbol" w:hint="default"/>
      </w:rPr>
    </w:lvl>
    <w:lvl w:ilvl="7" w:tplc="04090003" w:tentative="1">
      <w:start w:val="1"/>
      <w:numFmt w:val="bullet"/>
      <w:lvlText w:val="o"/>
      <w:lvlJc w:val="left"/>
      <w:pPr>
        <w:tabs>
          <w:tab w:val="num" w:pos="6905"/>
        </w:tabs>
        <w:ind w:left="6905" w:hanging="360"/>
      </w:pPr>
      <w:rPr>
        <w:rFonts w:ascii="Courier New" w:hAnsi="Courier New" w:cs="Courier New" w:hint="default"/>
      </w:rPr>
    </w:lvl>
    <w:lvl w:ilvl="8" w:tplc="04090005" w:tentative="1">
      <w:start w:val="1"/>
      <w:numFmt w:val="bullet"/>
      <w:lvlText w:val=""/>
      <w:lvlJc w:val="left"/>
      <w:pPr>
        <w:tabs>
          <w:tab w:val="num" w:pos="7625"/>
        </w:tabs>
        <w:ind w:left="7625" w:hanging="360"/>
      </w:pPr>
      <w:rPr>
        <w:rFonts w:ascii="Wingdings" w:hAnsi="Wingdings" w:hint="default"/>
      </w:rPr>
    </w:lvl>
  </w:abstractNum>
  <w:abstractNum w:abstractNumId="35" w15:restartNumberingAfterBreak="0">
    <w:nsid w:val="627B422C"/>
    <w:multiLevelType w:val="hybridMultilevel"/>
    <w:tmpl w:val="B99C2C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0B1AB4"/>
    <w:multiLevelType w:val="hybridMultilevel"/>
    <w:tmpl w:val="87E009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DA93A0A"/>
    <w:multiLevelType w:val="hybridMultilevel"/>
    <w:tmpl w:val="C38205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5E47812"/>
    <w:multiLevelType w:val="hybridMultilevel"/>
    <w:tmpl w:val="4914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55197"/>
    <w:multiLevelType w:val="multilevel"/>
    <w:tmpl w:val="B00EA632"/>
    <w:lvl w:ilvl="0">
      <w:start w:val="1"/>
      <w:numFmt w:val="decimal"/>
      <w:lvlText w:val="%1."/>
      <w:lvlJc w:val="left"/>
      <w:pPr>
        <w:ind w:left="720" w:hanging="360"/>
      </w:pPr>
      <w:rPr>
        <w:rFonts w:cs="Times New Roman" w:hint="default"/>
      </w:rPr>
    </w:lvl>
    <w:lvl w:ilvl="1">
      <w:start w:val="4"/>
      <w:numFmt w:val="decimal"/>
      <w:isLgl/>
      <w:lvlText w:val="%1.%2"/>
      <w:lvlJc w:val="left"/>
      <w:pPr>
        <w:ind w:left="1590" w:hanging="870"/>
      </w:pPr>
      <w:rPr>
        <w:rFonts w:cs="Times New Roman" w:hint="default"/>
      </w:rPr>
    </w:lvl>
    <w:lvl w:ilvl="2">
      <w:start w:val="1"/>
      <w:numFmt w:val="decimal"/>
      <w:isLgl/>
      <w:lvlText w:val="%1.%2.%3"/>
      <w:lvlJc w:val="left"/>
      <w:pPr>
        <w:ind w:left="1950" w:hanging="87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30"/>
  </w:num>
  <w:num w:numId="2">
    <w:abstractNumId w:val="40"/>
  </w:num>
  <w:num w:numId="3">
    <w:abstractNumId w:val="4"/>
  </w:num>
  <w:num w:numId="4">
    <w:abstractNumId w:val="32"/>
  </w:num>
  <w:num w:numId="5">
    <w:abstractNumId w:val="9"/>
  </w:num>
  <w:num w:numId="6">
    <w:abstractNumId w:val="27"/>
  </w:num>
  <w:num w:numId="7">
    <w:abstractNumId w:val="31"/>
  </w:num>
  <w:num w:numId="8">
    <w:abstractNumId w:val="34"/>
  </w:num>
  <w:num w:numId="9">
    <w:abstractNumId w:val="28"/>
  </w:num>
  <w:num w:numId="10">
    <w:abstractNumId w:val="36"/>
  </w:num>
  <w:num w:numId="11">
    <w:abstractNumId w:val="2"/>
  </w:num>
  <w:num w:numId="12">
    <w:abstractNumId w:val="16"/>
  </w:num>
  <w:num w:numId="13">
    <w:abstractNumId w:val="5"/>
  </w:num>
  <w:num w:numId="14">
    <w:abstractNumId w:val="15"/>
  </w:num>
  <w:num w:numId="15">
    <w:abstractNumId w:val="39"/>
  </w:num>
  <w:num w:numId="16">
    <w:abstractNumId w:val="12"/>
  </w:num>
  <w:num w:numId="17">
    <w:abstractNumId w:val="6"/>
  </w:num>
  <w:num w:numId="18">
    <w:abstractNumId w:val="18"/>
  </w:num>
  <w:num w:numId="19">
    <w:abstractNumId w:val="17"/>
  </w:num>
  <w:num w:numId="20">
    <w:abstractNumId w:val="14"/>
  </w:num>
  <w:num w:numId="21">
    <w:abstractNumId w:val="29"/>
  </w:num>
  <w:num w:numId="22">
    <w:abstractNumId w:val="23"/>
  </w:num>
  <w:num w:numId="23">
    <w:abstractNumId w:val="22"/>
  </w:num>
  <w:num w:numId="24">
    <w:abstractNumId w:val="19"/>
  </w:num>
  <w:num w:numId="25">
    <w:abstractNumId w:val="33"/>
  </w:num>
  <w:num w:numId="26">
    <w:abstractNumId w:val="0"/>
  </w:num>
  <w:num w:numId="27">
    <w:abstractNumId w:val="37"/>
  </w:num>
  <w:num w:numId="28">
    <w:abstractNumId w:val="11"/>
  </w:num>
  <w:num w:numId="29">
    <w:abstractNumId w:val="1"/>
  </w:num>
  <w:num w:numId="30">
    <w:abstractNumId w:val="13"/>
  </w:num>
  <w:num w:numId="31">
    <w:abstractNumId w:val="10"/>
  </w:num>
  <w:num w:numId="32">
    <w:abstractNumId w:val="3"/>
  </w:num>
  <w:num w:numId="33">
    <w:abstractNumId w:val="21"/>
  </w:num>
  <w:num w:numId="34">
    <w:abstractNumId w:val="20"/>
  </w:num>
  <w:num w:numId="35">
    <w:abstractNumId w:val="25"/>
  </w:num>
  <w:num w:numId="36">
    <w:abstractNumId w:val="24"/>
  </w:num>
  <w:num w:numId="37">
    <w:abstractNumId w:val="26"/>
  </w:num>
  <w:num w:numId="38">
    <w:abstractNumId w:val="7"/>
  </w:num>
  <w:num w:numId="39">
    <w:abstractNumId w:val="38"/>
  </w:num>
  <w:num w:numId="40">
    <w:abstractNumId w:val="35"/>
  </w:num>
  <w:num w:numId="4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zNjCzNDSxNDUwMjdT0lEKTi0uzszPAykwtKgFAJbxvSItAAAA"/>
  </w:docVars>
  <w:rsids>
    <w:rsidRoot w:val="00CD7256"/>
    <w:rsid w:val="00006C79"/>
    <w:rsid w:val="000278BB"/>
    <w:rsid w:val="000344D0"/>
    <w:rsid w:val="000C06BF"/>
    <w:rsid w:val="000F7037"/>
    <w:rsid w:val="00114D1E"/>
    <w:rsid w:val="00136AF3"/>
    <w:rsid w:val="0015777A"/>
    <w:rsid w:val="00162B8E"/>
    <w:rsid w:val="00196139"/>
    <w:rsid w:val="001B20F0"/>
    <w:rsid w:val="001C0A38"/>
    <w:rsid w:val="001E669B"/>
    <w:rsid w:val="0022315A"/>
    <w:rsid w:val="00257B83"/>
    <w:rsid w:val="00260ACD"/>
    <w:rsid w:val="00275C9D"/>
    <w:rsid w:val="00283CFC"/>
    <w:rsid w:val="00287A27"/>
    <w:rsid w:val="002B5F2F"/>
    <w:rsid w:val="002E6AFD"/>
    <w:rsid w:val="002F4DC6"/>
    <w:rsid w:val="003106C4"/>
    <w:rsid w:val="00320293"/>
    <w:rsid w:val="00322FB0"/>
    <w:rsid w:val="0035521B"/>
    <w:rsid w:val="003778C9"/>
    <w:rsid w:val="003D4E7E"/>
    <w:rsid w:val="003D7894"/>
    <w:rsid w:val="003E5201"/>
    <w:rsid w:val="003E7FB4"/>
    <w:rsid w:val="00400ABD"/>
    <w:rsid w:val="00412D97"/>
    <w:rsid w:val="00413817"/>
    <w:rsid w:val="00414675"/>
    <w:rsid w:val="0042524D"/>
    <w:rsid w:val="00426145"/>
    <w:rsid w:val="004267D3"/>
    <w:rsid w:val="004270CB"/>
    <w:rsid w:val="00443665"/>
    <w:rsid w:val="0044756A"/>
    <w:rsid w:val="00463875"/>
    <w:rsid w:val="00466771"/>
    <w:rsid w:val="00467407"/>
    <w:rsid w:val="00477B5D"/>
    <w:rsid w:val="0048735D"/>
    <w:rsid w:val="00492CDD"/>
    <w:rsid w:val="004A1E43"/>
    <w:rsid w:val="004C7A25"/>
    <w:rsid w:val="004D0589"/>
    <w:rsid w:val="004F7663"/>
    <w:rsid w:val="00504DF8"/>
    <w:rsid w:val="00507611"/>
    <w:rsid w:val="00515E57"/>
    <w:rsid w:val="00522208"/>
    <w:rsid w:val="00526E28"/>
    <w:rsid w:val="00532DFA"/>
    <w:rsid w:val="005332EF"/>
    <w:rsid w:val="00563F1E"/>
    <w:rsid w:val="005646E8"/>
    <w:rsid w:val="00575A71"/>
    <w:rsid w:val="00576316"/>
    <w:rsid w:val="005A4491"/>
    <w:rsid w:val="005C5425"/>
    <w:rsid w:val="005C7E5B"/>
    <w:rsid w:val="005D5362"/>
    <w:rsid w:val="005E7E4B"/>
    <w:rsid w:val="00612D3A"/>
    <w:rsid w:val="006258FB"/>
    <w:rsid w:val="00635DCA"/>
    <w:rsid w:val="00635FC8"/>
    <w:rsid w:val="00636694"/>
    <w:rsid w:val="006416AE"/>
    <w:rsid w:val="0064209C"/>
    <w:rsid w:val="006421A0"/>
    <w:rsid w:val="006505D5"/>
    <w:rsid w:val="00652AE3"/>
    <w:rsid w:val="00670E5F"/>
    <w:rsid w:val="00690609"/>
    <w:rsid w:val="006A589D"/>
    <w:rsid w:val="006B0D15"/>
    <w:rsid w:val="006C7E47"/>
    <w:rsid w:val="006F1751"/>
    <w:rsid w:val="0070412B"/>
    <w:rsid w:val="0071282E"/>
    <w:rsid w:val="00791BC7"/>
    <w:rsid w:val="007A6B95"/>
    <w:rsid w:val="007B0274"/>
    <w:rsid w:val="007D585E"/>
    <w:rsid w:val="00805C12"/>
    <w:rsid w:val="00814BC9"/>
    <w:rsid w:val="008231A2"/>
    <w:rsid w:val="00827A9A"/>
    <w:rsid w:val="00827B8C"/>
    <w:rsid w:val="00840745"/>
    <w:rsid w:val="0087126F"/>
    <w:rsid w:val="008805F2"/>
    <w:rsid w:val="0088467D"/>
    <w:rsid w:val="008B05C0"/>
    <w:rsid w:val="008B3990"/>
    <w:rsid w:val="008E2B11"/>
    <w:rsid w:val="0090502D"/>
    <w:rsid w:val="00905C12"/>
    <w:rsid w:val="00927FA4"/>
    <w:rsid w:val="00930DB9"/>
    <w:rsid w:val="00934268"/>
    <w:rsid w:val="00945C21"/>
    <w:rsid w:val="00951CF9"/>
    <w:rsid w:val="009520E4"/>
    <w:rsid w:val="00960F18"/>
    <w:rsid w:val="0096167C"/>
    <w:rsid w:val="009627A5"/>
    <w:rsid w:val="009A1093"/>
    <w:rsid w:val="009A638E"/>
    <w:rsid w:val="009C17AF"/>
    <w:rsid w:val="009C47B4"/>
    <w:rsid w:val="009C721E"/>
    <w:rsid w:val="009D73D7"/>
    <w:rsid w:val="009D7CFF"/>
    <w:rsid w:val="009E1C96"/>
    <w:rsid w:val="009E6E1A"/>
    <w:rsid w:val="009F1ECE"/>
    <w:rsid w:val="00A004DE"/>
    <w:rsid w:val="00A05DB5"/>
    <w:rsid w:val="00A13DA7"/>
    <w:rsid w:val="00A15FFE"/>
    <w:rsid w:val="00A438F6"/>
    <w:rsid w:val="00A80BC9"/>
    <w:rsid w:val="00A84AF9"/>
    <w:rsid w:val="00A87D3C"/>
    <w:rsid w:val="00AA3015"/>
    <w:rsid w:val="00AC2CD8"/>
    <w:rsid w:val="00AE343E"/>
    <w:rsid w:val="00AF76A2"/>
    <w:rsid w:val="00B1421B"/>
    <w:rsid w:val="00B2156B"/>
    <w:rsid w:val="00B31FD6"/>
    <w:rsid w:val="00B33DF7"/>
    <w:rsid w:val="00B43E2C"/>
    <w:rsid w:val="00B4575B"/>
    <w:rsid w:val="00B461CE"/>
    <w:rsid w:val="00B51610"/>
    <w:rsid w:val="00B73F04"/>
    <w:rsid w:val="00B77964"/>
    <w:rsid w:val="00B94CD2"/>
    <w:rsid w:val="00BB2006"/>
    <w:rsid w:val="00BB3C11"/>
    <w:rsid w:val="00BD2595"/>
    <w:rsid w:val="00BE1EBE"/>
    <w:rsid w:val="00BE30FE"/>
    <w:rsid w:val="00BE4B22"/>
    <w:rsid w:val="00BE6BE6"/>
    <w:rsid w:val="00C3169E"/>
    <w:rsid w:val="00C624FD"/>
    <w:rsid w:val="00C65910"/>
    <w:rsid w:val="00C72D3C"/>
    <w:rsid w:val="00C81AFE"/>
    <w:rsid w:val="00C928B7"/>
    <w:rsid w:val="00C9751B"/>
    <w:rsid w:val="00CA3A32"/>
    <w:rsid w:val="00CB6802"/>
    <w:rsid w:val="00CC1351"/>
    <w:rsid w:val="00CC57ED"/>
    <w:rsid w:val="00CC5ADF"/>
    <w:rsid w:val="00CD2FD4"/>
    <w:rsid w:val="00CD7256"/>
    <w:rsid w:val="00D02962"/>
    <w:rsid w:val="00D06FB0"/>
    <w:rsid w:val="00D06FE8"/>
    <w:rsid w:val="00D236D5"/>
    <w:rsid w:val="00D32B5B"/>
    <w:rsid w:val="00D405AE"/>
    <w:rsid w:val="00D529AA"/>
    <w:rsid w:val="00D616FF"/>
    <w:rsid w:val="00D77084"/>
    <w:rsid w:val="00DC622D"/>
    <w:rsid w:val="00DE547A"/>
    <w:rsid w:val="00DF3B79"/>
    <w:rsid w:val="00DF51D8"/>
    <w:rsid w:val="00DF6AEE"/>
    <w:rsid w:val="00E03F80"/>
    <w:rsid w:val="00E04DB1"/>
    <w:rsid w:val="00E55D58"/>
    <w:rsid w:val="00E573C5"/>
    <w:rsid w:val="00E60042"/>
    <w:rsid w:val="00E62A38"/>
    <w:rsid w:val="00E636DA"/>
    <w:rsid w:val="00E652DC"/>
    <w:rsid w:val="00E72683"/>
    <w:rsid w:val="00E7551B"/>
    <w:rsid w:val="00E7641F"/>
    <w:rsid w:val="00E82442"/>
    <w:rsid w:val="00E83E5F"/>
    <w:rsid w:val="00EA7707"/>
    <w:rsid w:val="00EC4F60"/>
    <w:rsid w:val="00ED0AD7"/>
    <w:rsid w:val="00ED53F8"/>
    <w:rsid w:val="00ED5EA9"/>
    <w:rsid w:val="00ED7756"/>
    <w:rsid w:val="00F05045"/>
    <w:rsid w:val="00F144AC"/>
    <w:rsid w:val="00F15E37"/>
    <w:rsid w:val="00F25108"/>
    <w:rsid w:val="00F275A5"/>
    <w:rsid w:val="00F338C8"/>
    <w:rsid w:val="00F424F9"/>
    <w:rsid w:val="00F47780"/>
    <w:rsid w:val="00F545CB"/>
    <w:rsid w:val="00F61C10"/>
    <w:rsid w:val="00F71407"/>
    <w:rsid w:val="00F92FD0"/>
    <w:rsid w:val="00FA08DD"/>
    <w:rsid w:val="00FA3B87"/>
    <w:rsid w:val="00FA72FB"/>
    <w:rsid w:val="00FF2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15:docId w15:val="{043B79A3-7DD7-44AF-AF7C-DAA65B23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link w:val="Heading1Char"/>
    <w:uiPriority w:val="9"/>
    <w:qFormat/>
    <w:rsid w:val="00DC622D"/>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1C0A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0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1C0A3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C622D"/>
    <w:rPr>
      <w:rFonts w:ascii="Times New Roman" w:hAnsi="Times New Roman"/>
      <w:b/>
      <w:kern w:val="36"/>
      <w:sz w:val="48"/>
    </w:rPr>
  </w:style>
  <w:style w:type="table" w:styleId="TableGrid">
    <w:name w:val="Table Grid"/>
    <w:basedOn w:val="TableNormal"/>
    <w:uiPriority w:val="39"/>
    <w:rsid w:val="00CD72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622D"/>
    <w:rPr>
      <w:b/>
    </w:rPr>
  </w:style>
  <w:style w:type="paragraph" w:styleId="NormalWeb">
    <w:name w:val="Normal (Web)"/>
    <w:basedOn w:val="Normal"/>
    <w:uiPriority w:val="99"/>
    <w:unhideWhenUsed/>
    <w:rsid w:val="00DC622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6421A0"/>
    <w:pPr>
      <w:tabs>
        <w:tab w:val="center" w:pos="4513"/>
        <w:tab w:val="right" w:pos="9026"/>
      </w:tabs>
    </w:pPr>
  </w:style>
  <w:style w:type="character" w:customStyle="1" w:styleId="HeaderChar">
    <w:name w:val="Header Char"/>
    <w:basedOn w:val="DefaultParagraphFont"/>
    <w:link w:val="Header"/>
    <w:uiPriority w:val="99"/>
    <w:locked/>
    <w:rsid w:val="006421A0"/>
  </w:style>
  <w:style w:type="paragraph" w:styleId="Footer">
    <w:name w:val="footer"/>
    <w:basedOn w:val="Normal"/>
    <w:link w:val="FooterChar"/>
    <w:uiPriority w:val="99"/>
    <w:unhideWhenUsed/>
    <w:rsid w:val="006421A0"/>
    <w:pPr>
      <w:tabs>
        <w:tab w:val="center" w:pos="4513"/>
        <w:tab w:val="right" w:pos="9026"/>
      </w:tabs>
    </w:pPr>
  </w:style>
  <w:style w:type="character" w:customStyle="1" w:styleId="FooterChar">
    <w:name w:val="Footer Char"/>
    <w:basedOn w:val="DefaultParagraphFont"/>
    <w:link w:val="Footer"/>
    <w:uiPriority w:val="99"/>
    <w:locked/>
    <w:rsid w:val="006421A0"/>
  </w:style>
  <w:style w:type="paragraph" w:styleId="ListParagraph">
    <w:name w:val="List Paragraph"/>
    <w:basedOn w:val="Normal"/>
    <w:uiPriority w:val="34"/>
    <w:qFormat/>
    <w:rsid w:val="006421A0"/>
    <w:pPr>
      <w:ind w:left="720"/>
    </w:pPr>
  </w:style>
  <w:style w:type="character" w:styleId="Hyperlink">
    <w:name w:val="Hyperlink"/>
    <w:basedOn w:val="DefaultParagraphFont"/>
    <w:uiPriority w:val="99"/>
    <w:unhideWhenUsed/>
    <w:rsid w:val="00D06FB0"/>
    <w:rPr>
      <w:color w:val="0563C1"/>
      <w:u w:val="single"/>
    </w:rPr>
  </w:style>
  <w:style w:type="paragraph" w:styleId="BalloonText">
    <w:name w:val="Balloon Text"/>
    <w:basedOn w:val="Normal"/>
    <w:link w:val="BalloonTextChar"/>
    <w:uiPriority w:val="99"/>
    <w:semiHidden/>
    <w:unhideWhenUsed/>
    <w:rsid w:val="00136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36AF3"/>
    <w:rPr>
      <w:rFonts w:ascii="Segoe UI" w:hAnsi="Segoe UI"/>
      <w:sz w:val="18"/>
    </w:rPr>
  </w:style>
  <w:style w:type="paragraph" w:customStyle="1" w:styleId="Default">
    <w:name w:val="Default"/>
    <w:rsid w:val="00BE30F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9E1C96"/>
    <w:pPr>
      <w:spacing w:after="0" w:line="240" w:lineRule="auto"/>
    </w:pPr>
    <w:rPr>
      <w:rFonts w:ascii="Arial" w:hAnsi="Arial"/>
      <w:bCs/>
      <w:sz w:val="28"/>
      <w:szCs w:val="28"/>
      <w:lang w:eastAsia="en-US"/>
    </w:rPr>
  </w:style>
  <w:style w:type="character" w:customStyle="1" w:styleId="BodyTextChar">
    <w:name w:val="Body Text Char"/>
    <w:basedOn w:val="DefaultParagraphFont"/>
    <w:link w:val="BodyText"/>
    <w:rsid w:val="009E1C96"/>
    <w:rPr>
      <w:rFonts w:ascii="Arial" w:hAnsi="Arial" w:cs="Times New Roman"/>
      <w:bCs/>
      <w:sz w:val="28"/>
      <w:szCs w:val="28"/>
      <w:lang w:eastAsia="en-US"/>
    </w:rPr>
  </w:style>
  <w:style w:type="paragraph" w:styleId="BodyText2">
    <w:name w:val="Body Text 2"/>
    <w:basedOn w:val="Normal"/>
    <w:link w:val="BodyText2Char"/>
    <w:rsid w:val="009E1C96"/>
    <w:pPr>
      <w:spacing w:after="0" w:line="240" w:lineRule="auto"/>
    </w:pPr>
    <w:rPr>
      <w:rFonts w:ascii="Arial" w:hAnsi="Arial" w:cs="Arial"/>
      <w:b/>
      <w:iCs/>
      <w:sz w:val="28"/>
      <w:szCs w:val="28"/>
      <w:lang w:eastAsia="en-US"/>
    </w:rPr>
  </w:style>
  <w:style w:type="character" w:customStyle="1" w:styleId="BodyText2Char">
    <w:name w:val="Body Text 2 Char"/>
    <w:basedOn w:val="DefaultParagraphFont"/>
    <w:link w:val="BodyText2"/>
    <w:rsid w:val="009E1C96"/>
    <w:rPr>
      <w:rFonts w:ascii="Arial" w:hAnsi="Arial" w:cs="Arial"/>
      <w:b/>
      <w:iCs/>
      <w:sz w:val="28"/>
      <w:szCs w:val="28"/>
      <w:lang w:eastAsia="en-US"/>
    </w:rPr>
  </w:style>
  <w:style w:type="paragraph" w:styleId="BodyTextIndent2">
    <w:name w:val="Body Text Indent 2"/>
    <w:basedOn w:val="Normal"/>
    <w:link w:val="BodyTextIndent2Char"/>
    <w:uiPriority w:val="99"/>
    <w:unhideWhenUsed/>
    <w:rsid w:val="0022315A"/>
    <w:pPr>
      <w:spacing w:after="120" w:line="480" w:lineRule="auto"/>
      <w:ind w:left="283"/>
    </w:pPr>
  </w:style>
  <w:style w:type="character" w:customStyle="1" w:styleId="BodyTextIndent2Char">
    <w:name w:val="Body Text Indent 2 Char"/>
    <w:basedOn w:val="DefaultParagraphFont"/>
    <w:link w:val="BodyTextIndent2"/>
    <w:uiPriority w:val="99"/>
    <w:rsid w:val="0022315A"/>
    <w:rPr>
      <w:rFonts w:cs="Times New Roman"/>
      <w:sz w:val="22"/>
      <w:szCs w:val="22"/>
    </w:rPr>
  </w:style>
  <w:style w:type="character" w:customStyle="1" w:styleId="Heading5Char">
    <w:name w:val="Heading 5 Char"/>
    <w:basedOn w:val="DefaultParagraphFont"/>
    <w:link w:val="Heading5"/>
    <w:uiPriority w:val="9"/>
    <w:rsid w:val="001C0A38"/>
    <w:rPr>
      <w:rFonts w:asciiTheme="majorHAnsi" w:eastAsiaTheme="majorEastAsia" w:hAnsiTheme="majorHAnsi" w:cstheme="majorBidi"/>
      <w:color w:val="2E74B5" w:themeColor="accent1" w:themeShade="BF"/>
      <w:sz w:val="22"/>
      <w:szCs w:val="22"/>
    </w:rPr>
  </w:style>
  <w:style w:type="character" w:customStyle="1" w:styleId="Heading3Char">
    <w:name w:val="Heading 3 Char"/>
    <w:basedOn w:val="DefaultParagraphFont"/>
    <w:link w:val="Heading3"/>
    <w:uiPriority w:val="9"/>
    <w:rsid w:val="001C0A3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1C0A38"/>
    <w:rPr>
      <w:rFonts w:asciiTheme="majorHAnsi" w:eastAsiaTheme="majorEastAsia" w:hAnsiTheme="majorHAnsi" w:cstheme="majorBidi"/>
      <w:color w:val="2E74B5" w:themeColor="accent1" w:themeShade="BF"/>
      <w:sz w:val="26"/>
      <w:szCs w:val="26"/>
    </w:rPr>
  </w:style>
  <w:style w:type="paragraph" w:customStyle="1" w:styleId="Stylebulletpointtext">
    <w:name w:val="Style bullet point text"/>
    <w:basedOn w:val="Default"/>
    <w:next w:val="Default"/>
    <w:uiPriority w:val="99"/>
    <w:rsid w:val="005332EF"/>
    <w:rPr>
      <w:color w:val="auto"/>
    </w:rPr>
  </w:style>
  <w:style w:type="character" w:styleId="PlaceholderText">
    <w:name w:val="Placeholder Text"/>
    <w:basedOn w:val="DefaultParagraphFont"/>
    <w:uiPriority w:val="99"/>
    <w:semiHidden/>
    <w:rsid w:val="00F61C10"/>
    <w:rPr>
      <w:color w:val="808080"/>
    </w:rPr>
  </w:style>
  <w:style w:type="table" w:customStyle="1" w:styleId="TableGrid1">
    <w:name w:val="Table Grid1"/>
    <w:basedOn w:val="TableNormal"/>
    <w:next w:val="TableGrid"/>
    <w:uiPriority w:val="59"/>
    <w:rsid w:val="00F7140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FB0"/>
    <w:pPr>
      <w:spacing w:line="240" w:lineRule="auto"/>
    </w:pPr>
    <w:rPr>
      <w:sz w:val="20"/>
      <w:szCs w:val="20"/>
    </w:rPr>
  </w:style>
  <w:style w:type="character" w:customStyle="1" w:styleId="CommentTextChar">
    <w:name w:val="Comment Text Char"/>
    <w:basedOn w:val="DefaultParagraphFont"/>
    <w:link w:val="CommentText"/>
    <w:uiPriority w:val="99"/>
    <w:rsid w:val="00322F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47196">
      <w:marLeft w:val="0"/>
      <w:marRight w:val="0"/>
      <w:marTop w:val="0"/>
      <w:marBottom w:val="0"/>
      <w:divBdr>
        <w:top w:val="none" w:sz="0" w:space="0" w:color="auto"/>
        <w:left w:val="none" w:sz="0" w:space="0" w:color="auto"/>
        <w:bottom w:val="none" w:sz="0" w:space="0" w:color="auto"/>
        <w:right w:val="none" w:sz="0" w:space="0" w:color="auto"/>
      </w:divBdr>
    </w:div>
    <w:div w:id="292947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C5A8C8B-DB1F-452A-9039-582EC7092A4F}"/>
      </w:docPartPr>
      <w:docPartBody>
        <w:p w:rsidR="004B2468" w:rsidRDefault="004B2468">
          <w:r w:rsidRPr="007C0E69">
            <w:rPr>
              <w:rStyle w:val="PlaceholderText"/>
            </w:rPr>
            <w:t>Click here to enter text.</w:t>
          </w:r>
        </w:p>
      </w:docPartBody>
    </w:docPart>
    <w:docPart>
      <w:docPartPr>
        <w:name w:val="44849B1F7F6F4510A13B2ED30CB80872"/>
        <w:category>
          <w:name w:val="General"/>
          <w:gallery w:val="placeholder"/>
        </w:category>
        <w:types>
          <w:type w:val="bbPlcHdr"/>
        </w:types>
        <w:behaviors>
          <w:behavior w:val="content"/>
        </w:behaviors>
        <w:guid w:val="{1B7608B4-4353-4428-B975-1370BE503703}"/>
      </w:docPartPr>
      <w:docPartBody>
        <w:p w:rsidR="004B2468" w:rsidRDefault="004B2468" w:rsidP="004B2468">
          <w:pPr>
            <w:pStyle w:val="44849B1F7F6F4510A13B2ED30CB80872"/>
          </w:pPr>
          <w:r w:rsidRPr="00D72D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panose1 w:val="00000000000000000000"/>
    <w:charset w:val="4D"/>
    <w:family w:val="swiss"/>
    <w:notTrueType/>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68"/>
    <w:rsid w:val="00130EB9"/>
    <w:rsid w:val="002D67E4"/>
    <w:rsid w:val="003D6963"/>
    <w:rsid w:val="004B2468"/>
    <w:rsid w:val="005F72FE"/>
    <w:rsid w:val="00AD417A"/>
    <w:rsid w:val="00AE0C44"/>
    <w:rsid w:val="00D234AC"/>
    <w:rsid w:val="00E1117D"/>
    <w:rsid w:val="00FF3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2FE"/>
    <w:rPr>
      <w:color w:val="808080"/>
    </w:rPr>
  </w:style>
  <w:style w:type="paragraph" w:customStyle="1" w:styleId="44849B1F7F6F4510A13B2ED30CB80872">
    <w:name w:val="44849B1F7F6F4510A13B2ED30CB80872"/>
    <w:rsid w:val="004B2468"/>
  </w:style>
  <w:style w:type="paragraph" w:customStyle="1" w:styleId="B7638C583E4C4BEBB164E79B4B854D37">
    <w:name w:val="B7638C583E4C4BEBB164E79B4B854D37"/>
    <w:rsid w:val="004B2468"/>
  </w:style>
  <w:style w:type="paragraph" w:customStyle="1" w:styleId="787A1CF24B484B648EABC6DE3B2C6682">
    <w:name w:val="787A1CF24B484B648EABC6DE3B2C6682"/>
    <w:rsid w:val="004B2468"/>
  </w:style>
  <w:style w:type="paragraph" w:customStyle="1" w:styleId="43E43F72804749F9AAF96179E727F0BE">
    <w:name w:val="43E43F72804749F9AAF96179E727F0BE"/>
    <w:rsid w:val="004B2468"/>
  </w:style>
  <w:style w:type="paragraph" w:customStyle="1" w:styleId="AC1EFBC86D2E41BDBB9189AB54AE01DE">
    <w:name w:val="AC1EFBC86D2E41BDBB9189AB54AE01DE"/>
    <w:rsid w:val="004B2468"/>
  </w:style>
  <w:style w:type="paragraph" w:customStyle="1" w:styleId="AD7A95540C714AFCB1B61373DDE010F5">
    <w:name w:val="AD7A95540C714AFCB1B61373DDE010F5"/>
    <w:rsid w:val="004B2468"/>
  </w:style>
  <w:style w:type="paragraph" w:customStyle="1" w:styleId="5467346A350C4974BA18DB37A8773608">
    <w:name w:val="5467346A350C4974BA18DB37A8773608"/>
    <w:rsid w:val="004B2468"/>
  </w:style>
  <w:style w:type="paragraph" w:customStyle="1" w:styleId="7A437A645B994D30A506F837DB42B663">
    <w:name w:val="7A437A645B994D30A506F837DB42B663"/>
    <w:rsid w:val="004B2468"/>
  </w:style>
  <w:style w:type="paragraph" w:customStyle="1" w:styleId="E5A41F4712FC436FB40B793D4F979CD8">
    <w:name w:val="E5A41F4712FC436FB40B793D4F979CD8"/>
    <w:rsid w:val="004B2468"/>
  </w:style>
  <w:style w:type="paragraph" w:customStyle="1" w:styleId="3ED0F9C4E8174764A92B2CE3F7E2765E">
    <w:name w:val="3ED0F9C4E8174764A92B2CE3F7E2765E"/>
    <w:rsid w:val="004B2468"/>
  </w:style>
  <w:style w:type="paragraph" w:customStyle="1" w:styleId="61DFA5BF175045FF84C0F99C2AE180C3">
    <w:name w:val="61DFA5BF175045FF84C0F99C2AE180C3"/>
    <w:rsid w:val="004B2468"/>
  </w:style>
  <w:style w:type="paragraph" w:customStyle="1" w:styleId="A59B273320154BECAFBE7280DB7081A3">
    <w:name w:val="A59B273320154BECAFBE7280DB7081A3"/>
    <w:rsid w:val="004B2468"/>
  </w:style>
  <w:style w:type="paragraph" w:customStyle="1" w:styleId="DCE528260B1D4FBA931B85D9B3142990">
    <w:name w:val="DCE528260B1D4FBA931B85D9B3142990"/>
    <w:rsid w:val="004B2468"/>
  </w:style>
  <w:style w:type="paragraph" w:customStyle="1" w:styleId="E4CD0B9314EB4ACE8653EA2F00A3E3C8">
    <w:name w:val="E4CD0B9314EB4ACE8653EA2F00A3E3C8"/>
    <w:rsid w:val="004B2468"/>
  </w:style>
  <w:style w:type="paragraph" w:customStyle="1" w:styleId="7B3077E9195643DAA5D2D9D1C8184DB4">
    <w:name w:val="7B3077E9195643DAA5D2D9D1C8184DB4"/>
    <w:rsid w:val="004B2468"/>
  </w:style>
  <w:style w:type="paragraph" w:customStyle="1" w:styleId="85E10EE829424119833A6B87792B4FB4">
    <w:name w:val="85E10EE829424119833A6B87792B4FB4"/>
    <w:rsid w:val="004B2468"/>
  </w:style>
  <w:style w:type="paragraph" w:customStyle="1" w:styleId="1F21A9A1E37B4A3F992159E130E5E821">
    <w:name w:val="1F21A9A1E37B4A3F992159E130E5E821"/>
    <w:rsid w:val="004B2468"/>
  </w:style>
  <w:style w:type="paragraph" w:customStyle="1" w:styleId="5566AA970D9C4CD49C8A0DF112748606">
    <w:name w:val="5566AA970D9C4CD49C8A0DF112748606"/>
    <w:rsid w:val="005F72FE"/>
  </w:style>
  <w:style w:type="paragraph" w:customStyle="1" w:styleId="88E9EF22E9E740AB9E37DB977A5E63BE">
    <w:name w:val="88E9EF22E9E740AB9E37DB977A5E63BE"/>
    <w:rsid w:val="005F72FE"/>
  </w:style>
  <w:style w:type="paragraph" w:customStyle="1" w:styleId="62919DAF304B466C90B84CEE2B993ACB">
    <w:name w:val="62919DAF304B466C90B84CEE2B993ACB"/>
    <w:rsid w:val="005F72FE"/>
  </w:style>
  <w:style w:type="paragraph" w:customStyle="1" w:styleId="ABD3CA8FF8884F26A3FE40BAA5273642">
    <w:name w:val="ABD3CA8FF8884F26A3FE40BAA5273642"/>
    <w:rsid w:val="005F72FE"/>
  </w:style>
  <w:style w:type="paragraph" w:customStyle="1" w:styleId="9F3581235A004755A98F92E23C678882">
    <w:name w:val="9F3581235A004755A98F92E23C678882"/>
    <w:rsid w:val="005F72FE"/>
  </w:style>
  <w:style w:type="paragraph" w:customStyle="1" w:styleId="84182727675E40E2A3F18985580349FC">
    <w:name w:val="84182727675E40E2A3F18985580349FC"/>
    <w:rsid w:val="005F7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A7E8-F38F-4ED7-9A80-F05CFC7F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121E5715</Template>
  <TotalTime>16</TotalTime>
  <Pages>12</Pages>
  <Words>3243</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McMinn</dc:creator>
  <cp:keywords/>
  <dc:description/>
  <cp:lastModifiedBy>Mary McSorely</cp:lastModifiedBy>
  <cp:revision>6</cp:revision>
  <cp:lastPrinted>2019-06-24T13:49:00Z</cp:lastPrinted>
  <dcterms:created xsi:type="dcterms:W3CDTF">2021-05-10T10:19:00Z</dcterms:created>
  <dcterms:modified xsi:type="dcterms:W3CDTF">2022-01-28T12:26:00Z</dcterms:modified>
</cp:coreProperties>
</file>