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18F5B" w14:textId="4B0350A8"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r w:rsidR="003E7FB1">
        <w:rPr>
          <w:rFonts w:cstheme="minorHAnsi"/>
          <w:b/>
          <w:sz w:val="32"/>
          <w:szCs w:val="32"/>
        </w:rPr>
        <w:t xml:space="preserve"> – </w:t>
      </w:r>
      <w:r w:rsidR="00CC11D6">
        <w:rPr>
          <w:rFonts w:cstheme="minorHAnsi"/>
          <w:b/>
          <w:sz w:val="32"/>
          <w:szCs w:val="32"/>
        </w:rPr>
        <w:t xml:space="preserve">FORMATION OF </w:t>
      </w:r>
      <w:r w:rsidR="003E7FB1">
        <w:rPr>
          <w:rFonts w:cstheme="minorHAnsi"/>
          <w:b/>
          <w:sz w:val="32"/>
          <w:szCs w:val="32"/>
        </w:rPr>
        <w:t>PEACEPLUS PARTNERSHIP</w:t>
      </w:r>
      <w:r w:rsidR="008800F3">
        <w:rPr>
          <w:rFonts w:cstheme="minorHAnsi"/>
          <w:b/>
          <w:sz w:val="32"/>
          <w:szCs w:val="32"/>
        </w:rPr>
        <w:t xml:space="preserve"> 2022-2027</w:t>
      </w:r>
    </w:p>
    <w:p w14:paraId="0DF539F4" w14:textId="77777777" w:rsidR="00445C7F" w:rsidRDefault="000B5646" w:rsidP="0077586F">
      <w:pPr>
        <w:rPr>
          <w:rFonts w:cstheme="minorHAnsi"/>
          <w:sz w:val="32"/>
          <w:szCs w:val="32"/>
        </w:rPr>
      </w:pPr>
      <w:r w:rsidRPr="008A437F">
        <w:rPr>
          <w:rFonts w:cstheme="minorHAnsi"/>
          <w:b/>
          <w:sz w:val="32"/>
          <w:szCs w:val="32"/>
        </w:rPr>
        <w:t>Section 75 Equality and G</w:t>
      </w:r>
      <w:r w:rsidR="006B5041">
        <w:rPr>
          <w:rFonts w:cstheme="minorHAnsi"/>
          <w:b/>
          <w:sz w:val="32"/>
          <w:szCs w:val="32"/>
        </w:rPr>
        <w:t>ood Relations Screening</w:t>
      </w:r>
      <w:r w:rsidR="00445C7F">
        <w:rPr>
          <w:rFonts w:cstheme="minorHAnsi"/>
          <w:b/>
          <w:sz w:val="32"/>
          <w:szCs w:val="32"/>
        </w:rPr>
        <w:t xml:space="preserve"> </w:t>
      </w:r>
    </w:p>
    <w:p w14:paraId="53B67C2F" w14:textId="77777777" w:rsidR="0077586F" w:rsidRDefault="0077586F" w:rsidP="0077586F">
      <w:pPr>
        <w:rPr>
          <w:rFonts w:cstheme="minorHAnsi"/>
          <w:color w:val="7030A0"/>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1AC70166" w14:textId="77777777" w:rsidR="00274BF8" w:rsidRPr="00274BF8" w:rsidRDefault="00274BF8" w:rsidP="00274BF8">
      <w:pPr>
        <w:rPr>
          <w:rFonts w:cstheme="minorHAnsi"/>
          <w:sz w:val="28"/>
          <w:szCs w:val="28"/>
        </w:rPr>
      </w:pPr>
      <w:r w:rsidRPr="00274BF8">
        <w:rPr>
          <w:rFonts w:cstheme="minorHAnsi"/>
          <w:sz w:val="28"/>
          <w:szCs w:val="28"/>
        </w:rPr>
        <w:t xml:space="preserve">The PEACEPLUS Programme is a €1.14bn investment in the social, economic and environmental development of Northern Ireland and the border counties of Ireland. It comprises six themes, which encompass 21 individual investment areas. </w:t>
      </w:r>
    </w:p>
    <w:p w14:paraId="5F8D763A" w14:textId="77777777" w:rsidR="001B7006" w:rsidRDefault="00274BF8" w:rsidP="00274BF8">
      <w:pPr>
        <w:rPr>
          <w:rFonts w:cstheme="minorHAnsi"/>
          <w:sz w:val="28"/>
          <w:szCs w:val="28"/>
        </w:rPr>
      </w:pPr>
      <w:r w:rsidRPr="00274BF8">
        <w:rPr>
          <w:rFonts w:cstheme="minorHAnsi"/>
          <w:sz w:val="28"/>
          <w:szCs w:val="28"/>
        </w:rPr>
        <w:t>Local Authorities will be delivering their plans under Investment Area 1: Building Peaceful and Thriving Communities, specifically Theme 1.1 Co-designed Local Community PEACE Action Plans, with a provisional figure of €110m for the 17 participating local councils in Northern Ireland and the border counties.</w:t>
      </w:r>
    </w:p>
    <w:p w14:paraId="50FD768C" w14:textId="11E616DB" w:rsidR="00274BF8" w:rsidRDefault="00274BF8" w:rsidP="00274BF8">
      <w:pPr>
        <w:rPr>
          <w:rFonts w:cstheme="minorHAnsi"/>
          <w:sz w:val="28"/>
          <w:szCs w:val="28"/>
        </w:rPr>
      </w:pPr>
      <w:r w:rsidRPr="003E7FB1">
        <w:rPr>
          <w:rFonts w:cstheme="minorHAnsi"/>
          <w:b/>
          <w:sz w:val="28"/>
          <w:szCs w:val="28"/>
        </w:rPr>
        <w:t>The PEACEPLUS Partnership</w:t>
      </w:r>
      <w:r w:rsidRPr="00274BF8">
        <w:rPr>
          <w:rFonts w:cstheme="minorHAnsi"/>
          <w:sz w:val="28"/>
          <w:szCs w:val="28"/>
        </w:rPr>
        <w:t xml:space="preserve"> functions as a voluntary body and will oversee and be responsible for the design, development and implementation of the Local Action Plan</w:t>
      </w:r>
      <w:r w:rsidR="00215866">
        <w:rPr>
          <w:rFonts w:cstheme="minorHAnsi"/>
          <w:sz w:val="28"/>
          <w:szCs w:val="28"/>
        </w:rPr>
        <w:t xml:space="preserve"> 2022-2027</w:t>
      </w:r>
      <w:r w:rsidRPr="00274BF8">
        <w:rPr>
          <w:rFonts w:cstheme="minorHAnsi"/>
          <w:sz w:val="28"/>
          <w:szCs w:val="28"/>
        </w:rPr>
        <w:t>.</w:t>
      </w:r>
    </w:p>
    <w:p w14:paraId="21A5E897" w14:textId="2AED7211" w:rsidR="008800F3" w:rsidRDefault="008800F3" w:rsidP="00274BF8">
      <w:pPr>
        <w:rPr>
          <w:rFonts w:cstheme="minorHAnsi"/>
          <w:sz w:val="28"/>
          <w:szCs w:val="28"/>
        </w:rPr>
      </w:pPr>
      <w:r w:rsidRPr="008800F3">
        <w:rPr>
          <w:rFonts w:cstheme="minorHAnsi"/>
          <w:sz w:val="28"/>
          <w:szCs w:val="28"/>
        </w:rPr>
        <w:t>It will be representative of the community from across the Lisburn &amp; Castlereagh Ci</w:t>
      </w:r>
      <w:r w:rsidR="00215866">
        <w:rPr>
          <w:rFonts w:cstheme="minorHAnsi"/>
          <w:sz w:val="28"/>
          <w:szCs w:val="28"/>
        </w:rPr>
        <w:t xml:space="preserve">ty Council area and comprises </w:t>
      </w:r>
      <w:r w:rsidRPr="008800F3">
        <w:rPr>
          <w:rFonts w:cstheme="minorHAnsi"/>
          <w:sz w:val="28"/>
          <w:szCs w:val="28"/>
        </w:rPr>
        <w:t xml:space="preserve">13 nominated Elected Members, 5 Social Partners representing Target Groups, 7 Social Partners representing each District Electoral Area (DEA) along with 6 nominated Statutory </w:t>
      </w:r>
      <w:r w:rsidRPr="008800F3">
        <w:rPr>
          <w:rFonts w:cstheme="minorHAnsi"/>
          <w:sz w:val="28"/>
          <w:szCs w:val="28"/>
        </w:rPr>
        <w:lastRenderedPageBreak/>
        <w:t>Body Representatives who will provide additional advice and expertise. Social Partners will be chosen through an open call selection process. The PEACEPLUS Programme is to run to 2027 so membership is likely to last from April 2022 to 2027 (winding down).</w:t>
      </w:r>
    </w:p>
    <w:p w14:paraId="3C2638EB" w14:textId="64BF2701" w:rsidR="00AE39A8" w:rsidRPr="00274BF8" w:rsidRDefault="00AE39A8" w:rsidP="00274BF8">
      <w:pPr>
        <w:rPr>
          <w:rFonts w:cstheme="minorHAnsi"/>
          <w:sz w:val="28"/>
          <w:szCs w:val="28"/>
        </w:rPr>
      </w:pPr>
      <w:r w:rsidRPr="00AE39A8">
        <w:rPr>
          <w:rFonts w:cstheme="minorHAnsi"/>
          <w:sz w:val="28"/>
          <w:szCs w:val="28"/>
        </w:rPr>
        <w:t xml:space="preserve">The PEACEPLUS Programme, is supported by the EU and managed by the Special EU Programmes Body (SEUPB). More information can be found on </w:t>
      </w:r>
      <w:hyperlink r:id="rId8" w:history="1">
        <w:r w:rsidRPr="00AE39A8">
          <w:rPr>
            <w:rStyle w:val="Hyperlink"/>
            <w:rFonts w:cstheme="minorHAnsi"/>
            <w:sz w:val="28"/>
            <w:szCs w:val="28"/>
          </w:rPr>
          <w:t>https://www.seupb.eu/</w:t>
        </w:r>
      </w:hyperlink>
    </w:p>
    <w:p w14:paraId="13F57C65" w14:textId="77777777" w:rsidR="00215866"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r w:rsidR="00215866">
        <w:rPr>
          <w:rFonts w:asciiTheme="minorHAnsi" w:hAnsiTheme="minorHAnsi" w:cstheme="minorHAnsi"/>
        </w:rPr>
        <w:t xml:space="preserve"> </w:t>
      </w:r>
    </w:p>
    <w:p w14:paraId="05439A82" w14:textId="77777777" w:rsidR="00215866" w:rsidRDefault="00215866" w:rsidP="0066360C">
      <w:pPr>
        <w:pStyle w:val="Heading1"/>
        <w:rPr>
          <w:rFonts w:asciiTheme="minorHAnsi" w:hAnsiTheme="minorHAnsi" w:cstheme="minorHAnsi"/>
        </w:rPr>
      </w:pPr>
    </w:p>
    <w:p w14:paraId="5465D114" w14:textId="4BB1F653" w:rsidR="008A437F" w:rsidRDefault="00CC11D6" w:rsidP="0066360C">
      <w:pPr>
        <w:pStyle w:val="Heading1"/>
        <w:rPr>
          <w:rFonts w:asciiTheme="minorHAnsi" w:hAnsiTheme="minorHAnsi" w:cstheme="minorHAnsi"/>
        </w:rPr>
      </w:pPr>
      <w:r>
        <w:rPr>
          <w:rFonts w:asciiTheme="minorHAnsi" w:hAnsiTheme="minorHAnsi" w:cstheme="minorHAnsi"/>
        </w:rPr>
        <w:t>Formation of PEACEPLUS Partnership</w:t>
      </w:r>
    </w:p>
    <w:p w14:paraId="150A0D28" w14:textId="77777777" w:rsidR="00215866" w:rsidRPr="00215866" w:rsidRDefault="00215866" w:rsidP="00215866"/>
    <w:p w14:paraId="54BE9F86" w14:textId="77777777" w:rsidR="0077586F" w:rsidRPr="0066360C"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2FFAB62A" w14:textId="77777777" w:rsidR="0077586F" w:rsidRPr="008A6311" w:rsidRDefault="000C01C0" w:rsidP="0077586F">
      <w:pPr>
        <w:rPr>
          <w:rFonts w:cstheme="minorHAnsi"/>
          <w:sz w:val="28"/>
          <w:szCs w:val="28"/>
        </w:rPr>
      </w:pPr>
      <w:r>
        <w:rPr>
          <w:rFonts w:cstheme="minorHAnsi"/>
          <w:sz w:val="28"/>
          <w:szCs w:val="28"/>
        </w:rPr>
        <w:t>T</w:t>
      </w:r>
      <w:r w:rsidRPr="000C01C0">
        <w:rPr>
          <w:rFonts w:cstheme="minorHAnsi"/>
          <w:sz w:val="28"/>
          <w:szCs w:val="28"/>
        </w:rPr>
        <w:t xml:space="preserve">his is a new </w:t>
      </w:r>
      <w:r>
        <w:rPr>
          <w:rFonts w:cstheme="minorHAnsi"/>
          <w:sz w:val="28"/>
          <w:szCs w:val="28"/>
        </w:rPr>
        <w:t xml:space="preserve">activity. </w:t>
      </w:r>
      <w:r w:rsidR="008A6311">
        <w:rPr>
          <w:rFonts w:cstheme="minorHAnsi"/>
          <w:sz w:val="28"/>
          <w:szCs w:val="28"/>
        </w:rPr>
        <w:t>There were previous PEACE Partnerships but they were dissolved as each programme concluded.</w:t>
      </w:r>
    </w:p>
    <w:p w14:paraId="51DB1370" w14:textId="78FF59FA" w:rsidR="00E72026" w:rsidRPr="001B7891" w:rsidRDefault="0077586F" w:rsidP="001B7891">
      <w:pPr>
        <w:rPr>
          <w:rFonts w:cstheme="minorHAnsi"/>
          <w:b/>
          <w:color w:val="FF0000"/>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5C8598BC" w14:textId="77777777" w:rsidR="00E72026" w:rsidRDefault="00E72026" w:rsidP="00E72026">
      <w:pPr>
        <w:rPr>
          <w:rFonts w:cstheme="minorHAnsi"/>
          <w:sz w:val="28"/>
          <w:szCs w:val="28"/>
        </w:rPr>
      </w:pPr>
      <w:r w:rsidRPr="00E72026">
        <w:rPr>
          <w:rFonts w:cstheme="minorHAnsi"/>
          <w:sz w:val="28"/>
          <w:szCs w:val="28"/>
        </w:rPr>
        <w:t>The plan will enable and empower the partnership to self-determine and deliver priority projects on a cross community basis, which will result in improved, shared and inclusive local services, facilities and spaces, and make a significant and lasting contribution to peace and reconciliation</w:t>
      </w:r>
      <w:r w:rsidR="00671A9C">
        <w:rPr>
          <w:rFonts w:cstheme="minorHAnsi"/>
          <w:sz w:val="28"/>
          <w:szCs w:val="28"/>
        </w:rPr>
        <w:t>.</w:t>
      </w:r>
    </w:p>
    <w:p w14:paraId="0C415777" w14:textId="77777777" w:rsidR="00671A9C" w:rsidRDefault="00671A9C" w:rsidP="00E72026">
      <w:pPr>
        <w:rPr>
          <w:rFonts w:cstheme="minorHAnsi"/>
          <w:sz w:val="28"/>
          <w:szCs w:val="28"/>
        </w:rPr>
      </w:pPr>
      <w:r w:rsidRPr="00671A9C">
        <w:rPr>
          <w:rFonts w:cstheme="minorHAnsi"/>
          <w:sz w:val="28"/>
          <w:szCs w:val="28"/>
        </w:rPr>
        <w:lastRenderedPageBreak/>
        <w:t>The</w:t>
      </w:r>
      <w:r>
        <w:rPr>
          <w:rFonts w:cstheme="minorHAnsi"/>
          <w:sz w:val="28"/>
          <w:szCs w:val="28"/>
        </w:rPr>
        <w:t xml:space="preserve"> </w:t>
      </w:r>
      <w:r w:rsidRPr="00671A9C">
        <w:rPr>
          <w:rFonts w:cstheme="minorHAnsi"/>
          <w:sz w:val="28"/>
          <w:szCs w:val="28"/>
        </w:rPr>
        <w:t>proposed plans will span the range of activ</w:t>
      </w:r>
      <w:r>
        <w:rPr>
          <w:rFonts w:cstheme="minorHAnsi"/>
          <w:sz w:val="28"/>
          <w:szCs w:val="28"/>
        </w:rPr>
        <w:t>ities</w:t>
      </w:r>
      <w:r w:rsidRPr="00671A9C">
        <w:rPr>
          <w:rFonts w:cstheme="minorHAnsi"/>
          <w:sz w:val="28"/>
          <w:szCs w:val="28"/>
        </w:rPr>
        <w:t>, for example: youth dev</w:t>
      </w:r>
      <w:r>
        <w:rPr>
          <w:rFonts w:cstheme="minorHAnsi"/>
          <w:sz w:val="28"/>
          <w:szCs w:val="28"/>
        </w:rPr>
        <w:t xml:space="preserve">elopment programmes; health and </w:t>
      </w:r>
      <w:r w:rsidRPr="00671A9C">
        <w:rPr>
          <w:rFonts w:cstheme="minorHAnsi"/>
          <w:sz w:val="28"/>
          <w:szCs w:val="28"/>
        </w:rPr>
        <w:t>wellbeing</w:t>
      </w:r>
      <w:r>
        <w:rPr>
          <w:rFonts w:cstheme="minorHAnsi"/>
          <w:sz w:val="28"/>
          <w:szCs w:val="28"/>
        </w:rPr>
        <w:t xml:space="preserve"> </w:t>
      </w:r>
      <w:r w:rsidRPr="00671A9C">
        <w:rPr>
          <w:rFonts w:cstheme="minorHAnsi"/>
          <w:sz w:val="28"/>
          <w:szCs w:val="28"/>
        </w:rPr>
        <w:t>initiatives; community regeneration projects; redevelopment and reimaging of existing</w:t>
      </w:r>
      <w:r>
        <w:rPr>
          <w:rFonts w:cstheme="minorHAnsi"/>
          <w:sz w:val="28"/>
          <w:szCs w:val="28"/>
        </w:rPr>
        <w:t xml:space="preserve"> </w:t>
      </w:r>
      <w:r w:rsidRPr="00671A9C">
        <w:rPr>
          <w:rFonts w:cstheme="minorHAnsi"/>
          <w:sz w:val="28"/>
          <w:szCs w:val="28"/>
        </w:rPr>
        <w:t>community facilities for shared usage; initiatives to build positive relations; and</w:t>
      </w:r>
      <w:r>
        <w:rPr>
          <w:rFonts w:cstheme="minorHAnsi"/>
          <w:sz w:val="28"/>
          <w:szCs w:val="28"/>
        </w:rPr>
        <w:t xml:space="preserve"> </w:t>
      </w:r>
      <w:r w:rsidRPr="00671A9C">
        <w:rPr>
          <w:rFonts w:cstheme="minorHAnsi"/>
          <w:sz w:val="28"/>
          <w:szCs w:val="28"/>
        </w:rPr>
        <w:t>education and skills development programmes; social innovation / enterprise</w:t>
      </w:r>
      <w:r>
        <w:rPr>
          <w:rFonts w:cstheme="minorHAnsi"/>
          <w:sz w:val="28"/>
          <w:szCs w:val="28"/>
        </w:rPr>
        <w:t xml:space="preserve"> initiatives.</w:t>
      </w:r>
    </w:p>
    <w:p w14:paraId="4402FC66" w14:textId="772BC55A" w:rsidR="003E7FB1" w:rsidRPr="00257840" w:rsidRDefault="00E72026" w:rsidP="0077586F">
      <w:pPr>
        <w:rPr>
          <w:sz w:val="28"/>
          <w:szCs w:val="28"/>
        </w:rPr>
      </w:pPr>
      <w:r w:rsidRPr="00E72026">
        <w:rPr>
          <w:rFonts w:cstheme="minorHAnsi"/>
          <w:sz w:val="28"/>
          <w:szCs w:val="28"/>
        </w:rPr>
        <w:t>Members will play a significant role in the co-design process. A co-design approach goes beyond consultation with local communities about needs relevant to the programme. It will also be seeking and designing clear project ideas to meet those needs. Our bid for funding will have to detail the specifics of those projects. Partnership members will, among other things, play a key part in the process of helping to select and prioritise those projects that best meet the specific peace building criteria of the funding stream, address local demand and need, and are meaningful, deliverable and cost effective</w:t>
      </w:r>
      <w:r>
        <w:rPr>
          <w:rFonts w:cstheme="minorHAnsi"/>
          <w:sz w:val="28"/>
          <w:szCs w:val="28"/>
        </w:rPr>
        <w:t>.</w:t>
      </w:r>
    </w:p>
    <w:p w14:paraId="4199AED2" w14:textId="77777777" w:rsidR="0077586F"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3FD478FE" w14:textId="77777777" w:rsidR="00C03F7B" w:rsidRPr="0066360C" w:rsidRDefault="00C03F7B" w:rsidP="0077586F">
      <w:pPr>
        <w:pStyle w:val="BodyText"/>
        <w:rPr>
          <w:rFonts w:asciiTheme="minorHAnsi" w:hAnsiTheme="minorHAnsi" w:cstheme="minorHAnsi"/>
          <w:color w:val="7030A0"/>
        </w:rPr>
      </w:pPr>
    </w:p>
    <w:p w14:paraId="553285C8" w14:textId="586F8F10" w:rsidR="001B7006" w:rsidRDefault="00C61FC3" w:rsidP="0077586F">
      <w:pPr>
        <w:rPr>
          <w:rFonts w:cstheme="minorHAnsi"/>
          <w:sz w:val="28"/>
          <w:szCs w:val="28"/>
        </w:rPr>
      </w:pPr>
      <w:r>
        <w:rPr>
          <w:rFonts w:cstheme="minorHAnsi"/>
          <w:sz w:val="28"/>
          <w:szCs w:val="28"/>
        </w:rPr>
        <w:t>The PEACEPLUS Partnership</w:t>
      </w:r>
      <w:r w:rsidRPr="00C61FC3">
        <w:rPr>
          <w:rFonts w:cstheme="minorHAnsi"/>
          <w:sz w:val="28"/>
          <w:szCs w:val="28"/>
        </w:rPr>
        <w:t xml:space="preserve"> will be representative of the community from across the Lisburn &amp; Castlereagh Cit</w:t>
      </w:r>
      <w:r w:rsidR="00215866">
        <w:rPr>
          <w:rFonts w:cstheme="minorHAnsi"/>
          <w:sz w:val="28"/>
          <w:szCs w:val="28"/>
        </w:rPr>
        <w:t xml:space="preserve">y Council area and comprises </w:t>
      </w:r>
      <w:r w:rsidRPr="00C61FC3">
        <w:rPr>
          <w:rFonts w:cstheme="minorHAnsi"/>
          <w:sz w:val="28"/>
          <w:szCs w:val="28"/>
        </w:rPr>
        <w:t xml:space="preserve">13 nominated Elected Members, 5 Social Partners representing Target Groups, 7 Social Partners representing each District Electoral Area (DEA) along with 6 </w:t>
      </w:r>
      <w:r w:rsidRPr="00C61FC3">
        <w:rPr>
          <w:rFonts w:cstheme="minorHAnsi"/>
          <w:sz w:val="28"/>
          <w:szCs w:val="28"/>
        </w:rPr>
        <w:lastRenderedPageBreak/>
        <w:t>nominated Statutory Body Representatives who will provide additional advice and expertise</w:t>
      </w:r>
      <w:r>
        <w:rPr>
          <w:rFonts w:cstheme="minorHAnsi"/>
          <w:sz w:val="28"/>
          <w:szCs w:val="28"/>
        </w:rPr>
        <w:t>.</w:t>
      </w:r>
    </w:p>
    <w:p w14:paraId="17B47278" w14:textId="62578920" w:rsidR="00AE64DC" w:rsidRDefault="00AE64DC" w:rsidP="0077586F">
      <w:pPr>
        <w:rPr>
          <w:rFonts w:cstheme="minorHAnsi"/>
          <w:sz w:val="28"/>
          <w:szCs w:val="28"/>
        </w:rPr>
      </w:pPr>
      <w:r>
        <w:rPr>
          <w:rFonts w:cstheme="minorHAnsi"/>
          <w:sz w:val="28"/>
          <w:szCs w:val="28"/>
        </w:rPr>
        <w:t xml:space="preserve">This </w:t>
      </w:r>
      <w:r w:rsidR="00B44055">
        <w:rPr>
          <w:rFonts w:cstheme="minorHAnsi"/>
          <w:sz w:val="28"/>
          <w:szCs w:val="28"/>
        </w:rPr>
        <w:t xml:space="preserve">will </w:t>
      </w:r>
      <w:r w:rsidRPr="00AE64DC">
        <w:rPr>
          <w:rFonts w:cstheme="minorHAnsi"/>
          <w:sz w:val="28"/>
          <w:szCs w:val="28"/>
        </w:rPr>
        <w:t>ensure that the future action plan and programme delivery are appropriately targeted and will benefit those groups that have been identified as intended beneficiar</w:t>
      </w:r>
      <w:r>
        <w:rPr>
          <w:rFonts w:cstheme="minorHAnsi"/>
          <w:sz w:val="28"/>
          <w:szCs w:val="28"/>
        </w:rPr>
        <w:t xml:space="preserve">ies of PEACEPLUS funding.  </w:t>
      </w:r>
      <w:r w:rsidRPr="00AE64DC">
        <w:rPr>
          <w:rFonts w:cstheme="minorHAnsi"/>
          <w:sz w:val="28"/>
          <w:szCs w:val="28"/>
        </w:rPr>
        <w:t xml:space="preserve">Partnership </w:t>
      </w:r>
      <w:r>
        <w:rPr>
          <w:rFonts w:cstheme="minorHAnsi"/>
          <w:sz w:val="28"/>
          <w:szCs w:val="28"/>
        </w:rPr>
        <w:t xml:space="preserve">makeup </w:t>
      </w:r>
      <w:r w:rsidRPr="00AE64DC">
        <w:rPr>
          <w:rFonts w:cstheme="minorHAnsi"/>
          <w:sz w:val="28"/>
          <w:szCs w:val="28"/>
        </w:rPr>
        <w:t>will include mem</w:t>
      </w:r>
      <w:r>
        <w:rPr>
          <w:rFonts w:cstheme="minorHAnsi"/>
          <w:sz w:val="28"/>
          <w:szCs w:val="28"/>
        </w:rPr>
        <w:t>bers who represent different Sectio</w:t>
      </w:r>
      <w:r w:rsidRPr="00AE64DC">
        <w:rPr>
          <w:rFonts w:cstheme="minorHAnsi"/>
          <w:sz w:val="28"/>
          <w:szCs w:val="28"/>
        </w:rPr>
        <w:t>n 75 groups.</w:t>
      </w:r>
    </w:p>
    <w:p w14:paraId="0979CC80" w14:textId="0097455A" w:rsidR="00C61FC3" w:rsidRPr="0066360C" w:rsidRDefault="00C61FC3" w:rsidP="0077586F">
      <w:pPr>
        <w:rPr>
          <w:rFonts w:cstheme="minorHAnsi"/>
          <w:sz w:val="28"/>
          <w:szCs w:val="28"/>
        </w:rPr>
      </w:pPr>
      <w:r>
        <w:rPr>
          <w:rFonts w:cstheme="minorHAnsi"/>
          <w:sz w:val="28"/>
          <w:szCs w:val="28"/>
        </w:rPr>
        <w:t>The Partnership should be balanced and inclusive in structure. It will represent all political parties.</w:t>
      </w:r>
      <w:r w:rsidR="00B226C0" w:rsidRPr="00C61FC3">
        <w:rPr>
          <w:rFonts w:cstheme="minorHAnsi"/>
          <w:sz w:val="28"/>
          <w:szCs w:val="28"/>
        </w:rPr>
        <w:t xml:space="preserve"> </w:t>
      </w:r>
      <w:r>
        <w:rPr>
          <w:rFonts w:cstheme="minorHAnsi"/>
          <w:sz w:val="28"/>
          <w:szCs w:val="28"/>
        </w:rPr>
        <w:t>I</w:t>
      </w:r>
      <w:r w:rsidR="00215866">
        <w:rPr>
          <w:rFonts w:cstheme="minorHAnsi"/>
          <w:sz w:val="28"/>
          <w:szCs w:val="28"/>
        </w:rPr>
        <w:t>t will be</w:t>
      </w:r>
      <w:r>
        <w:rPr>
          <w:rFonts w:cstheme="minorHAnsi"/>
          <w:sz w:val="28"/>
          <w:szCs w:val="28"/>
        </w:rPr>
        <w:t xml:space="preserve"> advertised in local papers, council website, ezine and other council platforms.</w:t>
      </w:r>
      <w:r w:rsidR="00392BA7">
        <w:rPr>
          <w:rFonts w:cstheme="minorHAnsi"/>
          <w:sz w:val="28"/>
          <w:szCs w:val="28"/>
        </w:rPr>
        <w:t xml:space="preserve"> Furthermore information sessions were provided.</w:t>
      </w:r>
    </w:p>
    <w:p w14:paraId="20A70C11" w14:textId="77777777" w:rsidR="00257840"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71879DC9" w14:textId="1EBD31FD" w:rsidR="006644DF" w:rsidRDefault="006644DF" w:rsidP="0077586F">
      <w:pPr>
        <w:rPr>
          <w:rFonts w:cstheme="minorHAnsi"/>
          <w:sz w:val="28"/>
          <w:szCs w:val="28"/>
        </w:rPr>
      </w:pPr>
      <w:r>
        <w:rPr>
          <w:rFonts w:cstheme="minorHAnsi"/>
          <w:sz w:val="28"/>
          <w:szCs w:val="28"/>
        </w:rPr>
        <w:t>T</w:t>
      </w:r>
      <w:r w:rsidRPr="006644DF">
        <w:rPr>
          <w:rFonts w:cstheme="minorHAnsi"/>
          <w:sz w:val="28"/>
          <w:szCs w:val="28"/>
        </w:rPr>
        <w:t>he Partnership formation is required by</w:t>
      </w:r>
      <w:r w:rsidR="00AE64DC" w:rsidRPr="00AE64DC">
        <w:t xml:space="preserve"> </w:t>
      </w:r>
      <w:r w:rsidR="00AE64DC" w:rsidRPr="00AE64DC">
        <w:rPr>
          <w:rFonts w:cstheme="minorHAnsi"/>
          <w:sz w:val="28"/>
          <w:szCs w:val="28"/>
        </w:rPr>
        <w:t>The Special EU Programmes Body</w:t>
      </w:r>
      <w:r w:rsidRPr="006644DF">
        <w:rPr>
          <w:rFonts w:cstheme="minorHAnsi"/>
          <w:sz w:val="28"/>
          <w:szCs w:val="28"/>
        </w:rPr>
        <w:t xml:space="preserve"> </w:t>
      </w:r>
      <w:r w:rsidR="00AE64DC">
        <w:rPr>
          <w:rFonts w:cstheme="minorHAnsi"/>
          <w:sz w:val="28"/>
          <w:szCs w:val="28"/>
        </w:rPr>
        <w:t>(</w:t>
      </w:r>
      <w:r w:rsidRPr="006644DF">
        <w:rPr>
          <w:rFonts w:cstheme="minorHAnsi"/>
          <w:sz w:val="28"/>
          <w:szCs w:val="28"/>
        </w:rPr>
        <w:t>SEUPB</w:t>
      </w:r>
      <w:r w:rsidR="00AE64DC">
        <w:rPr>
          <w:rFonts w:cstheme="minorHAnsi"/>
          <w:sz w:val="28"/>
          <w:szCs w:val="28"/>
        </w:rPr>
        <w:t>)</w:t>
      </w:r>
      <w:r w:rsidR="00B44055">
        <w:rPr>
          <w:rFonts w:cstheme="minorHAnsi"/>
          <w:sz w:val="28"/>
          <w:szCs w:val="28"/>
        </w:rPr>
        <w:t>. T</w:t>
      </w:r>
      <w:r w:rsidRPr="006644DF">
        <w:rPr>
          <w:rFonts w:cstheme="minorHAnsi"/>
          <w:sz w:val="28"/>
          <w:szCs w:val="28"/>
        </w:rPr>
        <w:t>he work to establish</w:t>
      </w:r>
      <w:r w:rsidR="00AE64DC">
        <w:rPr>
          <w:rFonts w:cstheme="minorHAnsi"/>
          <w:sz w:val="28"/>
          <w:szCs w:val="28"/>
        </w:rPr>
        <w:t xml:space="preserve"> the Partnership will be</w:t>
      </w:r>
      <w:r w:rsidRPr="006644DF">
        <w:rPr>
          <w:rFonts w:cstheme="minorHAnsi"/>
          <w:sz w:val="28"/>
          <w:szCs w:val="28"/>
        </w:rPr>
        <w:t xml:space="preserve"> </w:t>
      </w:r>
      <w:r w:rsidR="00AE64DC">
        <w:rPr>
          <w:rFonts w:cstheme="minorHAnsi"/>
          <w:sz w:val="28"/>
          <w:szCs w:val="28"/>
        </w:rPr>
        <w:t>carried out</w:t>
      </w:r>
      <w:r w:rsidRPr="006644DF">
        <w:rPr>
          <w:rFonts w:cstheme="minorHAnsi"/>
          <w:sz w:val="28"/>
          <w:szCs w:val="28"/>
        </w:rPr>
        <w:t xml:space="preserve"> by </w:t>
      </w:r>
      <w:r w:rsidR="00FA0A6F">
        <w:rPr>
          <w:rFonts w:cstheme="minorHAnsi"/>
          <w:sz w:val="28"/>
          <w:szCs w:val="28"/>
        </w:rPr>
        <w:t xml:space="preserve">the </w:t>
      </w:r>
      <w:r w:rsidRPr="006644DF">
        <w:rPr>
          <w:rFonts w:cstheme="minorHAnsi"/>
          <w:sz w:val="28"/>
          <w:szCs w:val="28"/>
        </w:rPr>
        <w:t>PEACE Manager</w:t>
      </w:r>
      <w:r w:rsidR="00392BA7">
        <w:rPr>
          <w:rFonts w:cstheme="minorHAnsi"/>
          <w:sz w:val="28"/>
          <w:szCs w:val="28"/>
        </w:rPr>
        <w:t xml:space="preserve"> within the</w:t>
      </w:r>
      <w:r w:rsidRPr="006644DF">
        <w:rPr>
          <w:rFonts w:cstheme="minorHAnsi"/>
          <w:sz w:val="28"/>
          <w:szCs w:val="28"/>
        </w:rPr>
        <w:t xml:space="preserve"> Communities</w:t>
      </w:r>
      <w:r w:rsidR="00392BA7">
        <w:rPr>
          <w:rFonts w:cstheme="minorHAnsi"/>
          <w:sz w:val="28"/>
          <w:szCs w:val="28"/>
        </w:rPr>
        <w:t xml:space="preserve"> Unit of the Leisure and Community Wellbeing directorate</w:t>
      </w:r>
      <w:r w:rsidR="00B44055">
        <w:rPr>
          <w:rFonts w:cstheme="minorHAnsi"/>
          <w:sz w:val="28"/>
          <w:szCs w:val="28"/>
        </w:rPr>
        <w:t>.</w:t>
      </w:r>
    </w:p>
    <w:p w14:paraId="1DAF4B9C" w14:textId="77777777" w:rsidR="00257840"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4469F780" w14:textId="293A1ECB" w:rsidR="00B44055" w:rsidRPr="00EA14E7" w:rsidRDefault="00BB6273" w:rsidP="0077586F">
      <w:pPr>
        <w:rPr>
          <w:rFonts w:cstheme="minorHAnsi"/>
          <w:sz w:val="28"/>
          <w:szCs w:val="28"/>
        </w:rPr>
      </w:pPr>
      <w:r>
        <w:rPr>
          <w:rFonts w:cstheme="minorHAnsi"/>
          <w:sz w:val="28"/>
          <w:szCs w:val="28"/>
        </w:rPr>
        <w:t xml:space="preserve"> </w:t>
      </w:r>
      <w:r w:rsidR="00B44055" w:rsidRPr="00B44055">
        <w:rPr>
          <w:rFonts w:cstheme="minorHAnsi"/>
          <w:sz w:val="28"/>
          <w:szCs w:val="28"/>
        </w:rPr>
        <w:t>LCCC is responsible for</w:t>
      </w:r>
      <w:r w:rsidR="00B44055">
        <w:rPr>
          <w:rFonts w:cstheme="minorHAnsi"/>
          <w:sz w:val="28"/>
          <w:szCs w:val="28"/>
        </w:rPr>
        <w:t xml:space="preserve"> formation</w:t>
      </w:r>
      <w:r w:rsidR="00B226C0">
        <w:rPr>
          <w:rFonts w:cstheme="minorHAnsi"/>
          <w:sz w:val="28"/>
          <w:szCs w:val="28"/>
        </w:rPr>
        <w:t xml:space="preserve"> and management of the PEACEPLUS </w:t>
      </w:r>
      <w:r w:rsidR="00B44055" w:rsidRPr="00B44055">
        <w:rPr>
          <w:rFonts w:cstheme="minorHAnsi"/>
          <w:sz w:val="28"/>
          <w:szCs w:val="28"/>
        </w:rPr>
        <w:t>Partnersh</w:t>
      </w:r>
      <w:r w:rsidR="00B44055">
        <w:rPr>
          <w:rFonts w:cstheme="minorHAnsi"/>
          <w:sz w:val="28"/>
          <w:szCs w:val="28"/>
        </w:rPr>
        <w:t>ip so</w:t>
      </w:r>
      <w:r w:rsidR="00B44055" w:rsidRPr="00B44055">
        <w:rPr>
          <w:rFonts w:cstheme="minorHAnsi"/>
          <w:sz w:val="28"/>
          <w:szCs w:val="28"/>
        </w:rPr>
        <w:t xml:space="preserve"> owned by LC</w:t>
      </w:r>
      <w:r>
        <w:rPr>
          <w:rFonts w:cstheme="minorHAnsi"/>
          <w:sz w:val="28"/>
          <w:szCs w:val="28"/>
        </w:rPr>
        <w:t>CC. It will be</w:t>
      </w:r>
      <w:r w:rsidR="00B44055" w:rsidRPr="00B44055">
        <w:rPr>
          <w:rFonts w:cstheme="minorHAnsi"/>
          <w:sz w:val="28"/>
          <w:szCs w:val="28"/>
        </w:rPr>
        <w:t xml:space="preserve"> implemented by </w:t>
      </w:r>
      <w:r w:rsidR="00B44055">
        <w:rPr>
          <w:rFonts w:cstheme="minorHAnsi"/>
          <w:sz w:val="28"/>
          <w:szCs w:val="28"/>
        </w:rPr>
        <w:t xml:space="preserve">the PEACE Manager </w:t>
      </w:r>
      <w:r w:rsidR="009E57EE">
        <w:rPr>
          <w:rFonts w:cstheme="minorHAnsi"/>
          <w:sz w:val="28"/>
          <w:szCs w:val="28"/>
        </w:rPr>
        <w:t>with</w:t>
      </w:r>
      <w:r w:rsidR="00B44055">
        <w:rPr>
          <w:rFonts w:cstheme="minorHAnsi"/>
          <w:sz w:val="28"/>
          <w:szCs w:val="28"/>
        </w:rPr>
        <w:t>in</w:t>
      </w:r>
      <w:r w:rsidR="009E57EE">
        <w:rPr>
          <w:rFonts w:cstheme="minorHAnsi"/>
          <w:sz w:val="28"/>
          <w:szCs w:val="28"/>
        </w:rPr>
        <w:t xml:space="preserve"> the</w:t>
      </w:r>
      <w:r w:rsidR="00B44055">
        <w:rPr>
          <w:rFonts w:cstheme="minorHAnsi"/>
          <w:sz w:val="28"/>
          <w:szCs w:val="28"/>
        </w:rPr>
        <w:t xml:space="preserve"> Communities</w:t>
      </w:r>
      <w:r w:rsidR="009E57EE">
        <w:rPr>
          <w:rFonts w:cstheme="minorHAnsi"/>
          <w:sz w:val="28"/>
          <w:szCs w:val="28"/>
        </w:rPr>
        <w:t xml:space="preserve"> Unit</w:t>
      </w:r>
      <w:r w:rsidR="00B44055">
        <w:rPr>
          <w:rFonts w:cstheme="minorHAnsi"/>
          <w:sz w:val="28"/>
          <w:szCs w:val="28"/>
        </w:rPr>
        <w:t>.</w:t>
      </w:r>
    </w:p>
    <w:p w14:paraId="0337672D" w14:textId="77777777" w:rsidR="001B7006" w:rsidRPr="00A25DF1" w:rsidRDefault="0077586F" w:rsidP="00147696">
      <w:pPr>
        <w:rPr>
          <w:rFonts w:cstheme="minorHAnsi"/>
          <w:b/>
          <w:sz w:val="28"/>
          <w:szCs w:val="28"/>
        </w:rPr>
      </w:pPr>
      <w:r w:rsidRPr="00A25DF1">
        <w:rPr>
          <w:rFonts w:cstheme="minorHAnsi"/>
          <w:b/>
          <w:sz w:val="28"/>
          <w:szCs w:val="28"/>
        </w:rPr>
        <w:lastRenderedPageBreak/>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7F7DCFDB" w14:textId="77777777" w:rsidR="00E818BA" w:rsidRPr="00A25DF1" w:rsidRDefault="00257840" w:rsidP="0077586F">
      <w:pPr>
        <w:rPr>
          <w:rFonts w:cstheme="minorHAnsi"/>
          <w:color w:val="7030A0"/>
          <w:sz w:val="28"/>
          <w:szCs w:val="28"/>
        </w:rPr>
      </w:pPr>
      <w:r>
        <w:rPr>
          <w:rFonts w:cstheme="minorHAnsi"/>
          <w:sz w:val="28"/>
          <w:szCs w:val="28"/>
        </w:rPr>
        <w:t xml:space="preserve">Yes </w:t>
      </w:r>
      <w:r w:rsidR="00A25DF1">
        <w:rPr>
          <w:rFonts w:cstheme="minorHAnsi"/>
          <w:sz w:val="28"/>
          <w:szCs w:val="28"/>
        </w:rPr>
        <w:t xml:space="preserve"> </w:t>
      </w:r>
    </w:p>
    <w:p w14:paraId="189C12B4" w14:textId="77777777" w:rsidR="001B7006" w:rsidRDefault="0077586F" w:rsidP="001B7006">
      <w:pPr>
        <w:rPr>
          <w:rFonts w:cstheme="minorHAnsi"/>
          <w:color w:val="7030A0"/>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36863D76" w14:textId="4E17196F" w:rsidR="0077586F" w:rsidRDefault="004F6E1A" w:rsidP="0077586F">
      <w:pPr>
        <w:rPr>
          <w:rFonts w:cs="Arial"/>
          <w:sz w:val="28"/>
          <w:szCs w:val="28"/>
        </w:rPr>
      </w:pPr>
      <w:r>
        <w:rPr>
          <w:rFonts w:cstheme="minorHAnsi"/>
          <w:sz w:val="28"/>
          <w:szCs w:val="28"/>
        </w:rPr>
        <w:t>The budget for Partnership set up will cover adverts etc.</w:t>
      </w:r>
      <w:r w:rsidRPr="00257840">
        <w:rPr>
          <w:rFonts w:cstheme="minorHAnsi"/>
          <w:sz w:val="28"/>
          <w:szCs w:val="28"/>
        </w:rPr>
        <w:t xml:space="preserve"> </w:t>
      </w:r>
      <w:r w:rsidR="002B5C4C">
        <w:rPr>
          <w:rFonts w:cstheme="minorHAnsi"/>
          <w:sz w:val="28"/>
          <w:szCs w:val="28"/>
        </w:rPr>
        <w:t>Inability to secure all Social Partners in a timely manner could delay the process and formation of the Partnership.</w:t>
      </w:r>
      <w:r w:rsidR="00A94EB9" w:rsidRPr="00A94EB9">
        <w:t xml:space="preserve"> </w:t>
      </w:r>
      <w:r w:rsidR="00A94EB9">
        <w:t>A</w:t>
      </w:r>
      <w:r w:rsidR="00A94EB9" w:rsidRPr="00A94EB9">
        <w:rPr>
          <w:rFonts w:cstheme="minorHAnsi"/>
          <w:sz w:val="28"/>
          <w:szCs w:val="28"/>
        </w:rPr>
        <w:t>dditional measures have been put in place to mitigate this risk in terms of targeting those areas that are under-represented to ensure</w:t>
      </w:r>
      <w:r w:rsidR="00A94EB9">
        <w:rPr>
          <w:rFonts w:cstheme="minorHAnsi"/>
          <w:sz w:val="28"/>
          <w:szCs w:val="28"/>
        </w:rPr>
        <w:t xml:space="preserve"> there is</w:t>
      </w:r>
      <w:r w:rsidR="00A94EB9" w:rsidRPr="00A94EB9">
        <w:rPr>
          <w:rFonts w:cstheme="minorHAnsi"/>
          <w:sz w:val="28"/>
          <w:szCs w:val="28"/>
        </w:rPr>
        <w:t xml:space="preserve"> appropriate representation</w:t>
      </w:r>
      <w:r w:rsidR="00A94EB9">
        <w:rPr>
          <w:rFonts w:cstheme="minorHAnsi"/>
          <w:sz w:val="28"/>
          <w:szCs w:val="28"/>
        </w:rPr>
        <w:t>.</w:t>
      </w:r>
    </w:p>
    <w:p w14:paraId="56F0A8F0" w14:textId="77777777"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4506"/>
      </w:tblGrid>
      <w:tr w:rsidR="0077586F" w14:paraId="0604746A" w14:textId="77777777" w:rsidTr="00315D12">
        <w:tc>
          <w:tcPr>
            <w:tcW w:w="5077" w:type="dxa"/>
          </w:tcPr>
          <w:p w14:paraId="698DED8E" w14:textId="77777777" w:rsidR="0077586F" w:rsidRDefault="0077586F" w:rsidP="0009477C">
            <w:pPr>
              <w:spacing w:before="120"/>
              <w:rPr>
                <w:rFonts w:cs="Arial"/>
                <w:sz w:val="28"/>
                <w:szCs w:val="28"/>
              </w:rPr>
            </w:pPr>
            <w:r>
              <w:rPr>
                <w:rFonts w:cs="Arial"/>
                <w:sz w:val="28"/>
                <w:szCs w:val="28"/>
              </w:rPr>
              <w:t>Staff</w:t>
            </w:r>
            <w:r w:rsidR="00074CE4">
              <w:rPr>
                <w:rFonts w:cs="Arial"/>
                <w:sz w:val="28"/>
                <w:szCs w:val="28"/>
              </w:rPr>
              <w:t xml:space="preserve"> </w:t>
            </w:r>
            <w:r w:rsidR="00074CE4" w:rsidRPr="001915A3">
              <w:rPr>
                <w:rFonts w:cs="Arial"/>
                <w:color w:val="7030A0"/>
                <w:sz w:val="28"/>
                <w:szCs w:val="28"/>
              </w:rPr>
              <w:t xml:space="preserve">– </w:t>
            </w:r>
          </w:p>
        </w:tc>
        <w:tc>
          <w:tcPr>
            <w:tcW w:w="5077" w:type="dxa"/>
          </w:tcPr>
          <w:p w14:paraId="04DF4FC9" w14:textId="77777777" w:rsidR="0077586F" w:rsidRDefault="0009477C" w:rsidP="00315D12">
            <w:pPr>
              <w:spacing w:before="120"/>
              <w:rPr>
                <w:rFonts w:cs="Arial"/>
                <w:sz w:val="28"/>
                <w:szCs w:val="28"/>
              </w:rPr>
            </w:pPr>
            <w:r>
              <w:rPr>
                <w:rFonts w:cs="Arial"/>
                <w:sz w:val="28"/>
                <w:szCs w:val="28"/>
              </w:rPr>
              <w:t>PEACE Manager (other staff will be recruited once the fund is agreed)</w:t>
            </w:r>
          </w:p>
        </w:tc>
      </w:tr>
      <w:tr w:rsidR="0077586F" w14:paraId="0844A0EE" w14:textId="77777777" w:rsidTr="00315D12">
        <w:tc>
          <w:tcPr>
            <w:tcW w:w="5077" w:type="dxa"/>
          </w:tcPr>
          <w:p w14:paraId="73F2C84B" w14:textId="77777777" w:rsidR="0077586F" w:rsidRDefault="0077586F" w:rsidP="0009477C">
            <w:pPr>
              <w:spacing w:before="120"/>
              <w:rPr>
                <w:rFonts w:cs="Arial"/>
                <w:sz w:val="28"/>
                <w:szCs w:val="28"/>
              </w:rPr>
            </w:pPr>
            <w:r>
              <w:rPr>
                <w:rFonts w:cs="Arial"/>
                <w:sz w:val="28"/>
                <w:szCs w:val="28"/>
              </w:rPr>
              <w:t>Service Users</w:t>
            </w:r>
            <w:r w:rsidR="00074CE4">
              <w:rPr>
                <w:rFonts w:cs="Arial"/>
                <w:sz w:val="28"/>
                <w:szCs w:val="28"/>
              </w:rPr>
              <w:t xml:space="preserve"> </w:t>
            </w:r>
            <w:r w:rsidR="00074CE4" w:rsidRPr="001915A3">
              <w:rPr>
                <w:rFonts w:cs="Arial"/>
                <w:color w:val="7030A0"/>
                <w:sz w:val="28"/>
                <w:szCs w:val="28"/>
              </w:rPr>
              <w:t xml:space="preserve">– </w:t>
            </w:r>
          </w:p>
        </w:tc>
        <w:tc>
          <w:tcPr>
            <w:tcW w:w="5077" w:type="dxa"/>
          </w:tcPr>
          <w:p w14:paraId="43FAD184" w14:textId="77777777" w:rsidR="0077586F" w:rsidRDefault="0009477C" w:rsidP="00315D12">
            <w:pPr>
              <w:spacing w:before="120"/>
              <w:rPr>
                <w:rFonts w:cs="Arial"/>
                <w:sz w:val="28"/>
                <w:szCs w:val="28"/>
              </w:rPr>
            </w:pPr>
            <w:r>
              <w:rPr>
                <w:rFonts w:cs="Arial"/>
                <w:sz w:val="28"/>
                <w:szCs w:val="28"/>
              </w:rPr>
              <w:t>Groups – community, youth, church, uniformed, sport, schools, women, men, BAME, disability, Arts, LGBTQ+ etc – these will be the beneficiaries</w:t>
            </w:r>
          </w:p>
        </w:tc>
      </w:tr>
      <w:tr w:rsidR="0077586F" w14:paraId="62876EA2" w14:textId="77777777" w:rsidTr="00315D12">
        <w:tc>
          <w:tcPr>
            <w:tcW w:w="5077" w:type="dxa"/>
          </w:tcPr>
          <w:p w14:paraId="4BDE741F" w14:textId="77777777" w:rsidR="0077586F" w:rsidRDefault="0077586F" w:rsidP="0009477C">
            <w:pPr>
              <w:spacing w:before="120"/>
              <w:rPr>
                <w:rFonts w:cs="Arial"/>
                <w:sz w:val="28"/>
                <w:szCs w:val="28"/>
              </w:rPr>
            </w:pPr>
            <w:r>
              <w:rPr>
                <w:rFonts w:cs="Arial"/>
                <w:sz w:val="28"/>
                <w:szCs w:val="28"/>
              </w:rPr>
              <w:t>Other Public Sector Organisations – please list</w:t>
            </w:r>
            <w:r w:rsidR="008A437F">
              <w:rPr>
                <w:rFonts w:cs="Arial"/>
                <w:sz w:val="28"/>
                <w:szCs w:val="28"/>
              </w:rPr>
              <w:t xml:space="preserve"> </w:t>
            </w:r>
          </w:p>
        </w:tc>
        <w:tc>
          <w:tcPr>
            <w:tcW w:w="5077" w:type="dxa"/>
          </w:tcPr>
          <w:p w14:paraId="3019A2CD" w14:textId="77777777" w:rsidR="0077586F" w:rsidRDefault="0009477C" w:rsidP="00315D12">
            <w:pPr>
              <w:spacing w:before="120"/>
              <w:rPr>
                <w:rFonts w:cs="Arial"/>
                <w:sz w:val="28"/>
                <w:szCs w:val="28"/>
              </w:rPr>
            </w:pPr>
            <w:r>
              <w:rPr>
                <w:rFonts w:cs="Arial"/>
                <w:sz w:val="28"/>
                <w:szCs w:val="28"/>
              </w:rPr>
              <w:t>On Partnership = PSNI, SERC, EA, NIHE, Belfast Trust, SEHSCT</w:t>
            </w:r>
          </w:p>
        </w:tc>
      </w:tr>
      <w:tr w:rsidR="0077586F" w14:paraId="7B9E8F72" w14:textId="77777777" w:rsidTr="00315D12">
        <w:tc>
          <w:tcPr>
            <w:tcW w:w="5077" w:type="dxa"/>
          </w:tcPr>
          <w:p w14:paraId="00AC26BB" w14:textId="77777777" w:rsidR="0077586F" w:rsidRDefault="0077586F" w:rsidP="00315D12">
            <w:pPr>
              <w:spacing w:before="120"/>
              <w:rPr>
                <w:rFonts w:cs="Arial"/>
                <w:sz w:val="28"/>
                <w:szCs w:val="28"/>
              </w:rPr>
            </w:pPr>
            <w:r>
              <w:rPr>
                <w:rFonts w:cs="Arial"/>
                <w:sz w:val="28"/>
                <w:szCs w:val="28"/>
              </w:rPr>
              <w:lastRenderedPageBreak/>
              <w:t>Voluntary/Community/Trade Unions – please list</w:t>
            </w:r>
          </w:p>
        </w:tc>
        <w:tc>
          <w:tcPr>
            <w:tcW w:w="5077" w:type="dxa"/>
          </w:tcPr>
          <w:p w14:paraId="67567A4B" w14:textId="77777777" w:rsidR="0077586F" w:rsidRDefault="0009477C" w:rsidP="00315D12">
            <w:pPr>
              <w:spacing w:before="120"/>
              <w:rPr>
                <w:rFonts w:cs="Arial"/>
                <w:sz w:val="28"/>
                <w:szCs w:val="28"/>
              </w:rPr>
            </w:pPr>
            <w:r>
              <w:rPr>
                <w:rFonts w:cs="Arial"/>
                <w:sz w:val="28"/>
                <w:szCs w:val="28"/>
              </w:rPr>
              <w:t>Not engaged yet but open to all</w:t>
            </w:r>
          </w:p>
        </w:tc>
      </w:tr>
      <w:tr w:rsidR="0077586F" w14:paraId="283909FD" w14:textId="77777777" w:rsidTr="00315D12">
        <w:tc>
          <w:tcPr>
            <w:tcW w:w="5077" w:type="dxa"/>
          </w:tcPr>
          <w:p w14:paraId="0CF20BEB"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5077" w:type="dxa"/>
          </w:tcPr>
          <w:p w14:paraId="3CBFE175" w14:textId="77777777" w:rsidR="002804BE" w:rsidRDefault="0009477C" w:rsidP="00315D12">
            <w:pPr>
              <w:spacing w:before="120"/>
              <w:rPr>
                <w:rFonts w:cs="Arial"/>
                <w:sz w:val="28"/>
                <w:szCs w:val="28"/>
              </w:rPr>
            </w:pPr>
            <w:r>
              <w:rPr>
                <w:rFonts w:cs="Arial"/>
                <w:sz w:val="28"/>
                <w:szCs w:val="28"/>
              </w:rPr>
              <w:t>13 Elected Members, 6 Statutory bodies, 12 Social Partners, delivery agents TBA</w:t>
            </w:r>
          </w:p>
        </w:tc>
      </w:tr>
    </w:tbl>
    <w:p w14:paraId="2F410980" w14:textId="77777777" w:rsidR="004B2382" w:rsidRPr="00074CE4" w:rsidRDefault="004B2382" w:rsidP="0077586F">
      <w:pPr>
        <w:rPr>
          <w:b/>
          <w:color w:val="FF0000"/>
          <w:sz w:val="28"/>
          <w:szCs w:val="28"/>
        </w:rPr>
      </w:pPr>
    </w:p>
    <w:p w14:paraId="6D163E20" w14:textId="77777777" w:rsidR="007D713E" w:rsidRPr="00F236E5"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53C315B5" w14:textId="77777777" w:rsidTr="007D713E">
        <w:tc>
          <w:tcPr>
            <w:tcW w:w="4661" w:type="dxa"/>
          </w:tcPr>
          <w:p w14:paraId="095A4E89"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68838973" w14:textId="77777777" w:rsidR="007D713E" w:rsidRPr="007D713E" w:rsidRDefault="007D713E" w:rsidP="0077586F">
            <w:pPr>
              <w:rPr>
                <w:rFonts w:cs="Arial"/>
                <w:b/>
                <w:sz w:val="28"/>
                <w:szCs w:val="28"/>
                <w:lang w:val="en-US"/>
              </w:rPr>
            </w:pPr>
          </w:p>
        </w:tc>
        <w:tc>
          <w:tcPr>
            <w:tcW w:w="4662" w:type="dxa"/>
          </w:tcPr>
          <w:p w14:paraId="193CFD03"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6FFF3734" w14:textId="77777777" w:rsidTr="007D713E">
        <w:tc>
          <w:tcPr>
            <w:tcW w:w="4661" w:type="dxa"/>
          </w:tcPr>
          <w:p w14:paraId="7E24B4BD" w14:textId="77777777" w:rsidR="007D713E" w:rsidRPr="004B0F4E" w:rsidRDefault="007D713E" w:rsidP="0077586F">
            <w:pPr>
              <w:rPr>
                <w:rFonts w:cs="Arial"/>
                <w:sz w:val="28"/>
                <w:szCs w:val="28"/>
                <w:lang w:val="en-US"/>
              </w:rPr>
            </w:pPr>
          </w:p>
          <w:p w14:paraId="6136BDC1" w14:textId="77777777" w:rsidR="007D713E" w:rsidRPr="004B0F4E" w:rsidRDefault="007A391C" w:rsidP="0077586F">
            <w:pPr>
              <w:rPr>
                <w:rFonts w:cs="Arial"/>
                <w:sz w:val="28"/>
                <w:szCs w:val="28"/>
                <w:lang w:val="en-US"/>
              </w:rPr>
            </w:pPr>
            <w:r w:rsidRPr="004B0F4E">
              <w:rPr>
                <w:rFonts w:cs="Arial"/>
                <w:sz w:val="28"/>
                <w:szCs w:val="28"/>
                <w:lang w:val="en-US"/>
              </w:rPr>
              <w:t>Community Plan</w:t>
            </w:r>
          </w:p>
        </w:tc>
        <w:tc>
          <w:tcPr>
            <w:tcW w:w="4662" w:type="dxa"/>
          </w:tcPr>
          <w:p w14:paraId="17D1373A" w14:textId="77777777" w:rsidR="004B0F4E" w:rsidRPr="004B0F4E" w:rsidRDefault="004B0F4E" w:rsidP="0077586F">
            <w:pPr>
              <w:rPr>
                <w:rFonts w:cs="Arial"/>
                <w:sz w:val="28"/>
                <w:szCs w:val="28"/>
                <w:lang w:val="en-US"/>
              </w:rPr>
            </w:pPr>
          </w:p>
          <w:p w14:paraId="0C1A8223" w14:textId="77777777" w:rsidR="007D713E" w:rsidRPr="004B0F4E" w:rsidRDefault="007A391C" w:rsidP="0077586F">
            <w:pPr>
              <w:rPr>
                <w:rFonts w:cs="Arial"/>
                <w:sz w:val="28"/>
                <w:szCs w:val="28"/>
                <w:lang w:val="en-US"/>
              </w:rPr>
            </w:pPr>
            <w:r w:rsidRPr="004B0F4E">
              <w:rPr>
                <w:rFonts w:cs="Arial"/>
                <w:sz w:val="28"/>
                <w:szCs w:val="28"/>
                <w:lang w:val="en-US"/>
              </w:rPr>
              <w:t>LCCC</w:t>
            </w:r>
          </w:p>
        </w:tc>
      </w:tr>
      <w:tr w:rsidR="007D713E" w14:paraId="2DB12ED6" w14:textId="77777777" w:rsidTr="007D713E">
        <w:tc>
          <w:tcPr>
            <w:tcW w:w="4661" w:type="dxa"/>
          </w:tcPr>
          <w:p w14:paraId="2CF5B277" w14:textId="77777777" w:rsidR="007D713E" w:rsidRPr="004B0F4E" w:rsidRDefault="007D713E" w:rsidP="0077586F">
            <w:pPr>
              <w:rPr>
                <w:rFonts w:cs="Arial"/>
                <w:sz w:val="28"/>
                <w:szCs w:val="28"/>
                <w:lang w:val="en-US"/>
              </w:rPr>
            </w:pPr>
          </w:p>
          <w:p w14:paraId="68CC3A59" w14:textId="77777777" w:rsidR="007D713E" w:rsidRPr="004B0F4E" w:rsidRDefault="007A391C" w:rsidP="0077586F">
            <w:pPr>
              <w:rPr>
                <w:rFonts w:cs="Arial"/>
                <w:sz w:val="28"/>
                <w:szCs w:val="28"/>
                <w:lang w:val="en-US"/>
              </w:rPr>
            </w:pPr>
            <w:r w:rsidRPr="004B0F4E">
              <w:rPr>
                <w:rFonts w:cs="Arial"/>
                <w:sz w:val="28"/>
                <w:szCs w:val="28"/>
                <w:lang w:val="en-US"/>
              </w:rPr>
              <w:t>Good Relations Action Plan</w:t>
            </w:r>
          </w:p>
        </w:tc>
        <w:tc>
          <w:tcPr>
            <w:tcW w:w="4662" w:type="dxa"/>
          </w:tcPr>
          <w:p w14:paraId="440BE807" w14:textId="77777777" w:rsidR="004B0F4E" w:rsidRPr="004B0F4E" w:rsidRDefault="004B0F4E" w:rsidP="0077586F">
            <w:pPr>
              <w:rPr>
                <w:rFonts w:cs="Arial"/>
                <w:sz w:val="28"/>
                <w:szCs w:val="28"/>
                <w:lang w:val="en-US"/>
              </w:rPr>
            </w:pPr>
          </w:p>
          <w:p w14:paraId="7DE74E3B" w14:textId="77777777" w:rsidR="007D713E" w:rsidRPr="004B0F4E" w:rsidRDefault="007A391C" w:rsidP="0077586F">
            <w:pPr>
              <w:rPr>
                <w:rFonts w:cs="Arial"/>
                <w:sz w:val="28"/>
                <w:szCs w:val="28"/>
                <w:lang w:val="en-US"/>
              </w:rPr>
            </w:pPr>
            <w:r w:rsidRPr="004B0F4E">
              <w:rPr>
                <w:rFonts w:cs="Arial"/>
                <w:sz w:val="28"/>
                <w:szCs w:val="28"/>
                <w:lang w:val="en-US"/>
              </w:rPr>
              <w:t>LCCC</w:t>
            </w:r>
          </w:p>
        </w:tc>
      </w:tr>
      <w:tr w:rsidR="007D713E" w14:paraId="7290F761" w14:textId="77777777" w:rsidTr="007D713E">
        <w:tc>
          <w:tcPr>
            <w:tcW w:w="4661" w:type="dxa"/>
          </w:tcPr>
          <w:p w14:paraId="5B52278E" w14:textId="77777777" w:rsidR="004B0F4E" w:rsidRPr="004B0F4E" w:rsidRDefault="004B0F4E" w:rsidP="0077586F">
            <w:pPr>
              <w:rPr>
                <w:rFonts w:cs="Arial"/>
                <w:sz w:val="28"/>
                <w:szCs w:val="28"/>
                <w:lang w:val="en-US"/>
              </w:rPr>
            </w:pPr>
          </w:p>
          <w:p w14:paraId="24A936FA" w14:textId="79C4661F" w:rsidR="007D713E" w:rsidRPr="004B0F4E" w:rsidRDefault="00C03F7B" w:rsidP="0077586F">
            <w:pPr>
              <w:rPr>
                <w:rFonts w:cs="Arial"/>
                <w:sz w:val="28"/>
                <w:szCs w:val="28"/>
                <w:lang w:val="en-US"/>
              </w:rPr>
            </w:pPr>
            <w:r w:rsidRPr="004B0F4E">
              <w:rPr>
                <w:rFonts w:cs="Arial"/>
                <w:sz w:val="28"/>
                <w:szCs w:val="28"/>
                <w:lang w:val="en-US"/>
              </w:rPr>
              <w:t>Local Development Plan</w:t>
            </w:r>
          </w:p>
        </w:tc>
        <w:tc>
          <w:tcPr>
            <w:tcW w:w="4662" w:type="dxa"/>
          </w:tcPr>
          <w:p w14:paraId="7E8EB6E8" w14:textId="77777777" w:rsidR="004B0F4E" w:rsidRPr="004B0F4E" w:rsidRDefault="004B0F4E" w:rsidP="0077586F">
            <w:pPr>
              <w:rPr>
                <w:rFonts w:cs="Arial"/>
                <w:sz w:val="28"/>
                <w:szCs w:val="28"/>
                <w:lang w:val="en-US"/>
              </w:rPr>
            </w:pPr>
          </w:p>
          <w:p w14:paraId="0AAEE4EC" w14:textId="77777777" w:rsidR="007D713E" w:rsidRPr="004B0F4E" w:rsidRDefault="00C03F7B" w:rsidP="0077586F">
            <w:pPr>
              <w:rPr>
                <w:rFonts w:cs="Arial"/>
                <w:sz w:val="28"/>
                <w:szCs w:val="28"/>
                <w:lang w:val="en-US"/>
              </w:rPr>
            </w:pPr>
            <w:r w:rsidRPr="004B0F4E">
              <w:rPr>
                <w:rFonts w:cs="Arial"/>
                <w:sz w:val="28"/>
                <w:szCs w:val="28"/>
                <w:lang w:val="en-US"/>
              </w:rPr>
              <w:t>LCCC</w:t>
            </w:r>
          </w:p>
        </w:tc>
      </w:tr>
      <w:tr w:rsidR="00D83B96" w14:paraId="3C3834B5" w14:textId="77777777" w:rsidTr="007D713E">
        <w:tc>
          <w:tcPr>
            <w:tcW w:w="4661" w:type="dxa"/>
          </w:tcPr>
          <w:p w14:paraId="4A778DDA" w14:textId="77777777" w:rsidR="00D83B96" w:rsidRDefault="00D83B96" w:rsidP="00D83B96">
            <w:pPr>
              <w:rPr>
                <w:rFonts w:cs="Arial"/>
                <w:sz w:val="28"/>
                <w:szCs w:val="28"/>
                <w:lang w:val="en-US"/>
              </w:rPr>
            </w:pPr>
          </w:p>
          <w:p w14:paraId="462CC09C" w14:textId="2BEA1E52" w:rsidR="00D83B96" w:rsidRPr="004B0F4E" w:rsidRDefault="00D83B96" w:rsidP="00D83B96">
            <w:pPr>
              <w:rPr>
                <w:rFonts w:cs="Arial"/>
                <w:sz w:val="28"/>
                <w:szCs w:val="28"/>
                <w:lang w:val="en-US"/>
              </w:rPr>
            </w:pPr>
            <w:r>
              <w:rPr>
                <w:rFonts w:cs="Arial"/>
                <w:sz w:val="28"/>
                <w:szCs w:val="28"/>
                <w:lang w:val="en-US"/>
              </w:rPr>
              <w:t>Interim Corporate Plan</w:t>
            </w:r>
          </w:p>
        </w:tc>
        <w:tc>
          <w:tcPr>
            <w:tcW w:w="4662" w:type="dxa"/>
          </w:tcPr>
          <w:p w14:paraId="4F99F732" w14:textId="77777777" w:rsidR="00D83B96" w:rsidRDefault="00D83B96" w:rsidP="0077586F">
            <w:pPr>
              <w:rPr>
                <w:rFonts w:cs="Arial"/>
                <w:sz w:val="28"/>
                <w:szCs w:val="28"/>
                <w:lang w:val="en-US"/>
              </w:rPr>
            </w:pPr>
          </w:p>
          <w:p w14:paraId="3DE6041A" w14:textId="60AD16F9" w:rsidR="00D83B96" w:rsidRPr="004B0F4E" w:rsidRDefault="00D83B96" w:rsidP="0077586F">
            <w:pPr>
              <w:rPr>
                <w:rFonts w:cs="Arial"/>
                <w:sz w:val="28"/>
                <w:szCs w:val="28"/>
                <w:lang w:val="en-US"/>
              </w:rPr>
            </w:pPr>
            <w:r>
              <w:rPr>
                <w:rFonts w:cs="Arial"/>
                <w:sz w:val="28"/>
                <w:szCs w:val="28"/>
                <w:lang w:val="en-US"/>
              </w:rPr>
              <w:t>LCCC</w:t>
            </w:r>
          </w:p>
        </w:tc>
      </w:tr>
      <w:tr w:rsidR="007D713E" w14:paraId="3058A91D" w14:textId="77777777" w:rsidTr="007D713E">
        <w:tc>
          <w:tcPr>
            <w:tcW w:w="4661" w:type="dxa"/>
          </w:tcPr>
          <w:p w14:paraId="3E6F2AEE" w14:textId="77777777" w:rsidR="007D713E" w:rsidRPr="004B0F4E" w:rsidRDefault="007D713E" w:rsidP="0077586F">
            <w:pPr>
              <w:rPr>
                <w:rFonts w:cs="Arial"/>
                <w:sz w:val="28"/>
                <w:szCs w:val="28"/>
                <w:lang w:val="en-US"/>
              </w:rPr>
            </w:pPr>
          </w:p>
          <w:p w14:paraId="49CEB0DF" w14:textId="77777777" w:rsidR="007D713E" w:rsidRPr="004B0F4E" w:rsidRDefault="00C03F7B" w:rsidP="0077586F">
            <w:pPr>
              <w:rPr>
                <w:rFonts w:cs="Arial"/>
                <w:sz w:val="28"/>
                <w:szCs w:val="28"/>
                <w:lang w:val="en-US"/>
              </w:rPr>
            </w:pPr>
            <w:r w:rsidRPr="004B0F4E">
              <w:rPr>
                <w:rFonts w:cs="Arial"/>
                <w:sz w:val="28"/>
                <w:szCs w:val="28"/>
                <w:lang w:val="en-US"/>
              </w:rPr>
              <w:t>SEUPB Guidance / programme doc</w:t>
            </w:r>
          </w:p>
        </w:tc>
        <w:tc>
          <w:tcPr>
            <w:tcW w:w="4662" w:type="dxa"/>
          </w:tcPr>
          <w:p w14:paraId="19642EA2" w14:textId="77777777" w:rsidR="00C03F7B" w:rsidRPr="004B0F4E" w:rsidRDefault="00C03F7B" w:rsidP="0077586F">
            <w:pPr>
              <w:rPr>
                <w:rFonts w:cs="Arial"/>
                <w:sz w:val="28"/>
                <w:szCs w:val="28"/>
                <w:lang w:val="en-US"/>
              </w:rPr>
            </w:pPr>
          </w:p>
          <w:p w14:paraId="335DCB9A" w14:textId="77777777" w:rsidR="007D713E" w:rsidRPr="004B0F4E" w:rsidRDefault="00C03F7B" w:rsidP="0077586F">
            <w:pPr>
              <w:rPr>
                <w:rFonts w:cs="Arial"/>
                <w:sz w:val="28"/>
                <w:szCs w:val="28"/>
                <w:lang w:val="en-US"/>
              </w:rPr>
            </w:pPr>
            <w:r w:rsidRPr="004B0F4E">
              <w:rPr>
                <w:rFonts w:cs="Arial"/>
                <w:sz w:val="28"/>
                <w:szCs w:val="28"/>
                <w:lang w:val="en-US"/>
              </w:rPr>
              <w:t>SEUPB</w:t>
            </w:r>
          </w:p>
        </w:tc>
      </w:tr>
      <w:tr w:rsidR="007D713E" w14:paraId="571504CA" w14:textId="77777777" w:rsidTr="007D713E">
        <w:tc>
          <w:tcPr>
            <w:tcW w:w="4661" w:type="dxa"/>
          </w:tcPr>
          <w:p w14:paraId="50406803" w14:textId="77777777" w:rsidR="004B0F4E" w:rsidRPr="004B0F4E" w:rsidRDefault="004B0F4E" w:rsidP="0077586F">
            <w:pPr>
              <w:rPr>
                <w:rFonts w:cs="Arial"/>
                <w:sz w:val="28"/>
                <w:szCs w:val="28"/>
                <w:lang w:val="en-US"/>
              </w:rPr>
            </w:pPr>
          </w:p>
          <w:p w14:paraId="7E81570B" w14:textId="1172AB72" w:rsidR="007D713E" w:rsidRPr="004B0F4E" w:rsidRDefault="004F6E1A" w:rsidP="0077586F">
            <w:pPr>
              <w:rPr>
                <w:rFonts w:cs="Arial"/>
                <w:sz w:val="28"/>
                <w:szCs w:val="28"/>
                <w:lang w:val="en-US"/>
              </w:rPr>
            </w:pPr>
            <w:r w:rsidRPr="004B0F4E">
              <w:rPr>
                <w:rFonts w:cs="Arial"/>
                <w:sz w:val="28"/>
                <w:szCs w:val="28"/>
                <w:lang w:val="en-US"/>
              </w:rPr>
              <w:t>PEACEPLUS Action Plan</w:t>
            </w:r>
          </w:p>
        </w:tc>
        <w:tc>
          <w:tcPr>
            <w:tcW w:w="4662" w:type="dxa"/>
          </w:tcPr>
          <w:p w14:paraId="51E320EB" w14:textId="77777777" w:rsidR="004B0F4E" w:rsidRPr="004B0F4E" w:rsidRDefault="004B0F4E" w:rsidP="0077586F">
            <w:pPr>
              <w:rPr>
                <w:rFonts w:cs="Arial"/>
                <w:sz w:val="28"/>
                <w:szCs w:val="28"/>
                <w:lang w:val="en-US"/>
              </w:rPr>
            </w:pPr>
          </w:p>
          <w:p w14:paraId="42F54997" w14:textId="330EE1C7" w:rsidR="007D713E" w:rsidRPr="004B0F4E" w:rsidRDefault="004F6E1A" w:rsidP="0077586F">
            <w:pPr>
              <w:rPr>
                <w:rFonts w:cs="Arial"/>
                <w:sz w:val="28"/>
                <w:szCs w:val="28"/>
                <w:lang w:val="en-US"/>
              </w:rPr>
            </w:pPr>
            <w:r w:rsidRPr="004B0F4E">
              <w:rPr>
                <w:rFonts w:cs="Arial"/>
                <w:sz w:val="28"/>
                <w:szCs w:val="28"/>
                <w:lang w:val="en-US"/>
              </w:rPr>
              <w:t>LCCC</w:t>
            </w:r>
          </w:p>
        </w:tc>
      </w:tr>
    </w:tbl>
    <w:p w14:paraId="5C65988A" w14:textId="77777777" w:rsidR="00C24A86" w:rsidRDefault="00C24A86" w:rsidP="0077586F">
      <w:pPr>
        <w:autoSpaceDE w:val="0"/>
        <w:autoSpaceDN w:val="0"/>
        <w:adjustRightInd w:val="0"/>
        <w:rPr>
          <w:rFonts w:cs="Arial"/>
          <w:b/>
          <w:sz w:val="28"/>
          <w:szCs w:val="28"/>
        </w:rPr>
      </w:pPr>
    </w:p>
    <w:p w14:paraId="4099DA32" w14:textId="77777777" w:rsidR="0077586F" w:rsidRPr="004B70DC" w:rsidRDefault="0077586F" w:rsidP="0077586F">
      <w:pPr>
        <w:autoSpaceDE w:val="0"/>
        <w:autoSpaceDN w:val="0"/>
        <w:adjustRightInd w:val="0"/>
        <w:rPr>
          <w:rFonts w:cs="Arial"/>
          <w:b/>
          <w:sz w:val="28"/>
          <w:szCs w:val="28"/>
        </w:rPr>
      </w:pPr>
      <w:r>
        <w:rPr>
          <w:rFonts w:cs="Arial"/>
          <w:b/>
          <w:sz w:val="28"/>
          <w:szCs w:val="28"/>
        </w:rPr>
        <w:lastRenderedPageBreak/>
        <w:t xml:space="preserve">Available evidence </w:t>
      </w:r>
    </w:p>
    <w:p w14:paraId="1FB92A6F" w14:textId="33B2C5DE" w:rsidR="004B70DC" w:rsidRPr="000637C9"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0637C9">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3219A168" w14:textId="77777777" w:rsidTr="00B965C7">
        <w:tc>
          <w:tcPr>
            <w:tcW w:w="3397" w:type="dxa"/>
          </w:tcPr>
          <w:p w14:paraId="1D9DAB49"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44C0C385" w14:textId="7E721E41" w:rsidR="003B7D51" w:rsidRPr="00F236E5" w:rsidRDefault="003B7D51" w:rsidP="000637C9">
            <w:pPr>
              <w:spacing w:after="0" w:line="240" w:lineRule="auto"/>
              <w:rPr>
                <w:sz w:val="28"/>
                <w:szCs w:val="28"/>
              </w:rPr>
            </w:pPr>
          </w:p>
        </w:tc>
      </w:tr>
      <w:tr w:rsidR="006957A2" w14:paraId="45EDFD77" w14:textId="77777777" w:rsidTr="00B965C7">
        <w:tc>
          <w:tcPr>
            <w:tcW w:w="3397" w:type="dxa"/>
          </w:tcPr>
          <w:p w14:paraId="1C51CF53" w14:textId="77777777" w:rsidR="006957A2" w:rsidRDefault="006957A2"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14:paraId="098B7401" w14:textId="035C13D9" w:rsidR="006957A2" w:rsidRPr="00B965C7" w:rsidRDefault="006957A2" w:rsidP="00B965C7">
            <w:pPr>
              <w:rPr>
                <w:sz w:val="28"/>
                <w:szCs w:val="28"/>
              </w:rPr>
            </w:pPr>
            <w:r>
              <w:rPr>
                <w:sz w:val="28"/>
                <w:szCs w:val="28"/>
              </w:rPr>
              <w:t>I</w:t>
            </w:r>
            <w:r w:rsidRPr="003B7D51">
              <w:rPr>
                <w:sz w:val="28"/>
                <w:szCs w:val="28"/>
              </w:rPr>
              <w:t xml:space="preserve">n forming the new Partnership we have looked at the SEUPB guidance, </w:t>
            </w:r>
            <w:r>
              <w:rPr>
                <w:sz w:val="28"/>
                <w:szCs w:val="28"/>
              </w:rPr>
              <w:t xml:space="preserve">liaised with nominated consultants, equality officer, </w:t>
            </w:r>
            <w:r w:rsidRPr="003B7D51">
              <w:rPr>
                <w:sz w:val="28"/>
                <w:szCs w:val="28"/>
              </w:rPr>
              <w:t>reviewed the operatio</w:t>
            </w:r>
            <w:r>
              <w:rPr>
                <w:sz w:val="28"/>
                <w:szCs w:val="28"/>
              </w:rPr>
              <w:t>n of the previous Partnership and targeted promotion to ensure a diverse and representative balance.</w:t>
            </w:r>
          </w:p>
        </w:tc>
      </w:tr>
      <w:tr w:rsidR="006957A2" w14:paraId="5DDA97C9" w14:textId="77777777" w:rsidTr="00B965C7">
        <w:tc>
          <w:tcPr>
            <w:tcW w:w="3397" w:type="dxa"/>
          </w:tcPr>
          <w:p w14:paraId="5621936C" w14:textId="77777777" w:rsidR="006957A2" w:rsidRDefault="006957A2"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6121843A" w14:textId="77777777" w:rsidR="006957A2" w:rsidRDefault="006957A2" w:rsidP="00315D12">
            <w:pPr>
              <w:autoSpaceDE w:val="0"/>
              <w:autoSpaceDN w:val="0"/>
              <w:adjustRightInd w:val="0"/>
              <w:rPr>
                <w:rFonts w:cs="Arial"/>
                <w:bCs/>
                <w:sz w:val="28"/>
                <w:szCs w:val="28"/>
              </w:rPr>
            </w:pPr>
          </w:p>
        </w:tc>
      </w:tr>
      <w:tr w:rsidR="006957A2" w14:paraId="2B9AC179" w14:textId="77777777" w:rsidTr="00B965C7">
        <w:tc>
          <w:tcPr>
            <w:tcW w:w="3397" w:type="dxa"/>
          </w:tcPr>
          <w:p w14:paraId="25FDD762" w14:textId="77777777" w:rsidR="006957A2" w:rsidRDefault="006957A2" w:rsidP="00315D12">
            <w:pPr>
              <w:autoSpaceDE w:val="0"/>
              <w:autoSpaceDN w:val="0"/>
              <w:adjustRightInd w:val="0"/>
              <w:rPr>
                <w:rFonts w:cs="Arial"/>
                <w:bCs/>
                <w:sz w:val="28"/>
                <w:szCs w:val="28"/>
              </w:rPr>
            </w:pPr>
            <w:r>
              <w:rPr>
                <w:rFonts w:cs="Arial"/>
                <w:bCs/>
                <w:sz w:val="28"/>
                <w:szCs w:val="28"/>
              </w:rPr>
              <w:t>Racial Group</w:t>
            </w:r>
          </w:p>
        </w:tc>
        <w:tc>
          <w:tcPr>
            <w:tcW w:w="5926" w:type="dxa"/>
            <w:vMerge/>
          </w:tcPr>
          <w:p w14:paraId="163C8A85" w14:textId="77777777" w:rsidR="006957A2" w:rsidRDefault="006957A2" w:rsidP="00315D12">
            <w:pPr>
              <w:autoSpaceDE w:val="0"/>
              <w:autoSpaceDN w:val="0"/>
              <w:adjustRightInd w:val="0"/>
              <w:rPr>
                <w:rFonts w:cs="Arial"/>
                <w:bCs/>
                <w:sz w:val="28"/>
                <w:szCs w:val="28"/>
              </w:rPr>
            </w:pPr>
          </w:p>
        </w:tc>
      </w:tr>
      <w:tr w:rsidR="006957A2" w14:paraId="173CF06F" w14:textId="77777777" w:rsidTr="00B965C7">
        <w:tc>
          <w:tcPr>
            <w:tcW w:w="3397" w:type="dxa"/>
          </w:tcPr>
          <w:p w14:paraId="6AFCF86D" w14:textId="77777777" w:rsidR="006957A2" w:rsidRDefault="006957A2" w:rsidP="00315D12">
            <w:pPr>
              <w:autoSpaceDE w:val="0"/>
              <w:autoSpaceDN w:val="0"/>
              <w:adjustRightInd w:val="0"/>
              <w:rPr>
                <w:rFonts w:cs="Arial"/>
                <w:bCs/>
                <w:sz w:val="28"/>
                <w:szCs w:val="28"/>
              </w:rPr>
            </w:pPr>
            <w:r>
              <w:rPr>
                <w:rFonts w:cs="Arial"/>
                <w:bCs/>
                <w:sz w:val="28"/>
                <w:szCs w:val="28"/>
              </w:rPr>
              <w:t>Age</w:t>
            </w:r>
          </w:p>
        </w:tc>
        <w:tc>
          <w:tcPr>
            <w:tcW w:w="5926" w:type="dxa"/>
            <w:vMerge/>
          </w:tcPr>
          <w:p w14:paraId="05D353A7" w14:textId="77777777" w:rsidR="006957A2" w:rsidRDefault="006957A2" w:rsidP="00315D12">
            <w:pPr>
              <w:autoSpaceDE w:val="0"/>
              <w:autoSpaceDN w:val="0"/>
              <w:adjustRightInd w:val="0"/>
              <w:rPr>
                <w:rFonts w:cs="Arial"/>
                <w:bCs/>
                <w:sz w:val="28"/>
                <w:szCs w:val="28"/>
              </w:rPr>
            </w:pPr>
          </w:p>
        </w:tc>
      </w:tr>
      <w:tr w:rsidR="006957A2" w14:paraId="489172B0" w14:textId="77777777" w:rsidTr="00B965C7">
        <w:tc>
          <w:tcPr>
            <w:tcW w:w="3397" w:type="dxa"/>
          </w:tcPr>
          <w:p w14:paraId="17E07FBC" w14:textId="77777777" w:rsidR="006957A2" w:rsidRDefault="006957A2"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1A91059F" w14:textId="77777777" w:rsidR="006957A2" w:rsidRDefault="006957A2" w:rsidP="00315D12">
            <w:pPr>
              <w:autoSpaceDE w:val="0"/>
              <w:autoSpaceDN w:val="0"/>
              <w:adjustRightInd w:val="0"/>
              <w:rPr>
                <w:rFonts w:cs="Arial"/>
                <w:bCs/>
                <w:sz w:val="28"/>
                <w:szCs w:val="28"/>
              </w:rPr>
            </w:pPr>
          </w:p>
        </w:tc>
      </w:tr>
      <w:tr w:rsidR="006957A2" w14:paraId="7075345E" w14:textId="77777777" w:rsidTr="00B965C7">
        <w:tc>
          <w:tcPr>
            <w:tcW w:w="3397" w:type="dxa"/>
          </w:tcPr>
          <w:p w14:paraId="0EE9A02F" w14:textId="77777777" w:rsidR="006957A2" w:rsidRDefault="006957A2"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33B2E12C" w14:textId="77777777" w:rsidR="006957A2" w:rsidRDefault="006957A2" w:rsidP="00315D12">
            <w:pPr>
              <w:autoSpaceDE w:val="0"/>
              <w:autoSpaceDN w:val="0"/>
              <w:adjustRightInd w:val="0"/>
              <w:rPr>
                <w:rFonts w:cs="Arial"/>
                <w:bCs/>
                <w:sz w:val="28"/>
                <w:szCs w:val="28"/>
              </w:rPr>
            </w:pPr>
          </w:p>
        </w:tc>
      </w:tr>
      <w:tr w:rsidR="006957A2" w14:paraId="05042CBB" w14:textId="77777777" w:rsidTr="00B965C7">
        <w:tc>
          <w:tcPr>
            <w:tcW w:w="3397" w:type="dxa"/>
          </w:tcPr>
          <w:p w14:paraId="5B66DCC1" w14:textId="77777777" w:rsidR="006957A2" w:rsidRDefault="006957A2"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142FB374" w14:textId="77777777" w:rsidR="006957A2" w:rsidRDefault="006957A2" w:rsidP="00315D12">
            <w:pPr>
              <w:autoSpaceDE w:val="0"/>
              <w:autoSpaceDN w:val="0"/>
              <w:adjustRightInd w:val="0"/>
              <w:rPr>
                <w:rFonts w:cs="Arial"/>
                <w:bCs/>
                <w:sz w:val="28"/>
                <w:szCs w:val="28"/>
              </w:rPr>
            </w:pPr>
          </w:p>
        </w:tc>
      </w:tr>
      <w:tr w:rsidR="006957A2" w14:paraId="68EE9647" w14:textId="77777777" w:rsidTr="00B965C7">
        <w:tc>
          <w:tcPr>
            <w:tcW w:w="3397" w:type="dxa"/>
          </w:tcPr>
          <w:p w14:paraId="0C34AF45" w14:textId="77777777" w:rsidR="006957A2" w:rsidRDefault="006957A2"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5C34996B" w14:textId="77777777" w:rsidR="006957A2" w:rsidRDefault="006957A2" w:rsidP="00315D12">
            <w:pPr>
              <w:autoSpaceDE w:val="0"/>
              <w:autoSpaceDN w:val="0"/>
              <w:adjustRightInd w:val="0"/>
              <w:rPr>
                <w:rFonts w:cs="Arial"/>
                <w:bCs/>
                <w:sz w:val="28"/>
                <w:szCs w:val="28"/>
              </w:rPr>
            </w:pPr>
          </w:p>
        </w:tc>
      </w:tr>
      <w:tr w:rsidR="006957A2" w14:paraId="24FD94E3" w14:textId="77777777" w:rsidTr="00B965C7">
        <w:tc>
          <w:tcPr>
            <w:tcW w:w="3397" w:type="dxa"/>
          </w:tcPr>
          <w:p w14:paraId="24081E07" w14:textId="77777777" w:rsidR="006957A2" w:rsidRDefault="006957A2" w:rsidP="00315D12">
            <w:pPr>
              <w:autoSpaceDE w:val="0"/>
              <w:autoSpaceDN w:val="0"/>
              <w:adjustRightInd w:val="0"/>
              <w:rPr>
                <w:rFonts w:cs="Arial"/>
                <w:bCs/>
                <w:sz w:val="28"/>
                <w:szCs w:val="28"/>
              </w:rPr>
            </w:pPr>
            <w:r>
              <w:rPr>
                <w:rFonts w:cs="Arial"/>
                <w:bCs/>
                <w:sz w:val="28"/>
                <w:szCs w:val="28"/>
              </w:rPr>
              <w:t>Dependants</w:t>
            </w:r>
          </w:p>
        </w:tc>
        <w:tc>
          <w:tcPr>
            <w:tcW w:w="5926" w:type="dxa"/>
            <w:vMerge/>
          </w:tcPr>
          <w:p w14:paraId="6674AC29" w14:textId="77777777" w:rsidR="006957A2" w:rsidRDefault="006957A2" w:rsidP="00315D12">
            <w:pPr>
              <w:autoSpaceDE w:val="0"/>
              <w:autoSpaceDN w:val="0"/>
              <w:adjustRightInd w:val="0"/>
              <w:rPr>
                <w:rFonts w:cs="Arial"/>
                <w:bCs/>
                <w:sz w:val="28"/>
                <w:szCs w:val="28"/>
              </w:rPr>
            </w:pPr>
          </w:p>
        </w:tc>
      </w:tr>
    </w:tbl>
    <w:p w14:paraId="2F4582D6" w14:textId="77777777" w:rsidR="0077586F" w:rsidRDefault="0077586F" w:rsidP="0077586F">
      <w:pPr>
        <w:autoSpaceDE w:val="0"/>
        <w:autoSpaceDN w:val="0"/>
        <w:adjustRightInd w:val="0"/>
        <w:rPr>
          <w:rFonts w:cs="Arial"/>
          <w:b/>
          <w:sz w:val="28"/>
          <w:szCs w:val="28"/>
        </w:rPr>
      </w:pPr>
    </w:p>
    <w:p w14:paraId="18B91254" w14:textId="77777777" w:rsidR="0077586F" w:rsidRDefault="0077586F" w:rsidP="0077586F">
      <w:pPr>
        <w:pStyle w:val="Heading3"/>
      </w:pPr>
      <w:r>
        <w:t>Needs, experiences and priorities</w:t>
      </w:r>
    </w:p>
    <w:p w14:paraId="0F00D80A" w14:textId="77777777" w:rsidR="0077586F" w:rsidRDefault="0077586F" w:rsidP="0077586F">
      <w:pPr>
        <w:autoSpaceDE w:val="0"/>
        <w:autoSpaceDN w:val="0"/>
        <w:adjustRightInd w:val="0"/>
        <w:rPr>
          <w:rFonts w:cs="Arial"/>
          <w:b/>
          <w:sz w:val="28"/>
          <w:szCs w:val="28"/>
        </w:rPr>
      </w:pPr>
    </w:p>
    <w:p w14:paraId="2E6CC1F7" w14:textId="77777777" w:rsidR="0077586F" w:rsidRDefault="0077586F" w:rsidP="0077586F">
      <w:pPr>
        <w:autoSpaceDE w:val="0"/>
        <w:autoSpaceDN w:val="0"/>
        <w:adjustRightInd w:val="0"/>
        <w:rPr>
          <w:rFonts w:cs="Arial"/>
          <w:sz w:val="28"/>
          <w:szCs w:val="28"/>
        </w:rPr>
      </w:pPr>
      <w:r w:rsidRPr="00C72FDF">
        <w:rPr>
          <w:rFonts w:cs="Arial"/>
          <w:b/>
          <w:sz w:val="28"/>
          <w:szCs w:val="28"/>
        </w:rPr>
        <w:lastRenderedPageBreak/>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3704DC1A" w14:textId="77777777" w:rsidTr="004210B0">
        <w:tc>
          <w:tcPr>
            <w:tcW w:w="3256" w:type="dxa"/>
          </w:tcPr>
          <w:p w14:paraId="1D59DB67"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69FA00FD" w14:textId="00BDF483" w:rsidR="009455B2" w:rsidRPr="006957A2" w:rsidRDefault="0077586F" w:rsidP="006957A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6957A2" w14:paraId="2954E040" w14:textId="77777777" w:rsidTr="004210B0">
        <w:tc>
          <w:tcPr>
            <w:tcW w:w="3256" w:type="dxa"/>
          </w:tcPr>
          <w:p w14:paraId="507CA464" w14:textId="77777777" w:rsidR="006957A2" w:rsidRDefault="006957A2"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58BB6D17" w14:textId="64EAC210" w:rsidR="006957A2" w:rsidRDefault="006957A2" w:rsidP="00315D12">
            <w:pPr>
              <w:autoSpaceDE w:val="0"/>
              <w:autoSpaceDN w:val="0"/>
              <w:adjustRightInd w:val="0"/>
              <w:rPr>
                <w:rFonts w:cs="Arial"/>
                <w:bCs/>
                <w:sz w:val="28"/>
                <w:szCs w:val="28"/>
              </w:rPr>
            </w:pPr>
            <w:r>
              <w:rPr>
                <w:sz w:val="28"/>
                <w:szCs w:val="28"/>
              </w:rPr>
              <w:t>Priority</w:t>
            </w:r>
            <w:r w:rsidRPr="009455B2">
              <w:rPr>
                <w:b/>
                <w:sz w:val="28"/>
                <w:szCs w:val="28"/>
              </w:rPr>
              <w:t xml:space="preserve"> </w:t>
            </w:r>
            <w:r w:rsidRPr="006F2BFF">
              <w:rPr>
                <w:sz w:val="28"/>
                <w:szCs w:val="28"/>
              </w:rPr>
              <w:t>is to ensure equal opportunity</w:t>
            </w:r>
            <w:r>
              <w:rPr>
                <w:sz w:val="28"/>
                <w:szCs w:val="28"/>
              </w:rPr>
              <w:t xml:space="preserve"> for all groups and S75 categories</w:t>
            </w:r>
            <w:r w:rsidRPr="006F2BFF">
              <w:rPr>
                <w:sz w:val="28"/>
                <w:szCs w:val="28"/>
              </w:rPr>
              <w:t xml:space="preserve"> to apply for a position on the PEACEPLUS</w:t>
            </w:r>
            <w:r>
              <w:rPr>
                <w:b/>
                <w:sz w:val="28"/>
                <w:szCs w:val="28"/>
              </w:rPr>
              <w:t xml:space="preserve"> </w:t>
            </w:r>
            <w:r w:rsidRPr="006F2BFF">
              <w:rPr>
                <w:sz w:val="28"/>
                <w:szCs w:val="28"/>
              </w:rPr>
              <w:t>Partnership</w:t>
            </w:r>
            <w:r>
              <w:rPr>
                <w:sz w:val="28"/>
                <w:szCs w:val="28"/>
              </w:rPr>
              <w:t>. Priority to ensure Elected Member parties and Statutory bodies get the opportunity to nominate representatives for the partnership.</w:t>
            </w:r>
          </w:p>
        </w:tc>
      </w:tr>
      <w:tr w:rsidR="006957A2" w14:paraId="5E6E1831" w14:textId="77777777" w:rsidTr="004210B0">
        <w:tc>
          <w:tcPr>
            <w:tcW w:w="3256" w:type="dxa"/>
          </w:tcPr>
          <w:p w14:paraId="382BC95F" w14:textId="77777777" w:rsidR="006957A2" w:rsidRDefault="006957A2" w:rsidP="00315D12">
            <w:pPr>
              <w:autoSpaceDE w:val="0"/>
              <w:autoSpaceDN w:val="0"/>
              <w:adjustRightInd w:val="0"/>
              <w:rPr>
                <w:rFonts w:cs="Arial"/>
                <w:bCs/>
                <w:sz w:val="28"/>
                <w:szCs w:val="28"/>
              </w:rPr>
            </w:pPr>
            <w:r>
              <w:rPr>
                <w:rFonts w:cs="Arial"/>
                <w:bCs/>
                <w:sz w:val="28"/>
                <w:szCs w:val="28"/>
              </w:rPr>
              <w:t>Political Opinion</w:t>
            </w:r>
          </w:p>
        </w:tc>
        <w:tc>
          <w:tcPr>
            <w:tcW w:w="6378" w:type="dxa"/>
            <w:vMerge/>
          </w:tcPr>
          <w:p w14:paraId="02D91E5A" w14:textId="77777777" w:rsidR="006957A2" w:rsidRDefault="006957A2" w:rsidP="00315D12">
            <w:pPr>
              <w:autoSpaceDE w:val="0"/>
              <w:autoSpaceDN w:val="0"/>
              <w:adjustRightInd w:val="0"/>
              <w:rPr>
                <w:rFonts w:cs="Arial"/>
                <w:bCs/>
                <w:sz w:val="28"/>
                <w:szCs w:val="28"/>
              </w:rPr>
            </w:pPr>
          </w:p>
        </w:tc>
      </w:tr>
      <w:tr w:rsidR="006957A2" w14:paraId="6268F83B" w14:textId="77777777" w:rsidTr="004210B0">
        <w:tc>
          <w:tcPr>
            <w:tcW w:w="3256" w:type="dxa"/>
          </w:tcPr>
          <w:p w14:paraId="40A3042B" w14:textId="77777777" w:rsidR="006957A2" w:rsidRDefault="006957A2" w:rsidP="00315D12">
            <w:pPr>
              <w:autoSpaceDE w:val="0"/>
              <w:autoSpaceDN w:val="0"/>
              <w:adjustRightInd w:val="0"/>
              <w:rPr>
                <w:rFonts w:cs="Arial"/>
                <w:bCs/>
                <w:sz w:val="28"/>
                <w:szCs w:val="28"/>
              </w:rPr>
            </w:pPr>
            <w:r>
              <w:rPr>
                <w:rFonts w:cs="Arial"/>
                <w:bCs/>
                <w:sz w:val="28"/>
                <w:szCs w:val="28"/>
              </w:rPr>
              <w:t>Racial Group</w:t>
            </w:r>
          </w:p>
        </w:tc>
        <w:tc>
          <w:tcPr>
            <w:tcW w:w="6378" w:type="dxa"/>
            <w:vMerge/>
          </w:tcPr>
          <w:p w14:paraId="48E3B379" w14:textId="77777777" w:rsidR="006957A2" w:rsidRDefault="006957A2" w:rsidP="00315D12">
            <w:pPr>
              <w:autoSpaceDE w:val="0"/>
              <w:autoSpaceDN w:val="0"/>
              <w:adjustRightInd w:val="0"/>
              <w:rPr>
                <w:rFonts w:cs="Arial"/>
                <w:bCs/>
                <w:sz w:val="28"/>
                <w:szCs w:val="28"/>
              </w:rPr>
            </w:pPr>
          </w:p>
        </w:tc>
      </w:tr>
      <w:tr w:rsidR="006957A2" w14:paraId="59857CFE" w14:textId="77777777" w:rsidTr="004210B0">
        <w:tc>
          <w:tcPr>
            <w:tcW w:w="3256" w:type="dxa"/>
          </w:tcPr>
          <w:p w14:paraId="7007D003" w14:textId="77777777" w:rsidR="006957A2" w:rsidRDefault="006957A2" w:rsidP="00315D12">
            <w:pPr>
              <w:autoSpaceDE w:val="0"/>
              <w:autoSpaceDN w:val="0"/>
              <w:adjustRightInd w:val="0"/>
              <w:rPr>
                <w:rFonts w:cs="Arial"/>
                <w:bCs/>
                <w:sz w:val="28"/>
                <w:szCs w:val="28"/>
              </w:rPr>
            </w:pPr>
            <w:r>
              <w:rPr>
                <w:rFonts w:cs="Arial"/>
                <w:bCs/>
                <w:sz w:val="28"/>
                <w:szCs w:val="28"/>
              </w:rPr>
              <w:t>Age</w:t>
            </w:r>
          </w:p>
        </w:tc>
        <w:tc>
          <w:tcPr>
            <w:tcW w:w="6378" w:type="dxa"/>
            <w:vMerge/>
          </w:tcPr>
          <w:p w14:paraId="76C40876" w14:textId="77777777" w:rsidR="006957A2" w:rsidRDefault="006957A2" w:rsidP="00315D12">
            <w:pPr>
              <w:autoSpaceDE w:val="0"/>
              <w:autoSpaceDN w:val="0"/>
              <w:adjustRightInd w:val="0"/>
              <w:rPr>
                <w:rFonts w:cs="Arial"/>
                <w:bCs/>
                <w:sz w:val="28"/>
                <w:szCs w:val="28"/>
              </w:rPr>
            </w:pPr>
          </w:p>
        </w:tc>
      </w:tr>
      <w:tr w:rsidR="006957A2" w14:paraId="422EA26E" w14:textId="77777777" w:rsidTr="004210B0">
        <w:tc>
          <w:tcPr>
            <w:tcW w:w="3256" w:type="dxa"/>
          </w:tcPr>
          <w:p w14:paraId="71190C4A" w14:textId="77777777" w:rsidR="006957A2" w:rsidRDefault="006957A2" w:rsidP="00315D12">
            <w:pPr>
              <w:autoSpaceDE w:val="0"/>
              <w:autoSpaceDN w:val="0"/>
              <w:adjustRightInd w:val="0"/>
              <w:rPr>
                <w:rFonts w:cs="Arial"/>
                <w:bCs/>
                <w:sz w:val="28"/>
                <w:szCs w:val="28"/>
              </w:rPr>
            </w:pPr>
            <w:r>
              <w:rPr>
                <w:rFonts w:cs="Arial"/>
                <w:bCs/>
                <w:sz w:val="28"/>
                <w:szCs w:val="28"/>
              </w:rPr>
              <w:t>Marital Status</w:t>
            </w:r>
          </w:p>
        </w:tc>
        <w:tc>
          <w:tcPr>
            <w:tcW w:w="6378" w:type="dxa"/>
            <w:vMerge/>
          </w:tcPr>
          <w:p w14:paraId="68F961ED" w14:textId="77777777" w:rsidR="006957A2" w:rsidRDefault="006957A2" w:rsidP="00315D12">
            <w:pPr>
              <w:autoSpaceDE w:val="0"/>
              <w:autoSpaceDN w:val="0"/>
              <w:adjustRightInd w:val="0"/>
              <w:rPr>
                <w:rFonts w:cs="Arial"/>
                <w:bCs/>
                <w:sz w:val="28"/>
                <w:szCs w:val="28"/>
              </w:rPr>
            </w:pPr>
          </w:p>
        </w:tc>
      </w:tr>
      <w:tr w:rsidR="006957A2" w14:paraId="47C11690" w14:textId="77777777" w:rsidTr="004210B0">
        <w:tc>
          <w:tcPr>
            <w:tcW w:w="3256" w:type="dxa"/>
          </w:tcPr>
          <w:p w14:paraId="121A2DEE" w14:textId="77777777" w:rsidR="006957A2" w:rsidRDefault="006957A2" w:rsidP="00315D12">
            <w:pPr>
              <w:autoSpaceDE w:val="0"/>
              <w:autoSpaceDN w:val="0"/>
              <w:adjustRightInd w:val="0"/>
              <w:rPr>
                <w:rFonts w:cs="Arial"/>
                <w:bCs/>
                <w:sz w:val="28"/>
                <w:szCs w:val="28"/>
              </w:rPr>
            </w:pPr>
            <w:r>
              <w:rPr>
                <w:rFonts w:cs="Arial"/>
                <w:bCs/>
                <w:sz w:val="28"/>
                <w:szCs w:val="28"/>
              </w:rPr>
              <w:t>Sexual Orientation</w:t>
            </w:r>
          </w:p>
        </w:tc>
        <w:tc>
          <w:tcPr>
            <w:tcW w:w="6378" w:type="dxa"/>
            <w:vMerge/>
          </w:tcPr>
          <w:p w14:paraId="1160C061" w14:textId="77777777" w:rsidR="006957A2" w:rsidRDefault="006957A2" w:rsidP="00315D12">
            <w:pPr>
              <w:autoSpaceDE w:val="0"/>
              <w:autoSpaceDN w:val="0"/>
              <w:adjustRightInd w:val="0"/>
              <w:rPr>
                <w:rFonts w:cs="Arial"/>
                <w:bCs/>
                <w:sz w:val="28"/>
                <w:szCs w:val="28"/>
              </w:rPr>
            </w:pPr>
          </w:p>
        </w:tc>
      </w:tr>
      <w:tr w:rsidR="006957A2" w14:paraId="530E3921" w14:textId="77777777" w:rsidTr="004210B0">
        <w:tc>
          <w:tcPr>
            <w:tcW w:w="3256" w:type="dxa"/>
          </w:tcPr>
          <w:p w14:paraId="558B7D89" w14:textId="77777777" w:rsidR="006957A2" w:rsidRDefault="006957A2" w:rsidP="00315D12">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635BC7D6" w14:textId="77777777" w:rsidR="006957A2" w:rsidRDefault="006957A2" w:rsidP="00315D12">
            <w:pPr>
              <w:autoSpaceDE w:val="0"/>
              <w:autoSpaceDN w:val="0"/>
              <w:adjustRightInd w:val="0"/>
              <w:rPr>
                <w:rFonts w:cs="Arial"/>
                <w:bCs/>
                <w:sz w:val="28"/>
                <w:szCs w:val="28"/>
              </w:rPr>
            </w:pPr>
          </w:p>
        </w:tc>
      </w:tr>
      <w:tr w:rsidR="006957A2" w14:paraId="790A5B67" w14:textId="77777777" w:rsidTr="004210B0">
        <w:tc>
          <w:tcPr>
            <w:tcW w:w="3256" w:type="dxa"/>
          </w:tcPr>
          <w:p w14:paraId="63B27F67" w14:textId="77777777" w:rsidR="006957A2" w:rsidRDefault="006957A2" w:rsidP="00315D12">
            <w:pPr>
              <w:autoSpaceDE w:val="0"/>
              <w:autoSpaceDN w:val="0"/>
              <w:adjustRightInd w:val="0"/>
              <w:rPr>
                <w:rFonts w:cs="Arial"/>
                <w:bCs/>
                <w:sz w:val="28"/>
                <w:szCs w:val="28"/>
              </w:rPr>
            </w:pPr>
            <w:r>
              <w:rPr>
                <w:rFonts w:cs="Arial"/>
                <w:bCs/>
                <w:sz w:val="28"/>
                <w:szCs w:val="28"/>
              </w:rPr>
              <w:t>Disability</w:t>
            </w:r>
          </w:p>
        </w:tc>
        <w:tc>
          <w:tcPr>
            <w:tcW w:w="6378" w:type="dxa"/>
            <w:vMerge/>
          </w:tcPr>
          <w:p w14:paraId="51CE7925" w14:textId="77777777" w:rsidR="006957A2" w:rsidRDefault="006957A2" w:rsidP="00315D12">
            <w:pPr>
              <w:autoSpaceDE w:val="0"/>
              <w:autoSpaceDN w:val="0"/>
              <w:adjustRightInd w:val="0"/>
              <w:rPr>
                <w:rFonts w:cs="Arial"/>
                <w:bCs/>
                <w:sz w:val="28"/>
                <w:szCs w:val="28"/>
              </w:rPr>
            </w:pPr>
          </w:p>
        </w:tc>
      </w:tr>
      <w:tr w:rsidR="006957A2" w14:paraId="44BCD1EB" w14:textId="77777777" w:rsidTr="004210B0">
        <w:tc>
          <w:tcPr>
            <w:tcW w:w="3256" w:type="dxa"/>
          </w:tcPr>
          <w:p w14:paraId="1D616BE4" w14:textId="77777777" w:rsidR="006957A2" w:rsidRDefault="006957A2" w:rsidP="00315D12">
            <w:pPr>
              <w:autoSpaceDE w:val="0"/>
              <w:autoSpaceDN w:val="0"/>
              <w:adjustRightInd w:val="0"/>
              <w:rPr>
                <w:rFonts w:cs="Arial"/>
                <w:bCs/>
                <w:sz w:val="28"/>
                <w:szCs w:val="28"/>
              </w:rPr>
            </w:pPr>
            <w:r>
              <w:rPr>
                <w:rFonts w:cs="Arial"/>
                <w:bCs/>
                <w:sz w:val="28"/>
                <w:szCs w:val="28"/>
              </w:rPr>
              <w:t>Dependants</w:t>
            </w:r>
          </w:p>
        </w:tc>
        <w:tc>
          <w:tcPr>
            <w:tcW w:w="6378" w:type="dxa"/>
            <w:vMerge/>
          </w:tcPr>
          <w:p w14:paraId="3D74CBD7" w14:textId="77777777" w:rsidR="006957A2" w:rsidRDefault="006957A2" w:rsidP="00315D12">
            <w:pPr>
              <w:autoSpaceDE w:val="0"/>
              <w:autoSpaceDN w:val="0"/>
              <w:adjustRightInd w:val="0"/>
              <w:rPr>
                <w:rFonts w:cs="Arial"/>
                <w:bCs/>
                <w:sz w:val="28"/>
                <w:szCs w:val="28"/>
              </w:rPr>
            </w:pPr>
          </w:p>
        </w:tc>
      </w:tr>
    </w:tbl>
    <w:p w14:paraId="1ACE03E8" w14:textId="77777777" w:rsidR="006A11E6" w:rsidRDefault="006A11E6" w:rsidP="0077586F">
      <w:pPr>
        <w:rPr>
          <w:rFonts w:cs="Arial"/>
          <w:b/>
          <w:sz w:val="28"/>
          <w:szCs w:val="28"/>
        </w:rPr>
      </w:pPr>
    </w:p>
    <w:p w14:paraId="6C78A575" w14:textId="77777777" w:rsidR="0077586F" w:rsidRDefault="0077586F" w:rsidP="0077586F">
      <w:pPr>
        <w:rPr>
          <w:rFonts w:cs="Arial"/>
          <w:b/>
          <w:sz w:val="28"/>
          <w:szCs w:val="28"/>
        </w:rPr>
      </w:pPr>
      <w:r>
        <w:rPr>
          <w:rFonts w:cs="Arial"/>
          <w:b/>
          <w:sz w:val="28"/>
          <w:szCs w:val="28"/>
        </w:rPr>
        <w:t xml:space="preserve">Part 2. Screening questions </w:t>
      </w:r>
    </w:p>
    <w:p w14:paraId="6B7072F6" w14:textId="0FDA6462"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53F73224"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0D76874D" w14:textId="77777777" w:rsidTr="002C652A">
        <w:tc>
          <w:tcPr>
            <w:tcW w:w="3384" w:type="dxa"/>
          </w:tcPr>
          <w:p w14:paraId="4D4B62C6"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lastRenderedPageBreak/>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60191BA5" w14:textId="1F1CD94E" w:rsidR="0077586F" w:rsidRPr="006F5191" w:rsidRDefault="003178B1" w:rsidP="00EC0E21">
            <w:pPr>
              <w:rPr>
                <w:rFonts w:cs="Arial"/>
                <w:b/>
                <w:bCs/>
                <w:sz w:val="28"/>
                <w:szCs w:val="28"/>
              </w:rPr>
            </w:pPr>
            <w:r>
              <w:rPr>
                <w:rFonts w:cs="Arial"/>
                <w:b/>
                <w:bCs/>
                <w:sz w:val="28"/>
                <w:szCs w:val="28"/>
              </w:rPr>
              <w:t>Details of impact</w:t>
            </w:r>
            <w:r w:rsidR="00EC0E21" w:rsidRPr="00EC0E21">
              <w:rPr>
                <w:rFonts w:cs="Arial"/>
                <w:b/>
                <w:bCs/>
                <w:sz w:val="28"/>
                <w:szCs w:val="28"/>
              </w:rPr>
              <w:t xml:space="preserve"> </w:t>
            </w:r>
          </w:p>
        </w:tc>
        <w:tc>
          <w:tcPr>
            <w:tcW w:w="2693" w:type="dxa"/>
          </w:tcPr>
          <w:p w14:paraId="3E46815A"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23948A93" w14:textId="77777777" w:rsidR="007840C9" w:rsidRDefault="00545ACC" w:rsidP="00F26963">
            <w:pPr>
              <w:pStyle w:val="Heading1"/>
              <w:rPr>
                <w:rFonts w:cs="Arial"/>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xml:space="preserve">- </w:t>
            </w:r>
          </w:p>
          <w:p w14:paraId="31DD2F90" w14:textId="249B78F8" w:rsidR="002928BC" w:rsidRPr="00D24D64" w:rsidRDefault="002928BC" w:rsidP="00F26963">
            <w:pPr>
              <w:pStyle w:val="Heading1"/>
              <w:rPr>
                <w:rFonts w:cs="Arial"/>
                <w:b/>
                <w:sz w:val="24"/>
                <w:szCs w:val="24"/>
              </w:rPr>
            </w:pPr>
          </w:p>
        </w:tc>
      </w:tr>
      <w:tr w:rsidR="003178B1" w14:paraId="4BEF6CCB" w14:textId="77777777" w:rsidTr="002C652A">
        <w:tc>
          <w:tcPr>
            <w:tcW w:w="3384" w:type="dxa"/>
          </w:tcPr>
          <w:p w14:paraId="17313C3D" w14:textId="77777777" w:rsidR="003178B1" w:rsidRDefault="003178B1"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tcPr>
          <w:p w14:paraId="56E0AA87" w14:textId="6584F327" w:rsidR="003178B1" w:rsidRDefault="003178B1" w:rsidP="00315D12">
            <w:pPr>
              <w:rPr>
                <w:rFonts w:cs="Arial"/>
                <w:b/>
                <w:sz w:val="28"/>
                <w:szCs w:val="28"/>
              </w:rPr>
            </w:pPr>
            <w:r w:rsidRPr="003178B1">
              <w:rPr>
                <w:rFonts w:cs="Arial"/>
                <w:bCs/>
                <w:sz w:val="28"/>
                <w:szCs w:val="28"/>
              </w:rPr>
              <w:t>There will be no differential impact as recruitment is an open and fully inclusive</w:t>
            </w:r>
            <w:r>
              <w:rPr>
                <w:rFonts w:cs="Arial"/>
                <w:b/>
                <w:bCs/>
                <w:sz w:val="28"/>
                <w:szCs w:val="28"/>
              </w:rPr>
              <w:t xml:space="preserve"> </w:t>
            </w:r>
            <w:r w:rsidRPr="003178B1">
              <w:rPr>
                <w:rFonts w:cs="Arial"/>
                <w:bCs/>
                <w:sz w:val="28"/>
                <w:szCs w:val="28"/>
              </w:rPr>
              <w:t>process.</w:t>
            </w:r>
          </w:p>
        </w:tc>
        <w:tc>
          <w:tcPr>
            <w:tcW w:w="2693" w:type="dxa"/>
            <w:vMerge w:val="restart"/>
          </w:tcPr>
          <w:p w14:paraId="03FAE9FE" w14:textId="79D612C8" w:rsidR="003178B1" w:rsidRPr="003178B1" w:rsidRDefault="003178B1" w:rsidP="00315D12">
            <w:pPr>
              <w:rPr>
                <w:rFonts w:cs="Arial"/>
                <w:sz w:val="28"/>
                <w:szCs w:val="28"/>
              </w:rPr>
            </w:pPr>
            <w:r w:rsidRPr="003178B1">
              <w:rPr>
                <w:rFonts w:cs="Arial"/>
                <w:sz w:val="28"/>
                <w:szCs w:val="28"/>
              </w:rPr>
              <w:t>None</w:t>
            </w:r>
          </w:p>
        </w:tc>
      </w:tr>
      <w:tr w:rsidR="003178B1" w14:paraId="4FDB815F" w14:textId="77777777" w:rsidTr="002C652A">
        <w:tc>
          <w:tcPr>
            <w:tcW w:w="3384" w:type="dxa"/>
          </w:tcPr>
          <w:p w14:paraId="3B2D9870" w14:textId="77777777" w:rsidR="003178B1" w:rsidRDefault="003178B1" w:rsidP="00315D12">
            <w:pPr>
              <w:autoSpaceDE w:val="0"/>
              <w:autoSpaceDN w:val="0"/>
              <w:adjustRightInd w:val="0"/>
              <w:rPr>
                <w:rFonts w:cs="Arial"/>
                <w:bCs/>
                <w:sz w:val="28"/>
                <w:szCs w:val="28"/>
              </w:rPr>
            </w:pPr>
            <w:r>
              <w:rPr>
                <w:rFonts w:cs="Arial"/>
                <w:bCs/>
                <w:sz w:val="28"/>
                <w:szCs w:val="28"/>
              </w:rPr>
              <w:t>Political Opinion</w:t>
            </w:r>
          </w:p>
        </w:tc>
        <w:tc>
          <w:tcPr>
            <w:tcW w:w="3699" w:type="dxa"/>
            <w:vMerge/>
          </w:tcPr>
          <w:p w14:paraId="5F3DE1B8" w14:textId="77777777" w:rsidR="003178B1" w:rsidRDefault="003178B1" w:rsidP="00315D12">
            <w:pPr>
              <w:rPr>
                <w:rFonts w:cs="Arial"/>
                <w:b/>
                <w:sz w:val="28"/>
                <w:szCs w:val="28"/>
              </w:rPr>
            </w:pPr>
          </w:p>
        </w:tc>
        <w:tc>
          <w:tcPr>
            <w:tcW w:w="2693" w:type="dxa"/>
            <w:vMerge/>
          </w:tcPr>
          <w:p w14:paraId="6409324C" w14:textId="77777777" w:rsidR="003178B1" w:rsidRDefault="003178B1" w:rsidP="00315D12">
            <w:pPr>
              <w:rPr>
                <w:rFonts w:cs="Arial"/>
                <w:b/>
                <w:sz w:val="28"/>
                <w:szCs w:val="28"/>
              </w:rPr>
            </w:pPr>
          </w:p>
        </w:tc>
      </w:tr>
      <w:tr w:rsidR="003178B1" w14:paraId="7E561E67" w14:textId="77777777" w:rsidTr="002C652A">
        <w:tc>
          <w:tcPr>
            <w:tcW w:w="3384" w:type="dxa"/>
          </w:tcPr>
          <w:p w14:paraId="32FF0BB4" w14:textId="77777777" w:rsidR="003178B1" w:rsidRDefault="003178B1" w:rsidP="00315D12">
            <w:pPr>
              <w:autoSpaceDE w:val="0"/>
              <w:autoSpaceDN w:val="0"/>
              <w:adjustRightInd w:val="0"/>
              <w:rPr>
                <w:rFonts w:cs="Arial"/>
                <w:bCs/>
                <w:sz w:val="28"/>
                <w:szCs w:val="28"/>
              </w:rPr>
            </w:pPr>
            <w:r>
              <w:rPr>
                <w:rFonts w:cs="Arial"/>
                <w:bCs/>
                <w:sz w:val="28"/>
                <w:szCs w:val="28"/>
              </w:rPr>
              <w:t>Racial Group</w:t>
            </w:r>
          </w:p>
        </w:tc>
        <w:tc>
          <w:tcPr>
            <w:tcW w:w="3699" w:type="dxa"/>
            <w:vMerge/>
          </w:tcPr>
          <w:p w14:paraId="7D70CB55" w14:textId="77777777" w:rsidR="003178B1" w:rsidRDefault="003178B1" w:rsidP="00315D12">
            <w:pPr>
              <w:rPr>
                <w:rFonts w:cs="Arial"/>
                <w:b/>
                <w:sz w:val="28"/>
                <w:szCs w:val="28"/>
              </w:rPr>
            </w:pPr>
          </w:p>
        </w:tc>
        <w:tc>
          <w:tcPr>
            <w:tcW w:w="2693" w:type="dxa"/>
            <w:vMerge/>
          </w:tcPr>
          <w:p w14:paraId="6B357F00" w14:textId="77777777" w:rsidR="003178B1" w:rsidRDefault="003178B1" w:rsidP="00315D12">
            <w:pPr>
              <w:rPr>
                <w:rFonts w:cs="Arial"/>
                <w:b/>
                <w:sz w:val="28"/>
                <w:szCs w:val="28"/>
              </w:rPr>
            </w:pPr>
          </w:p>
        </w:tc>
      </w:tr>
      <w:tr w:rsidR="003178B1" w14:paraId="16ADDAA2" w14:textId="77777777" w:rsidTr="002C652A">
        <w:tc>
          <w:tcPr>
            <w:tcW w:w="3384" w:type="dxa"/>
          </w:tcPr>
          <w:p w14:paraId="48D95BEA" w14:textId="77777777" w:rsidR="003178B1" w:rsidRDefault="003178B1" w:rsidP="00315D12">
            <w:pPr>
              <w:autoSpaceDE w:val="0"/>
              <w:autoSpaceDN w:val="0"/>
              <w:adjustRightInd w:val="0"/>
              <w:rPr>
                <w:rFonts w:cs="Arial"/>
                <w:bCs/>
                <w:sz w:val="28"/>
                <w:szCs w:val="28"/>
              </w:rPr>
            </w:pPr>
            <w:r>
              <w:rPr>
                <w:rFonts w:cs="Arial"/>
                <w:bCs/>
                <w:sz w:val="28"/>
                <w:szCs w:val="28"/>
              </w:rPr>
              <w:t>Age</w:t>
            </w:r>
          </w:p>
        </w:tc>
        <w:tc>
          <w:tcPr>
            <w:tcW w:w="3699" w:type="dxa"/>
            <w:vMerge/>
          </w:tcPr>
          <w:p w14:paraId="55A7FBA5" w14:textId="77777777" w:rsidR="003178B1" w:rsidRDefault="003178B1" w:rsidP="00315D12">
            <w:pPr>
              <w:rPr>
                <w:rFonts w:cs="Arial"/>
                <w:b/>
                <w:sz w:val="28"/>
                <w:szCs w:val="28"/>
              </w:rPr>
            </w:pPr>
          </w:p>
        </w:tc>
        <w:tc>
          <w:tcPr>
            <w:tcW w:w="2693" w:type="dxa"/>
            <w:vMerge/>
          </w:tcPr>
          <w:p w14:paraId="286DC867" w14:textId="77777777" w:rsidR="003178B1" w:rsidRDefault="003178B1" w:rsidP="00315D12">
            <w:pPr>
              <w:rPr>
                <w:rFonts w:cs="Arial"/>
                <w:b/>
                <w:sz w:val="28"/>
                <w:szCs w:val="28"/>
              </w:rPr>
            </w:pPr>
          </w:p>
        </w:tc>
      </w:tr>
      <w:tr w:rsidR="003178B1" w14:paraId="47E9C225" w14:textId="77777777" w:rsidTr="002C652A">
        <w:tc>
          <w:tcPr>
            <w:tcW w:w="3384" w:type="dxa"/>
          </w:tcPr>
          <w:p w14:paraId="26A929B5" w14:textId="77777777" w:rsidR="003178B1" w:rsidRDefault="003178B1" w:rsidP="00315D12">
            <w:pPr>
              <w:autoSpaceDE w:val="0"/>
              <w:autoSpaceDN w:val="0"/>
              <w:adjustRightInd w:val="0"/>
              <w:rPr>
                <w:rFonts w:cs="Arial"/>
                <w:bCs/>
                <w:sz w:val="28"/>
                <w:szCs w:val="28"/>
              </w:rPr>
            </w:pPr>
            <w:r>
              <w:rPr>
                <w:rFonts w:cs="Arial"/>
                <w:bCs/>
                <w:sz w:val="28"/>
                <w:szCs w:val="28"/>
              </w:rPr>
              <w:t>Marital Status</w:t>
            </w:r>
          </w:p>
        </w:tc>
        <w:tc>
          <w:tcPr>
            <w:tcW w:w="3699" w:type="dxa"/>
            <w:vMerge/>
          </w:tcPr>
          <w:p w14:paraId="42B1C8B7" w14:textId="77777777" w:rsidR="003178B1" w:rsidRDefault="003178B1" w:rsidP="00315D12">
            <w:pPr>
              <w:rPr>
                <w:rFonts w:cs="Arial"/>
                <w:b/>
                <w:sz w:val="28"/>
                <w:szCs w:val="28"/>
              </w:rPr>
            </w:pPr>
          </w:p>
        </w:tc>
        <w:tc>
          <w:tcPr>
            <w:tcW w:w="2693" w:type="dxa"/>
            <w:vMerge/>
          </w:tcPr>
          <w:p w14:paraId="396DE4A8" w14:textId="77777777" w:rsidR="003178B1" w:rsidRDefault="003178B1" w:rsidP="00315D12">
            <w:pPr>
              <w:rPr>
                <w:rFonts w:cs="Arial"/>
                <w:b/>
                <w:sz w:val="28"/>
                <w:szCs w:val="28"/>
              </w:rPr>
            </w:pPr>
          </w:p>
        </w:tc>
      </w:tr>
      <w:tr w:rsidR="003178B1" w14:paraId="155CF7F0" w14:textId="77777777" w:rsidTr="002C652A">
        <w:tc>
          <w:tcPr>
            <w:tcW w:w="3384" w:type="dxa"/>
          </w:tcPr>
          <w:p w14:paraId="6DC9D95C" w14:textId="77777777" w:rsidR="003178B1" w:rsidRDefault="003178B1" w:rsidP="00315D12">
            <w:pPr>
              <w:autoSpaceDE w:val="0"/>
              <w:autoSpaceDN w:val="0"/>
              <w:adjustRightInd w:val="0"/>
              <w:rPr>
                <w:rFonts w:cs="Arial"/>
                <w:bCs/>
                <w:sz w:val="28"/>
                <w:szCs w:val="28"/>
              </w:rPr>
            </w:pPr>
            <w:r>
              <w:rPr>
                <w:rFonts w:cs="Arial"/>
                <w:bCs/>
                <w:sz w:val="28"/>
                <w:szCs w:val="28"/>
              </w:rPr>
              <w:t>Sexual Orientation</w:t>
            </w:r>
          </w:p>
        </w:tc>
        <w:tc>
          <w:tcPr>
            <w:tcW w:w="3699" w:type="dxa"/>
            <w:vMerge/>
          </w:tcPr>
          <w:p w14:paraId="73A4890B" w14:textId="77777777" w:rsidR="003178B1" w:rsidRDefault="003178B1" w:rsidP="00315D12">
            <w:pPr>
              <w:rPr>
                <w:rFonts w:cs="Arial"/>
                <w:b/>
                <w:sz w:val="28"/>
                <w:szCs w:val="28"/>
              </w:rPr>
            </w:pPr>
          </w:p>
        </w:tc>
        <w:tc>
          <w:tcPr>
            <w:tcW w:w="2693" w:type="dxa"/>
            <w:vMerge/>
          </w:tcPr>
          <w:p w14:paraId="0A2A571F" w14:textId="77777777" w:rsidR="003178B1" w:rsidRDefault="003178B1" w:rsidP="00315D12">
            <w:pPr>
              <w:rPr>
                <w:rFonts w:cs="Arial"/>
                <w:b/>
                <w:sz w:val="28"/>
                <w:szCs w:val="28"/>
              </w:rPr>
            </w:pPr>
          </w:p>
        </w:tc>
      </w:tr>
      <w:tr w:rsidR="003178B1" w14:paraId="789773A9" w14:textId="77777777" w:rsidTr="002C652A">
        <w:tc>
          <w:tcPr>
            <w:tcW w:w="3384" w:type="dxa"/>
          </w:tcPr>
          <w:p w14:paraId="2AA06417" w14:textId="77777777" w:rsidR="003178B1" w:rsidRDefault="003178B1" w:rsidP="00315D12">
            <w:pPr>
              <w:autoSpaceDE w:val="0"/>
              <w:autoSpaceDN w:val="0"/>
              <w:adjustRightInd w:val="0"/>
              <w:rPr>
                <w:rFonts w:cs="Arial"/>
                <w:bCs/>
                <w:sz w:val="28"/>
                <w:szCs w:val="28"/>
              </w:rPr>
            </w:pPr>
            <w:r>
              <w:rPr>
                <w:rFonts w:cs="Arial"/>
                <w:bCs/>
                <w:sz w:val="28"/>
                <w:szCs w:val="28"/>
              </w:rPr>
              <w:t>Men &amp; Women Generally</w:t>
            </w:r>
          </w:p>
        </w:tc>
        <w:tc>
          <w:tcPr>
            <w:tcW w:w="3699" w:type="dxa"/>
            <w:vMerge/>
          </w:tcPr>
          <w:p w14:paraId="662C9F25" w14:textId="77777777" w:rsidR="003178B1" w:rsidRDefault="003178B1" w:rsidP="00315D12">
            <w:pPr>
              <w:rPr>
                <w:rFonts w:cs="Arial"/>
                <w:b/>
                <w:sz w:val="28"/>
                <w:szCs w:val="28"/>
              </w:rPr>
            </w:pPr>
          </w:p>
        </w:tc>
        <w:tc>
          <w:tcPr>
            <w:tcW w:w="2693" w:type="dxa"/>
            <w:vMerge/>
          </w:tcPr>
          <w:p w14:paraId="58E231A5" w14:textId="77777777" w:rsidR="003178B1" w:rsidRDefault="003178B1" w:rsidP="00315D12">
            <w:pPr>
              <w:rPr>
                <w:rFonts w:cs="Arial"/>
                <w:b/>
                <w:sz w:val="28"/>
                <w:szCs w:val="28"/>
              </w:rPr>
            </w:pPr>
          </w:p>
        </w:tc>
      </w:tr>
      <w:tr w:rsidR="003178B1" w14:paraId="1BBB9EE6" w14:textId="77777777" w:rsidTr="002C652A">
        <w:tc>
          <w:tcPr>
            <w:tcW w:w="3384" w:type="dxa"/>
          </w:tcPr>
          <w:p w14:paraId="653D09BC" w14:textId="77777777" w:rsidR="003178B1" w:rsidRDefault="003178B1" w:rsidP="00315D12">
            <w:pPr>
              <w:autoSpaceDE w:val="0"/>
              <w:autoSpaceDN w:val="0"/>
              <w:adjustRightInd w:val="0"/>
              <w:rPr>
                <w:rFonts w:cs="Arial"/>
                <w:bCs/>
                <w:sz w:val="28"/>
                <w:szCs w:val="28"/>
              </w:rPr>
            </w:pPr>
            <w:r>
              <w:rPr>
                <w:rFonts w:cs="Arial"/>
                <w:bCs/>
                <w:sz w:val="28"/>
                <w:szCs w:val="28"/>
              </w:rPr>
              <w:t>Disability</w:t>
            </w:r>
          </w:p>
        </w:tc>
        <w:tc>
          <w:tcPr>
            <w:tcW w:w="3699" w:type="dxa"/>
            <w:vMerge/>
          </w:tcPr>
          <w:p w14:paraId="71AB6E80" w14:textId="77777777" w:rsidR="003178B1" w:rsidRDefault="003178B1" w:rsidP="00315D12">
            <w:pPr>
              <w:rPr>
                <w:rFonts w:cs="Arial"/>
                <w:b/>
                <w:sz w:val="28"/>
                <w:szCs w:val="28"/>
              </w:rPr>
            </w:pPr>
          </w:p>
        </w:tc>
        <w:tc>
          <w:tcPr>
            <w:tcW w:w="2693" w:type="dxa"/>
            <w:vMerge/>
          </w:tcPr>
          <w:p w14:paraId="58BB1258" w14:textId="77777777" w:rsidR="003178B1" w:rsidRDefault="003178B1" w:rsidP="00315D12">
            <w:pPr>
              <w:rPr>
                <w:rFonts w:cs="Arial"/>
                <w:b/>
                <w:sz w:val="28"/>
                <w:szCs w:val="28"/>
              </w:rPr>
            </w:pPr>
          </w:p>
        </w:tc>
      </w:tr>
      <w:tr w:rsidR="003178B1" w14:paraId="5B4CC64E" w14:textId="77777777" w:rsidTr="002C652A">
        <w:tc>
          <w:tcPr>
            <w:tcW w:w="3384" w:type="dxa"/>
          </w:tcPr>
          <w:p w14:paraId="07CBAABC" w14:textId="77777777" w:rsidR="003178B1" w:rsidRDefault="003178B1" w:rsidP="00315D12">
            <w:pPr>
              <w:autoSpaceDE w:val="0"/>
              <w:autoSpaceDN w:val="0"/>
              <w:adjustRightInd w:val="0"/>
              <w:rPr>
                <w:rFonts w:cs="Arial"/>
                <w:bCs/>
                <w:sz w:val="28"/>
                <w:szCs w:val="28"/>
              </w:rPr>
            </w:pPr>
            <w:r>
              <w:rPr>
                <w:rFonts w:cs="Arial"/>
                <w:bCs/>
                <w:sz w:val="28"/>
                <w:szCs w:val="28"/>
              </w:rPr>
              <w:t>Dependants</w:t>
            </w:r>
          </w:p>
        </w:tc>
        <w:tc>
          <w:tcPr>
            <w:tcW w:w="3699" w:type="dxa"/>
            <w:vMerge/>
          </w:tcPr>
          <w:p w14:paraId="2B61A539" w14:textId="77777777" w:rsidR="003178B1" w:rsidRDefault="003178B1" w:rsidP="00315D12">
            <w:pPr>
              <w:rPr>
                <w:rFonts w:cs="Arial"/>
                <w:b/>
                <w:sz w:val="28"/>
                <w:szCs w:val="28"/>
              </w:rPr>
            </w:pPr>
          </w:p>
        </w:tc>
        <w:tc>
          <w:tcPr>
            <w:tcW w:w="2693" w:type="dxa"/>
            <w:vMerge/>
          </w:tcPr>
          <w:p w14:paraId="5C0C34A7" w14:textId="77777777" w:rsidR="003178B1" w:rsidRDefault="003178B1" w:rsidP="00315D12">
            <w:pPr>
              <w:rPr>
                <w:rFonts w:cs="Arial"/>
                <w:b/>
                <w:sz w:val="28"/>
                <w:szCs w:val="28"/>
              </w:rPr>
            </w:pPr>
          </w:p>
        </w:tc>
      </w:tr>
    </w:tbl>
    <w:p w14:paraId="2B607DCC" w14:textId="77777777" w:rsidR="00C72FDF" w:rsidRDefault="00C72FDF" w:rsidP="0077586F">
      <w:pPr>
        <w:rPr>
          <w:rFonts w:cs="Arial"/>
          <w:sz w:val="28"/>
          <w:szCs w:val="28"/>
        </w:rPr>
      </w:pPr>
    </w:p>
    <w:p w14:paraId="76802701" w14:textId="7CF1F6C0" w:rsidR="0099229B" w:rsidRPr="0099229B"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2D653BB0" w14:textId="77777777"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p>
    <w:p w14:paraId="1FAF9F30"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6769"/>
      </w:tblGrid>
      <w:tr w:rsidR="00F8104A" w14:paraId="7A53E588" w14:textId="77777777" w:rsidTr="00F8104A">
        <w:tc>
          <w:tcPr>
            <w:tcW w:w="3384" w:type="dxa"/>
          </w:tcPr>
          <w:p w14:paraId="2F7ABC85" w14:textId="77777777" w:rsidR="00F8104A" w:rsidRPr="006F5191" w:rsidRDefault="00F8104A" w:rsidP="00315D12">
            <w:pPr>
              <w:autoSpaceDE w:val="0"/>
              <w:autoSpaceDN w:val="0"/>
              <w:adjustRightInd w:val="0"/>
              <w:rPr>
                <w:rFonts w:cs="Arial"/>
                <w:b/>
                <w:bCs/>
                <w:sz w:val="28"/>
                <w:szCs w:val="28"/>
              </w:rPr>
            </w:pPr>
            <w:r w:rsidRPr="006F5191">
              <w:rPr>
                <w:rFonts w:cs="Arial"/>
                <w:b/>
                <w:bCs/>
                <w:sz w:val="28"/>
                <w:szCs w:val="28"/>
              </w:rPr>
              <w:t>Section 75 Category</w:t>
            </w:r>
          </w:p>
        </w:tc>
        <w:tc>
          <w:tcPr>
            <w:tcW w:w="6769" w:type="dxa"/>
          </w:tcPr>
          <w:p w14:paraId="129F0A1E" w14:textId="0123AE06" w:rsidR="00F8104A" w:rsidRPr="006F5191" w:rsidRDefault="00D90462" w:rsidP="00A37F24">
            <w:pPr>
              <w:rPr>
                <w:b/>
                <w:sz w:val="28"/>
                <w:szCs w:val="28"/>
              </w:rPr>
            </w:pPr>
            <w:r>
              <w:rPr>
                <w:sz w:val="28"/>
                <w:szCs w:val="28"/>
              </w:rPr>
              <w:t xml:space="preserve">There are </w:t>
            </w:r>
            <w:r w:rsidR="00A37F24" w:rsidRPr="00A37F24">
              <w:rPr>
                <w:sz w:val="28"/>
                <w:szCs w:val="28"/>
              </w:rPr>
              <w:t xml:space="preserve">opportunities </w:t>
            </w:r>
            <w:r>
              <w:rPr>
                <w:sz w:val="28"/>
                <w:szCs w:val="28"/>
              </w:rPr>
              <w:t xml:space="preserve">afforded </w:t>
            </w:r>
            <w:r w:rsidR="00A37F24" w:rsidRPr="00A37F24">
              <w:rPr>
                <w:sz w:val="28"/>
                <w:szCs w:val="28"/>
              </w:rPr>
              <w:t>by specific targ</w:t>
            </w:r>
            <w:r>
              <w:rPr>
                <w:sz w:val="28"/>
                <w:szCs w:val="28"/>
              </w:rPr>
              <w:t xml:space="preserve">eting, proactive promotion and inclusive </w:t>
            </w:r>
            <w:r w:rsidR="0068456F">
              <w:rPr>
                <w:sz w:val="28"/>
                <w:szCs w:val="28"/>
              </w:rPr>
              <w:t>commun</w:t>
            </w:r>
            <w:r w:rsidR="00B35418">
              <w:rPr>
                <w:sz w:val="28"/>
                <w:szCs w:val="28"/>
              </w:rPr>
              <w:t>ication.</w:t>
            </w:r>
          </w:p>
        </w:tc>
      </w:tr>
    </w:tbl>
    <w:p w14:paraId="7F997AED" w14:textId="77777777" w:rsidR="0077586F" w:rsidRDefault="0077586F" w:rsidP="0077586F"/>
    <w:p w14:paraId="10C5F321" w14:textId="1A0B35AB" w:rsidR="007741CA" w:rsidRPr="007741CA" w:rsidRDefault="00513BD8" w:rsidP="007741CA">
      <w:pPr>
        <w:spacing w:line="240" w:lineRule="atLeast"/>
        <w:rPr>
          <w:rFonts w:cs="Arial"/>
          <w:b/>
          <w:sz w:val="28"/>
          <w:szCs w:val="28"/>
          <w:lang w:val="en-US"/>
        </w:rPr>
      </w:pPr>
      <w:r w:rsidRPr="00B35418">
        <w:rPr>
          <w:rFonts w:cs="Arial"/>
          <w:b/>
          <w:sz w:val="28"/>
          <w:szCs w:val="28"/>
          <w:lang w:val="en-US"/>
        </w:rPr>
        <w:lastRenderedPageBreak/>
        <w:t>Does the activity/policy/project being screened relate to an action in the Equality Action Plan 2012-2025?  If</w:t>
      </w:r>
      <w:r w:rsidR="007741CA">
        <w:rPr>
          <w:rFonts w:cs="Arial"/>
          <w:b/>
          <w:sz w:val="28"/>
          <w:szCs w:val="28"/>
          <w:lang w:val="en-US"/>
        </w:rPr>
        <w:t xml:space="preserve"> yes, give brief details. </w:t>
      </w:r>
      <w:r w:rsidR="00B35418" w:rsidRPr="00A15B58">
        <w:rPr>
          <w:rFonts w:cs="Arial"/>
          <w:sz w:val="28"/>
          <w:szCs w:val="28"/>
          <w:lang w:val="en-US"/>
        </w:rPr>
        <w:t xml:space="preserve">Yes </w:t>
      </w:r>
      <w:r w:rsidR="007741CA">
        <w:rPr>
          <w:rFonts w:cs="Arial"/>
          <w:sz w:val="28"/>
          <w:szCs w:val="28"/>
          <w:lang w:val="en-US"/>
        </w:rPr>
        <w:t xml:space="preserve"> </w:t>
      </w:r>
    </w:p>
    <w:p w14:paraId="3621FFDB" w14:textId="150CF35C" w:rsidR="00513BD8" w:rsidRDefault="007741CA" w:rsidP="007741CA">
      <w:pPr>
        <w:pStyle w:val="ListParagraph"/>
        <w:numPr>
          <w:ilvl w:val="0"/>
          <w:numId w:val="17"/>
        </w:numPr>
        <w:spacing w:line="240" w:lineRule="atLeast"/>
        <w:rPr>
          <w:rFonts w:cs="Arial"/>
          <w:sz w:val="28"/>
          <w:szCs w:val="28"/>
          <w:lang w:val="en-US"/>
        </w:rPr>
      </w:pPr>
      <w:r w:rsidRPr="007741CA">
        <w:rPr>
          <w:rFonts w:cs="Arial"/>
          <w:sz w:val="28"/>
          <w:szCs w:val="28"/>
          <w:lang w:val="en-US"/>
        </w:rPr>
        <w:t xml:space="preserve">To make explicit that all faiths, and none, will be accommodated </w:t>
      </w:r>
    </w:p>
    <w:p w14:paraId="44637F7E" w14:textId="49CDAE03" w:rsidR="007741CA" w:rsidRDefault="007741CA" w:rsidP="007741CA">
      <w:pPr>
        <w:pStyle w:val="ListParagraph"/>
        <w:numPr>
          <w:ilvl w:val="0"/>
          <w:numId w:val="17"/>
        </w:numPr>
        <w:spacing w:line="240" w:lineRule="atLeast"/>
        <w:rPr>
          <w:rFonts w:cs="Arial"/>
          <w:sz w:val="28"/>
          <w:szCs w:val="28"/>
          <w:lang w:val="en-US"/>
        </w:rPr>
      </w:pPr>
      <w:r w:rsidRPr="007741CA">
        <w:rPr>
          <w:rFonts w:cs="Arial"/>
          <w:sz w:val="28"/>
          <w:szCs w:val="28"/>
          <w:lang w:val="en-US"/>
        </w:rPr>
        <w:t>To keep under review</w:t>
      </w:r>
      <w:r>
        <w:rPr>
          <w:rFonts w:cs="Arial"/>
          <w:sz w:val="28"/>
          <w:szCs w:val="28"/>
          <w:lang w:val="en-US"/>
        </w:rPr>
        <w:t xml:space="preserve"> </w:t>
      </w:r>
      <w:r w:rsidRPr="007741CA">
        <w:rPr>
          <w:rFonts w:cs="Arial"/>
          <w:sz w:val="28"/>
          <w:szCs w:val="28"/>
          <w:lang w:val="en-US"/>
        </w:rPr>
        <w:t>requests for information</w:t>
      </w:r>
      <w:r>
        <w:rPr>
          <w:rFonts w:cs="Arial"/>
          <w:sz w:val="28"/>
          <w:szCs w:val="28"/>
          <w:lang w:val="en-US"/>
        </w:rPr>
        <w:t xml:space="preserve"> in various formats across </w:t>
      </w:r>
      <w:r w:rsidRPr="007741CA">
        <w:rPr>
          <w:rFonts w:cs="Arial"/>
          <w:sz w:val="28"/>
          <w:szCs w:val="28"/>
          <w:lang w:val="en-US"/>
        </w:rPr>
        <w:t>Council</w:t>
      </w:r>
    </w:p>
    <w:p w14:paraId="72997EA8" w14:textId="2729EEED" w:rsidR="007741CA" w:rsidRDefault="007741CA" w:rsidP="007741CA">
      <w:pPr>
        <w:pStyle w:val="ListParagraph"/>
        <w:numPr>
          <w:ilvl w:val="0"/>
          <w:numId w:val="17"/>
        </w:numPr>
        <w:spacing w:line="240" w:lineRule="atLeast"/>
        <w:rPr>
          <w:rFonts w:cs="Arial"/>
          <w:sz w:val="28"/>
          <w:szCs w:val="28"/>
          <w:lang w:val="en-US"/>
        </w:rPr>
      </w:pPr>
      <w:r w:rsidRPr="007741CA">
        <w:rPr>
          <w:rFonts w:cs="Arial"/>
          <w:sz w:val="28"/>
          <w:szCs w:val="28"/>
          <w:lang w:val="en-US"/>
        </w:rPr>
        <w:t>Proactive promotion to</w:t>
      </w:r>
      <w:r>
        <w:rPr>
          <w:rFonts w:cs="Arial"/>
          <w:sz w:val="28"/>
          <w:szCs w:val="28"/>
          <w:lang w:val="en-US"/>
        </w:rPr>
        <w:t xml:space="preserve"> </w:t>
      </w:r>
      <w:r w:rsidRPr="007741CA">
        <w:rPr>
          <w:rFonts w:cs="Arial"/>
          <w:sz w:val="28"/>
          <w:szCs w:val="28"/>
          <w:lang w:val="en-US"/>
        </w:rPr>
        <w:t>and targeting of underrepresented groups</w:t>
      </w:r>
    </w:p>
    <w:p w14:paraId="51614255" w14:textId="674BD44D" w:rsidR="00513BD8" w:rsidRPr="00B8595E" w:rsidRDefault="00B8595E" w:rsidP="0077586F">
      <w:pPr>
        <w:pStyle w:val="ListParagraph"/>
        <w:numPr>
          <w:ilvl w:val="0"/>
          <w:numId w:val="17"/>
        </w:numPr>
        <w:spacing w:line="240" w:lineRule="atLeast"/>
        <w:rPr>
          <w:rFonts w:cs="Arial"/>
          <w:sz w:val="28"/>
          <w:szCs w:val="28"/>
          <w:lang w:val="en-US"/>
        </w:rPr>
      </w:pPr>
      <w:r>
        <w:rPr>
          <w:rFonts w:cs="Arial"/>
          <w:sz w:val="28"/>
          <w:szCs w:val="28"/>
          <w:lang w:val="en-US"/>
        </w:rPr>
        <w:t>Identify training needs</w:t>
      </w:r>
    </w:p>
    <w:p w14:paraId="1B3AA58D" w14:textId="603A7991" w:rsidR="006A11E6" w:rsidRPr="00B35418" w:rsidRDefault="006A11E6" w:rsidP="006A11E6">
      <w:pPr>
        <w:autoSpaceDE w:val="0"/>
        <w:autoSpaceDN w:val="0"/>
        <w:adjustRightInd w:val="0"/>
        <w:rPr>
          <w:b/>
          <w:sz w:val="28"/>
          <w:szCs w:val="28"/>
        </w:rPr>
      </w:pPr>
      <w:r w:rsidRPr="00B35418">
        <w:rPr>
          <w:b/>
          <w:sz w:val="28"/>
          <w:szCs w:val="28"/>
        </w:rPr>
        <w:t>2(b)</w:t>
      </w:r>
      <w:r w:rsidRPr="00B35418">
        <w:rPr>
          <w:b/>
          <w:sz w:val="24"/>
          <w:szCs w:val="24"/>
        </w:rPr>
        <w:t xml:space="preserve">  </w:t>
      </w:r>
      <w:r w:rsidRPr="00B35418">
        <w:rPr>
          <w:b/>
          <w:sz w:val="28"/>
          <w:szCs w:val="28"/>
        </w:rPr>
        <w:t>DDA Disability Duties (see Disability Action Plan 2021-2025)</w:t>
      </w:r>
      <w:r w:rsidR="0009046B" w:rsidRPr="00B35418">
        <w:rPr>
          <w:b/>
          <w:sz w:val="28"/>
          <w:szCs w:val="28"/>
        </w:rPr>
        <w:t xml:space="preserve"> </w:t>
      </w:r>
    </w:p>
    <w:p w14:paraId="33EDD090" w14:textId="77777777" w:rsidR="006A11E6" w:rsidRPr="00B35418" w:rsidRDefault="006A11E6" w:rsidP="0077586F">
      <w:pPr>
        <w:rPr>
          <w:sz w:val="28"/>
          <w:szCs w:val="28"/>
        </w:rPr>
      </w:pPr>
      <w:r w:rsidRPr="00B35418">
        <w:rPr>
          <w:sz w:val="28"/>
          <w:szCs w:val="28"/>
        </w:rPr>
        <w:t>Does this policy/activity present opportunities to contribute to the actions in our Disability Action Plan:</w:t>
      </w:r>
      <w:r w:rsidR="00513BD8" w:rsidRPr="00B35418">
        <w:rPr>
          <w:sz w:val="28"/>
          <w:szCs w:val="28"/>
        </w:rPr>
        <w:t xml:space="preserve"> </w:t>
      </w:r>
    </w:p>
    <w:p w14:paraId="456702F2" w14:textId="77777777" w:rsidR="0077586F" w:rsidRDefault="006A11E6" w:rsidP="006A11E6">
      <w:pPr>
        <w:pStyle w:val="ListParagraph"/>
        <w:numPr>
          <w:ilvl w:val="0"/>
          <w:numId w:val="15"/>
        </w:numPr>
        <w:rPr>
          <w:sz w:val="28"/>
          <w:szCs w:val="28"/>
        </w:rPr>
      </w:pPr>
      <w:r w:rsidRPr="00B35418">
        <w:rPr>
          <w:sz w:val="28"/>
          <w:szCs w:val="28"/>
        </w:rPr>
        <w:t>to promote positive attitudes towards disabled people?</w:t>
      </w:r>
    </w:p>
    <w:p w14:paraId="51085D7F" w14:textId="52E2E881" w:rsidR="006A11E6" w:rsidRPr="007B7562" w:rsidRDefault="006A11E6" w:rsidP="007B7562">
      <w:pPr>
        <w:pStyle w:val="ListParagraph"/>
        <w:numPr>
          <w:ilvl w:val="0"/>
          <w:numId w:val="15"/>
        </w:numPr>
        <w:rPr>
          <w:sz w:val="28"/>
          <w:szCs w:val="28"/>
        </w:rPr>
      </w:pPr>
      <w:r w:rsidRPr="007B7562">
        <w:rPr>
          <w:sz w:val="28"/>
          <w:szCs w:val="28"/>
        </w:rPr>
        <w:t>to encourage the participation of disabled people in public life?</w:t>
      </w:r>
    </w:p>
    <w:p w14:paraId="62415527" w14:textId="0008902A" w:rsidR="0009046B" w:rsidRPr="00B8595E" w:rsidRDefault="00FE22BE" w:rsidP="007B7562">
      <w:pPr>
        <w:rPr>
          <w:sz w:val="28"/>
          <w:szCs w:val="28"/>
        </w:rPr>
      </w:pPr>
      <w:r w:rsidRPr="00B35418">
        <w:rPr>
          <w:sz w:val="28"/>
          <w:szCs w:val="28"/>
        </w:rPr>
        <w:t>Yes</w:t>
      </w:r>
      <w:r w:rsidR="00060838">
        <w:rPr>
          <w:sz w:val="28"/>
          <w:szCs w:val="28"/>
        </w:rPr>
        <w:t xml:space="preserve"> </w:t>
      </w:r>
      <w:r w:rsidRPr="00B35418">
        <w:rPr>
          <w:sz w:val="28"/>
          <w:szCs w:val="28"/>
        </w:rPr>
        <w:t>- T</w:t>
      </w:r>
      <w:r w:rsidR="009455B2" w:rsidRPr="00B35418">
        <w:rPr>
          <w:sz w:val="28"/>
          <w:szCs w:val="28"/>
        </w:rPr>
        <w:t>he PEACEPLUS</w:t>
      </w:r>
      <w:r w:rsidRPr="00B35418">
        <w:rPr>
          <w:sz w:val="28"/>
          <w:szCs w:val="28"/>
        </w:rPr>
        <w:t xml:space="preserve"> Partnership will </w:t>
      </w:r>
      <w:r w:rsidR="007B7562">
        <w:rPr>
          <w:sz w:val="28"/>
          <w:szCs w:val="28"/>
        </w:rPr>
        <w:t xml:space="preserve">comprise </w:t>
      </w:r>
      <w:r w:rsidR="00B8595E">
        <w:rPr>
          <w:sz w:val="28"/>
          <w:szCs w:val="28"/>
        </w:rPr>
        <w:t xml:space="preserve">representatives who will consult with target groups and actively </w:t>
      </w:r>
      <w:r w:rsidRPr="00B35418">
        <w:rPr>
          <w:sz w:val="28"/>
          <w:szCs w:val="28"/>
        </w:rPr>
        <w:t xml:space="preserve">encourage programmes to be inclusive of all including those with disabilities. </w:t>
      </w:r>
      <w:r w:rsidR="007B7562" w:rsidRPr="007B7562">
        <w:rPr>
          <w:sz w:val="28"/>
          <w:szCs w:val="28"/>
        </w:rPr>
        <w:t xml:space="preserve"> </w:t>
      </w:r>
      <w:r w:rsidR="007B7562" w:rsidRPr="00B35418">
        <w:rPr>
          <w:sz w:val="28"/>
          <w:szCs w:val="28"/>
        </w:rPr>
        <w:t xml:space="preserve">Actively seeking representation for the </w:t>
      </w:r>
      <w:r w:rsidR="00060838">
        <w:rPr>
          <w:sz w:val="28"/>
          <w:szCs w:val="28"/>
        </w:rPr>
        <w:t>Partnership.</w:t>
      </w:r>
    </w:p>
    <w:p w14:paraId="7F6C9D1E"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260CD5E3"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5B20D78B" w14:textId="77777777" w:rsidTr="002C652A">
        <w:tc>
          <w:tcPr>
            <w:tcW w:w="3035" w:type="dxa"/>
          </w:tcPr>
          <w:p w14:paraId="55761E09" w14:textId="622725FB" w:rsidR="0061422B" w:rsidRPr="006F5191" w:rsidRDefault="0077586F" w:rsidP="00315D12">
            <w:pPr>
              <w:rPr>
                <w:b/>
                <w:sz w:val="28"/>
                <w:szCs w:val="28"/>
              </w:rPr>
            </w:pPr>
            <w:r w:rsidRPr="006F5191">
              <w:rPr>
                <w:b/>
                <w:sz w:val="28"/>
                <w:szCs w:val="28"/>
              </w:rPr>
              <w:lastRenderedPageBreak/>
              <w:t>Good Relations Category</w:t>
            </w:r>
          </w:p>
        </w:tc>
        <w:tc>
          <w:tcPr>
            <w:tcW w:w="4331" w:type="dxa"/>
          </w:tcPr>
          <w:p w14:paraId="2F6B1E6E" w14:textId="3CEBB4DA" w:rsidR="002C652A" w:rsidRPr="006F5191" w:rsidRDefault="007B7562" w:rsidP="0061422B">
            <w:pPr>
              <w:rPr>
                <w:rFonts w:cs="Arial"/>
                <w:b/>
                <w:bCs/>
                <w:sz w:val="28"/>
                <w:szCs w:val="28"/>
              </w:rPr>
            </w:pPr>
            <w:r>
              <w:rPr>
                <w:rFonts w:cs="Arial"/>
                <w:b/>
                <w:bCs/>
                <w:sz w:val="28"/>
                <w:szCs w:val="28"/>
              </w:rPr>
              <w:t>Details of impact</w:t>
            </w:r>
          </w:p>
        </w:tc>
        <w:tc>
          <w:tcPr>
            <w:tcW w:w="2268" w:type="dxa"/>
          </w:tcPr>
          <w:p w14:paraId="3B7B2FAA"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7FE04E17" w14:textId="71CC57FD" w:rsidR="0077586F" w:rsidRPr="002C652A" w:rsidRDefault="002C652A" w:rsidP="007B7562">
            <w:pPr>
              <w:pStyle w:val="Heading1"/>
              <w:rPr>
                <w:rFonts w:cs="Arial"/>
                <w:b/>
                <w:sz w:val="24"/>
                <w:szCs w:val="24"/>
              </w:rPr>
            </w:pPr>
            <w:r w:rsidRPr="002C652A">
              <w:rPr>
                <w:rFonts w:cs="Arial"/>
                <w:b/>
                <w:sz w:val="24"/>
                <w:szCs w:val="24"/>
              </w:rPr>
              <w:t>minor/major</w:t>
            </w:r>
            <w:r w:rsidR="00C72FDF">
              <w:rPr>
                <w:rFonts w:cs="Arial"/>
                <w:b/>
                <w:sz w:val="24"/>
                <w:szCs w:val="24"/>
              </w:rPr>
              <w:t>*</w:t>
            </w:r>
            <w:r w:rsidR="00F26963">
              <w:rPr>
                <w:rFonts w:cs="Arial"/>
                <w:b/>
                <w:sz w:val="24"/>
                <w:szCs w:val="24"/>
              </w:rPr>
              <w:t xml:space="preserve"> </w:t>
            </w:r>
          </w:p>
        </w:tc>
      </w:tr>
      <w:tr w:rsidR="007B7562" w14:paraId="1BABD783" w14:textId="77777777" w:rsidTr="002C652A">
        <w:tc>
          <w:tcPr>
            <w:tcW w:w="3035" w:type="dxa"/>
          </w:tcPr>
          <w:p w14:paraId="621C6FE0" w14:textId="77777777" w:rsidR="007B7562" w:rsidRPr="007B7562" w:rsidRDefault="007B7562" w:rsidP="007B7562">
            <w:pPr>
              <w:rPr>
                <w:sz w:val="28"/>
                <w:szCs w:val="28"/>
              </w:rPr>
            </w:pPr>
            <w:r w:rsidRPr="007B7562">
              <w:rPr>
                <w:sz w:val="28"/>
                <w:szCs w:val="28"/>
              </w:rPr>
              <w:t>Religious Belief</w:t>
            </w:r>
          </w:p>
          <w:p w14:paraId="77FCD032" w14:textId="77777777" w:rsidR="007B7562" w:rsidRPr="007B7562" w:rsidRDefault="007B7562" w:rsidP="007B7562">
            <w:pPr>
              <w:rPr>
                <w:sz w:val="28"/>
                <w:szCs w:val="28"/>
              </w:rPr>
            </w:pPr>
            <w:r w:rsidRPr="007B7562">
              <w:rPr>
                <w:sz w:val="28"/>
                <w:szCs w:val="28"/>
              </w:rPr>
              <w:t>Political Opinion</w:t>
            </w:r>
          </w:p>
          <w:p w14:paraId="2FEE0D5B" w14:textId="38CBF69D" w:rsidR="007B7562" w:rsidRPr="006F5191" w:rsidRDefault="007B7562" w:rsidP="007B7562">
            <w:pPr>
              <w:rPr>
                <w:b/>
                <w:sz w:val="28"/>
                <w:szCs w:val="28"/>
              </w:rPr>
            </w:pPr>
            <w:r w:rsidRPr="007B7562">
              <w:rPr>
                <w:sz w:val="28"/>
                <w:szCs w:val="28"/>
              </w:rPr>
              <w:t>Racial Group</w:t>
            </w:r>
          </w:p>
        </w:tc>
        <w:tc>
          <w:tcPr>
            <w:tcW w:w="4331" w:type="dxa"/>
          </w:tcPr>
          <w:p w14:paraId="5A8337EB" w14:textId="19F7F2F3" w:rsidR="007B7562" w:rsidRPr="007B7562" w:rsidRDefault="007B7562" w:rsidP="0061422B">
            <w:pPr>
              <w:rPr>
                <w:rFonts w:cs="Arial"/>
                <w:bCs/>
                <w:sz w:val="28"/>
                <w:szCs w:val="28"/>
              </w:rPr>
            </w:pPr>
            <w:r>
              <w:rPr>
                <w:rFonts w:cs="Arial"/>
                <w:bCs/>
                <w:sz w:val="28"/>
                <w:szCs w:val="28"/>
              </w:rPr>
              <w:t xml:space="preserve">The Partnership is intended to </w:t>
            </w:r>
            <w:r w:rsidRPr="007B7562">
              <w:rPr>
                <w:rFonts w:cs="Arial"/>
                <w:bCs/>
                <w:sz w:val="28"/>
                <w:szCs w:val="28"/>
              </w:rPr>
              <w:t>have a positive impact as the PEACEPLUS programme is a GR one and S75 groups are specifically targeted. Partnership members are drawn from different backgrounds, faiths (and none), political parties and communities to contribute to a positive impact.</w:t>
            </w:r>
          </w:p>
        </w:tc>
        <w:tc>
          <w:tcPr>
            <w:tcW w:w="2268" w:type="dxa"/>
          </w:tcPr>
          <w:p w14:paraId="770526BB" w14:textId="27B89526" w:rsidR="007B7562" w:rsidRPr="007B7562" w:rsidRDefault="007B7562" w:rsidP="00315D12">
            <w:pPr>
              <w:pStyle w:val="Heading1"/>
              <w:rPr>
                <w:rFonts w:asciiTheme="minorHAnsi" w:hAnsiTheme="minorHAnsi" w:cstheme="minorHAnsi"/>
              </w:rPr>
            </w:pPr>
            <w:r w:rsidRPr="007B7562">
              <w:rPr>
                <w:rFonts w:asciiTheme="minorHAnsi" w:hAnsiTheme="minorHAnsi" w:cstheme="minorHAnsi"/>
              </w:rPr>
              <w:t>Minor - positive</w:t>
            </w:r>
          </w:p>
        </w:tc>
      </w:tr>
    </w:tbl>
    <w:p w14:paraId="7DDAF53B" w14:textId="77777777" w:rsidR="00C72FDF" w:rsidRDefault="00C72FDF" w:rsidP="0077586F">
      <w:pPr>
        <w:rPr>
          <w:rFonts w:cs="Arial"/>
          <w:sz w:val="28"/>
          <w:szCs w:val="28"/>
        </w:rPr>
      </w:pPr>
    </w:p>
    <w:p w14:paraId="738D2E2A" w14:textId="11D8B29C" w:rsidR="0077586F" w:rsidRPr="00845624"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0A30FC4B"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r w:rsidR="00C72FDF" w:rsidRPr="004466AB">
        <w:rPr>
          <w:rFonts w:asciiTheme="minorHAnsi" w:hAnsiTheme="minorHAnsi" w:cstheme="minorHAnsi"/>
          <w:bCs w:val="0"/>
          <w:color w:val="7030A0"/>
          <w:szCs w:val="20"/>
        </w:rPr>
        <w:t>[</w:t>
      </w:r>
    </w:p>
    <w:p w14:paraId="144B869E"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3213"/>
        <w:gridCol w:w="3041"/>
      </w:tblGrid>
      <w:tr w:rsidR="0077586F" w14:paraId="47B29D71" w14:textId="77777777" w:rsidTr="00315D12">
        <w:tc>
          <w:tcPr>
            <w:tcW w:w="3384" w:type="dxa"/>
          </w:tcPr>
          <w:p w14:paraId="307805CF" w14:textId="77777777" w:rsidR="0077586F" w:rsidRPr="006F5191" w:rsidRDefault="0077586F" w:rsidP="00315D12">
            <w:pPr>
              <w:rPr>
                <w:b/>
                <w:sz w:val="28"/>
                <w:szCs w:val="28"/>
              </w:rPr>
            </w:pPr>
            <w:r w:rsidRPr="006F5191">
              <w:rPr>
                <w:b/>
                <w:sz w:val="28"/>
                <w:szCs w:val="28"/>
              </w:rPr>
              <w:t>Good Relations Category</w:t>
            </w:r>
          </w:p>
        </w:tc>
        <w:tc>
          <w:tcPr>
            <w:tcW w:w="3385" w:type="dxa"/>
          </w:tcPr>
          <w:p w14:paraId="0783A8B3" w14:textId="6D2B5B5F" w:rsidR="0077586F" w:rsidRPr="006F5191" w:rsidRDefault="007B7562" w:rsidP="00315D12">
            <w:pPr>
              <w:rPr>
                <w:b/>
                <w:sz w:val="28"/>
                <w:szCs w:val="28"/>
              </w:rPr>
            </w:pPr>
            <w:r>
              <w:rPr>
                <w:b/>
                <w:sz w:val="28"/>
                <w:szCs w:val="28"/>
              </w:rPr>
              <w:t>If Yes, provide details</w:t>
            </w:r>
          </w:p>
        </w:tc>
        <w:tc>
          <w:tcPr>
            <w:tcW w:w="3385" w:type="dxa"/>
          </w:tcPr>
          <w:p w14:paraId="60EB8DFA" w14:textId="77777777" w:rsidR="0077586F" w:rsidRPr="006F5191" w:rsidRDefault="0077586F" w:rsidP="00315D12">
            <w:pPr>
              <w:rPr>
                <w:b/>
                <w:sz w:val="28"/>
                <w:szCs w:val="28"/>
              </w:rPr>
            </w:pPr>
            <w:r w:rsidRPr="006F5191">
              <w:rPr>
                <w:b/>
                <w:sz w:val="28"/>
                <w:szCs w:val="28"/>
              </w:rPr>
              <w:t>If No, provide details</w:t>
            </w:r>
          </w:p>
        </w:tc>
      </w:tr>
      <w:tr w:rsidR="0077586F" w14:paraId="35F7CA16" w14:textId="77777777" w:rsidTr="00315D12">
        <w:tc>
          <w:tcPr>
            <w:tcW w:w="3384" w:type="dxa"/>
          </w:tcPr>
          <w:p w14:paraId="2A4EC7ED" w14:textId="77777777" w:rsidR="0077586F" w:rsidRPr="00A11D24" w:rsidRDefault="0077586F" w:rsidP="00315D12">
            <w:pPr>
              <w:rPr>
                <w:sz w:val="28"/>
                <w:szCs w:val="28"/>
              </w:rPr>
            </w:pPr>
            <w:r w:rsidRPr="00A11D24">
              <w:rPr>
                <w:sz w:val="28"/>
                <w:szCs w:val="28"/>
              </w:rPr>
              <w:t>Religious Belief</w:t>
            </w:r>
          </w:p>
        </w:tc>
        <w:tc>
          <w:tcPr>
            <w:tcW w:w="3385" w:type="dxa"/>
          </w:tcPr>
          <w:p w14:paraId="2B589AB4" w14:textId="1923ABCA" w:rsidR="0077586F" w:rsidRPr="00A11D24" w:rsidRDefault="007B7562" w:rsidP="00315D12">
            <w:pPr>
              <w:rPr>
                <w:sz w:val="28"/>
                <w:szCs w:val="28"/>
              </w:rPr>
            </w:pPr>
            <w:r w:rsidRPr="007B7562">
              <w:rPr>
                <w:sz w:val="28"/>
                <w:szCs w:val="28"/>
              </w:rPr>
              <w:t xml:space="preserve">All publically advertised and targeted through ezine and directly through community and voluntary groups. The process utilised will promote a </w:t>
            </w:r>
            <w:r w:rsidRPr="007B7562">
              <w:rPr>
                <w:sz w:val="28"/>
                <w:szCs w:val="28"/>
              </w:rPr>
              <w:lastRenderedPageBreak/>
              <w:t>representative Partnership</w:t>
            </w:r>
            <w:r>
              <w:rPr>
                <w:sz w:val="28"/>
                <w:szCs w:val="28"/>
              </w:rPr>
              <w:t xml:space="preserve">.  </w:t>
            </w:r>
            <w:r w:rsidR="00026A25">
              <w:rPr>
                <w:sz w:val="28"/>
                <w:szCs w:val="28"/>
              </w:rPr>
              <w:t>All faiths and none encouraged</w:t>
            </w:r>
            <w:r>
              <w:rPr>
                <w:sz w:val="28"/>
                <w:szCs w:val="28"/>
              </w:rPr>
              <w:t xml:space="preserve"> to apply/participate.</w:t>
            </w:r>
          </w:p>
        </w:tc>
        <w:tc>
          <w:tcPr>
            <w:tcW w:w="3385" w:type="dxa"/>
          </w:tcPr>
          <w:p w14:paraId="0133A96F" w14:textId="77777777" w:rsidR="0077586F" w:rsidRPr="00A11D24" w:rsidRDefault="0077586F" w:rsidP="00315D12">
            <w:pPr>
              <w:rPr>
                <w:sz w:val="28"/>
                <w:szCs w:val="28"/>
              </w:rPr>
            </w:pPr>
          </w:p>
        </w:tc>
      </w:tr>
      <w:tr w:rsidR="0077586F" w14:paraId="0422F35A" w14:textId="77777777" w:rsidTr="00315D12">
        <w:tc>
          <w:tcPr>
            <w:tcW w:w="3384" w:type="dxa"/>
          </w:tcPr>
          <w:p w14:paraId="7E1081C2" w14:textId="77777777" w:rsidR="0077586F" w:rsidRPr="00A11D24" w:rsidRDefault="0077586F" w:rsidP="00315D12">
            <w:pPr>
              <w:rPr>
                <w:sz w:val="28"/>
                <w:szCs w:val="28"/>
              </w:rPr>
            </w:pPr>
            <w:r w:rsidRPr="00A11D24">
              <w:rPr>
                <w:sz w:val="28"/>
                <w:szCs w:val="28"/>
              </w:rPr>
              <w:t>Political Opinion</w:t>
            </w:r>
          </w:p>
        </w:tc>
        <w:tc>
          <w:tcPr>
            <w:tcW w:w="3385" w:type="dxa"/>
          </w:tcPr>
          <w:p w14:paraId="5A4EFDFD" w14:textId="34D30883" w:rsidR="0077586F" w:rsidRPr="00A11D24" w:rsidRDefault="00026A25" w:rsidP="00315D12">
            <w:pPr>
              <w:rPr>
                <w:sz w:val="28"/>
                <w:szCs w:val="28"/>
              </w:rPr>
            </w:pPr>
            <w:r>
              <w:rPr>
                <w:sz w:val="28"/>
                <w:szCs w:val="28"/>
              </w:rPr>
              <w:t>All parties represented through nominations by political parties</w:t>
            </w:r>
          </w:p>
        </w:tc>
        <w:tc>
          <w:tcPr>
            <w:tcW w:w="3385" w:type="dxa"/>
          </w:tcPr>
          <w:p w14:paraId="2372BF55" w14:textId="77777777" w:rsidR="0077586F" w:rsidRPr="00A11D24" w:rsidRDefault="0077586F" w:rsidP="00315D12">
            <w:pPr>
              <w:rPr>
                <w:sz w:val="28"/>
                <w:szCs w:val="28"/>
              </w:rPr>
            </w:pPr>
          </w:p>
        </w:tc>
      </w:tr>
      <w:tr w:rsidR="0077586F" w14:paraId="32F3B38E" w14:textId="77777777" w:rsidTr="00315D12">
        <w:tc>
          <w:tcPr>
            <w:tcW w:w="3384" w:type="dxa"/>
          </w:tcPr>
          <w:p w14:paraId="4BDE8482" w14:textId="77777777" w:rsidR="0077586F" w:rsidRPr="00A11D24" w:rsidRDefault="0077586F" w:rsidP="00315D12">
            <w:pPr>
              <w:rPr>
                <w:sz w:val="28"/>
                <w:szCs w:val="28"/>
              </w:rPr>
            </w:pPr>
            <w:r w:rsidRPr="00A11D24">
              <w:rPr>
                <w:sz w:val="28"/>
                <w:szCs w:val="28"/>
              </w:rPr>
              <w:t>Racial Group</w:t>
            </w:r>
          </w:p>
        </w:tc>
        <w:tc>
          <w:tcPr>
            <w:tcW w:w="3385" w:type="dxa"/>
          </w:tcPr>
          <w:p w14:paraId="328E4DA3" w14:textId="3C021FF6" w:rsidR="0077586F" w:rsidRPr="00A11D24" w:rsidRDefault="00026A25" w:rsidP="00315D12">
            <w:pPr>
              <w:rPr>
                <w:sz w:val="28"/>
                <w:szCs w:val="28"/>
              </w:rPr>
            </w:pPr>
            <w:r>
              <w:rPr>
                <w:sz w:val="28"/>
                <w:szCs w:val="28"/>
              </w:rPr>
              <w:t>All local groups encouraged</w:t>
            </w:r>
          </w:p>
        </w:tc>
        <w:tc>
          <w:tcPr>
            <w:tcW w:w="3385" w:type="dxa"/>
          </w:tcPr>
          <w:p w14:paraId="18453AF6" w14:textId="77777777" w:rsidR="0077586F" w:rsidRPr="00A11D24" w:rsidRDefault="0077586F" w:rsidP="00315D12">
            <w:pPr>
              <w:rPr>
                <w:sz w:val="28"/>
                <w:szCs w:val="28"/>
              </w:rPr>
            </w:pPr>
          </w:p>
        </w:tc>
      </w:tr>
    </w:tbl>
    <w:p w14:paraId="4A3C0D4D" w14:textId="77777777" w:rsidR="0009451E" w:rsidRDefault="0009451E" w:rsidP="006A7D1D">
      <w:pPr>
        <w:rPr>
          <w:rFonts w:cs="Arial"/>
          <w:b/>
          <w:sz w:val="28"/>
          <w:szCs w:val="28"/>
        </w:rPr>
      </w:pPr>
    </w:p>
    <w:p w14:paraId="7CD71E15" w14:textId="77777777" w:rsidR="0077586F" w:rsidRPr="006A7D1D" w:rsidRDefault="0077586F" w:rsidP="006A7D1D">
      <w:pPr>
        <w:rPr>
          <w:rFonts w:cs="Arial"/>
          <w:b/>
          <w:sz w:val="28"/>
          <w:szCs w:val="28"/>
        </w:rPr>
      </w:pPr>
      <w:r>
        <w:rPr>
          <w:rFonts w:cs="Arial"/>
          <w:b/>
          <w:sz w:val="28"/>
          <w:szCs w:val="28"/>
        </w:rPr>
        <w:t>Multiple identity</w:t>
      </w:r>
    </w:p>
    <w:p w14:paraId="44733377" w14:textId="77777777" w:rsidR="008200F1"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7B67015A" w14:textId="128A327A" w:rsidR="00845624" w:rsidRDefault="00845624" w:rsidP="0077586F">
      <w:pPr>
        <w:autoSpaceDE w:val="0"/>
        <w:autoSpaceDN w:val="0"/>
        <w:adjustRightInd w:val="0"/>
        <w:rPr>
          <w:rFonts w:cs="Arial"/>
          <w:sz w:val="28"/>
          <w:szCs w:val="28"/>
        </w:rPr>
      </w:pPr>
      <w:r w:rsidRPr="00845624">
        <w:rPr>
          <w:rFonts w:cs="Arial"/>
          <w:sz w:val="28"/>
          <w:szCs w:val="28"/>
        </w:rPr>
        <w:t>The invitation is</w:t>
      </w:r>
      <w:r w:rsidR="00EF22E1" w:rsidRPr="00845624">
        <w:rPr>
          <w:rFonts w:cs="Arial"/>
          <w:sz w:val="28"/>
          <w:szCs w:val="28"/>
        </w:rPr>
        <w:t xml:space="preserve"> open to all. </w:t>
      </w:r>
      <w:r w:rsidRPr="00845624">
        <w:rPr>
          <w:rFonts w:cs="Arial"/>
          <w:sz w:val="28"/>
          <w:szCs w:val="28"/>
        </w:rPr>
        <w:t>It is likely that appointments to the Partnership will represent more than one identity and the Partnership will bring expertise in multiple identity issues to eventual projects and beneficiaries.</w:t>
      </w:r>
    </w:p>
    <w:p w14:paraId="7BD1EC74" w14:textId="77777777" w:rsidR="00482203" w:rsidRDefault="00482203" w:rsidP="0077586F">
      <w:pPr>
        <w:autoSpaceDE w:val="0"/>
        <w:autoSpaceDN w:val="0"/>
        <w:adjustRightInd w:val="0"/>
      </w:pPr>
    </w:p>
    <w:p w14:paraId="0CDCC468" w14:textId="3F690E29" w:rsidR="0077586F" w:rsidRPr="00845624" w:rsidRDefault="0077586F" w:rsidP="0077586F">
      <w:pPr>
        <w:autoSpaceDE w:val="0"/>
        <w:autoSpaceDN w:val="0"/>
        <w:adjustRightInd w:val="0"/>
      </w:pPr>
      <w:r>
        <w:rPr>
          <w:rFonts w:cs="Arial"/>
          <w:b/>
          <w:sz w:val="28"/>
          <w:szCs w:val="28"/>
        </w:rPr>
        <w:t>Part 3. Screening decision</w:t>
      </w:r>
      <w:r w:rsidR="009C465F" w:rsidRPr="00482203">
        <w:rPr>
          <w:rFonts w:cs="Arial"/>
          <w:b/>
          <w:sz w:val="28"/>
          <w:szCs w:val="28"/>
        </w:rPr>
        <w:t xml:space="preserve">/outcome </w:t>
      </w:r>
    </w:p>
    <w:p w14:paraId="0C677EFC" w14:textId="77777777" w:rsidR="000A2E2E" w:rsidRDefault="000A2E2E" w:rsidP="000A2E2E">
      <w:pPr>
        <w:autoSpaceDE w:val="0"/>
        <w:autoSpaceDN w:val="0"/>
        <w:adjustRightInd w:val="0"/>
        <w:rPr>
          <w:rFonts w:cs="Arial"/>
          <w:sz w:val="28"/>
          <w:szCs w:val="28"/>
        </w:rPr>
      </w:pPr>
      <w:r>
        <w:rPr>
          <w:rFonts w:cs="Arial"/>
          <w:sz w:val="28"/>
          <w:szCs w:val="28"/>
        </w:rPr>
        <w:lastRenderedPageBreak/>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797F3BAC"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 xml:space="preserve">(or only </w:t>
      </w:r>
      <w:r w:rsidR="00B21BBD">
        <w:rPr>
          <w:rFonts w:cs="Arial"/>
          <w:sz w:val="28"/>
          <w:szCs w:val="28"/>
        </w:rPr>
        <w:t xml:space="preserve">minor </w:t>
      </w:r>
      <w:r w:rsidR="005F4D62">
        <w:rPr>
          <w:rFonts w:cs="Arial"/>
          <w:sz w:val="28"/>
          <w:szCs w:val="28"/>
        </w:rPr>
        <w:t>p</w:t>
      </w:r>
      <w:r w:rsidR="00AF5E89">
        <w:rPr>
          <w:rFonts w:cs="Arial"/>
          <w:sz w:val="28"/>
          <w:szCs w:val="28"/>
        </w:rPr>
        <w:t>ositive impacts for all groups).  This may be the case for a purely technical policy for example.</w:t>
      </w:r>
    </w:p>
    <w:p w14:paraId="2121232E"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0F4F728E" w14:textId="77777777" w:rsidR="00E80C8B" w:rsidRPr="0068456F"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 xml:space="preserve">negative) impact identified for one or more groups so proposal requires a more detailed impact </w:t>
      </w:r>
      <w:r w:rsidRPr="0068456F">
        <w:rPr>
          <w:rFonts w:cs="Arial"/>
          <w:sz w:val="28"/>
          <w:szCs w:val="28"/>
        </w:rPr>
        <w:t>assessment</w:t>
      </w:r>
      <w:r w:rsidR="00D27726" w:rsidRPr="0068456F">
        <w:rPr>
          <w:rFonts w:cs="Arial"/>
          <w:sz w:val="28"/>
          <w:szCs w:val="28"/>
        </w:rPr>
        <w:t>.</w:t>
      </w:r>
      <w:r w:rsidR="00AF5E89" w:rsidRPr="0068456F">
        <w:rPr>
          <w:rFonts w:cs="Arial"/>
          <w:sz w:val="28"/>
          <w:szCs w:val="28"/>
        </w:rPr>
        <w:t xml:space="preserve">  [see Equality Commission guidance on justifying a screening decision.]</w:t>
      </w:r>
    </w:p>
    <w:p w14:paraId="3F3365F4" w14:textId="0B05DF75" w:rsidR="006517B3"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p w14:paraId="6CD5AEAE" w14:textId="77777777" w:rsidR="0022002E" w:rsidRPr="00482203" w:rsidRDefault="0022002E" w:rsidP="0077586F">
      <w:pPr>
        <w:autoSpaceDE w:val="0"/>
        <w:autoSpaceDN w:val="0"/>
        <w:adjustRightInd w:val="0"/>
        <w:rPr>
          <w:rFonts w:cs="Arial"/>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35614A2C" w14:textId="77777777" w:rsidTr="004C6097">
        <w:tc>
          <w:tcPr>
            <w:tcW w:w="4390" w:type="dxa"/>
            <w:shd w:val="clear" w:color="auto" w:fill="auto"/>
          </w:tcPr>
          <w:p w14:paraId="31DB2752"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3F803AEC"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52451F88" w14:textId="77777777" w:rsidTr="004C6097">
        <w:tc>
          <w:tcPr>
            <w:tcW w:w="4390" w:type="dxa"/>
            <w:shd w:val="clear" w:color="auto" w:fill="auto"/>
          </w:tcPr>
          <w:p w14:paraId="69861719" w14:textId="77777777" w:rsidR="0022002E" w:rsidRDefault="00E80C8B" w:rsidP="00315D12">
            <w:pPr>
              <w:autoSpaceDE w:val="0"/>
              <w:autoSpaceDN w:val="0"/>
              <w:adjustRightInd w:val="0"/>
              <w:rPr>
                <w:rFonts w:cs="Arial"/>
                <w:sz w:val="28"/>
                <w:szCs w:val="28"/>
              </w:rPr>
            </w:pPr>
            <w:r>
              <w:rPr>
                <w:rFonts w:cs="Arial"/>
                <w:sz w:val="28"/>
                <w:szCs w:val="28"/>
              </w:rPr>
              <w:t>Option 1</w:t>
            </w:r>
          </w:p>
          <w:p w14:paraId="4869276B" w14:textId="58310D3C" w:rsidR="0077586F" w:rsidRPr="008B64C0" w:rsidRDefault="0077586F" w:rsidP="00315D12">
            <w:pPr>
              <w:autoSpaceDE w:val="0"/>
              <w:autoSpaceDN w:val="0"/>
              <w:adjustRightInd w:val="0"/>
              <w:rPr>
                <w:rFonts w:cs="Arial"/>
                <w:sz w:val="28"/>
                <w:szCs w:val="28"/>
              </w:rPr>
            </w:pPr>
            <w:r w:rsidRPr="006517B3">
              <w:rPr>
                <w:rFonts w:cs="Arial"/>
                <w:b/>
                <w:sz w:val="28"/>
                <w:szCs w:val="28"/>
              </w:rPr>
              <w:lastRenderedPageBreak/>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68456F">
              <w:rPr>
                <w:rFonts w:cs="Arial"/>
                <w:sz w:val="28"/>
                <w:szCs w:val="28"/>
              </w:rPr>
              <w:t>[go to Monitoring section]</w:t>
            </w:r>
          </w:p>
        </w:tc>
        <w:tc>
          <w:tcPr>
            <w:tcW w:w="4933" w:type="dxa"/>
            <w:shd w:val="clear" w:color="auto" w:fill="auto"/>
          </w:tcPr>
          <w:p w14:paraId="5FBA997D" w14:textId="70B8E668" w:rsidR="00C67205" w:rsidRDefault="00035247" w:rsidP="00035247">
            <w:pPr>
              <w:autoSpaceDE w:val="0"/>
              <w:autoSpaceDN w:val="0"/>
              <w:adjustRightInd w:val="0"/>
              <w:rPr>
                <w:rFonts w:cs="Arial"/>
                <w:sz w:val="28"/>
                <w:szCs w:val="28"/>
              </w:rPr>
            </w:pPr>
            <w:r>
              <w:rPr>
                <w:rFonts w:cs="Arial"/>
                <w:sz w:val="28"/>
                <w:szCs w:val="28"/>
              </w:rPr>
              <w:lastRenderedPageBreak/>
              <w:t>E</w:t>
            </w:r>
            <w:r w:rsidR="00C67205" w:rsidRPr="00C67205">
              <w:rPr>
                <w:rFonts w:cs="Arial"/>
                <w:sz w:val="28"/>
                <w:szCs w:val="28"/>
              </w:rPr>
              <w:t>quality screening has concluded no need for detailed equality impact assessment as no</w:t>
            </w:r>
            <w:r>
              <w:rPr>
                <w:rFonts w:cs="Arial"/>
                <w:sz w:val="28"/>
                <w:szCs w:val="28"/>
              </w:rPr>
              <w:t xml:space="preserve"> negative impacts </w:t>
            </w:r>
            <w:r>
              <w:rPr>
                <w:rFonts w:cs="Arial"/>
                <w:sz w:val="28"/>
                <w:szCs w:val="28"/>
              </w:rPr>
              <w:lastRenderedPageBreak/>
              <w:t>identified</w:t>
            </w:r>
            <w:r w:rsidR="008200F1">
              <w:rPr>
                <w:rFonts w:cs="Arial"/>
                <w:sz w:val="28"/>
                <w:szCs w:val="28"/>
              </w:rPr>
              <w:t>,</w:t>
            </w:r>
            <w:r>
              <w:rPr>
                <w:rFonts w:cs="Arial"/>
                <w:sz w:val="28"/>
                <w:szCs w:val="28"/>
              </w:rPr>
              <w:t xml:space="preserve"> with the intention to have a representative panel.  </w:t>
            </w:r>
          </w:p>
          <w:p w14:paraId="051A052C" w14:textId="561B4F2A" w:rsidR="008200F1" w:rsidRPr="008B64C0" w:rsidRDefault="008200F1" w:rsidP="00035247">
            <w:pPr>
              <w:autoSpaceDE w:val="0"/>
              <w:autoSpaceDN w:val="0"/>
              <w:adjustRightInd w:val="0"/>
              <w:rPr>
                <w:rFonts w:cs="Arial"/>
                <w:sz w:val="28"/>
                <w:szCs w:val="28"/>
              </w:rPr>
            </w:pPr>
            <w:r>
              <w:rPr>
                <w:rFonts w:cs="Arial"/>
                <w:sz w:val="28"/>
                <w:szCs w:val="28"/>
              </w:rPr>
              <w:t xml:space="preserve">No mitigations </w:t>
            </w:r>
            <w:r w:rsidRPr="00035247">
              <w:rPr>
                <w:rFonts w:cs="Arial"/>
                <w:sz w:val="28"/>
                <w:szCs w:val="28"/>
              </w:rPr>
              <w:t xml:space="preserve">required </w:t>
            </w:r>
            <w:r>
              <w:rPr>
                <w:rFonts w:cs="Arial"/>
                <w:sz w:val="28"/>
                <w:szCs w:val="28"/>
              </w:rPr>
              <w:t xml:space="preserve">as </w:t>
            </w:r>
            <w:r w:rsidRPr="00035247">
              <w:rPr>
                <w:rFonts w:cs="Arial"/>
                <w:sz w:val="28"/>
                <w:szCs w:val="28"/>
              </w:rPr>
              <w:t xml:space="preserve">all reasonable steps are already in place to ensure </w:t>
            </w:r>
            <w:r>
              <w:rPr>
                <w:rFonts w:cs="Arial"/>
                <w:sz w:val="28"/>
                <w:szCs w:val="28"/>
              </w:rPr>
              <w:t xml:space="preserve">fair </w:t>
            </w:r>
            <w:r w:rsidRPr="00035247">
              <w:rPr>
                <w:rFonts w:cs="Arial"/>
                <w:sz w:val="28"/>
                <w:szCs w:val="28"/>
              </w:rPr>
              <w:t>representation</w:t>
            </w:r>
            <w:r>
              <w:rPr>
                <w:rFonts w:cs="Arial"/>
                <w:sz w:val="28"/>
                <w:szCs w:val="28"/>
              </w:rPr>
              <w:t>.</w:t>
            </w:r>
          </w:p>
        </w:tc>
      </w:tr>
      <w:tr w:rsidR="0077586F" w:rsidRPr="00D71613" w14:paraId="02B6832B" w14:textId="77777777" w:rsidTr="004C6097">
        <w:tc>
          <w:tcPr>
            <w:tcW w:w="4390" w:type="dxa"/>
            <w:shd w:val="clear" w:color="auto" w:fill="auto"/>
          </w:tcPr>
          <w:p w14:paraId="40D7873D"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2</w:t>
            </w:r>
          </w:p>
          <w:p w14:paraId="276BF90B" w14:textId="77777777"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r w:rsidR="006517B3" w:rsidRPr="0068456F">
              <w:rPr>
                <w:rFonts w:cs="Arial"/>
                <w:sz w:val="28"/>
                <w:szCs w:val="28"/>
              </w:rPr>
              <w:t>[</w:t>
            </w:r>
            <w:r w:rsidR="00CB5B1A" w:rsidRPr="0068456F">
              <w:rPr>
                <w:rFonts w:cs="Arial"/>
                <w:sz w:val="28"/>
                <w:szCs w:val="28"/>
              </w:rPr>
              <w:t>complete mitigation</w:t>
            </w:r>
            <w:r w:rsidR="006517B3" w:rsidRPr="0068456F">
              <w:rPr>
                <w:rFonts w:cs="Arial"/>
                <w:sz w:val="28"/>
                <w:szCs w:val="28"/>
              </w:rPr>
              <w:t xml:space="preserve"> section below]</w:t>
            </w:r>
          </w:p>
        </w:tc>
        <w:tc>
          <w:tcPr>
            <w:tcW w:w="4933" w:type="dxa"/>
            <w:shd w:val="clear" w:color="auto" w:fill="auto"/>
          </w:tcPr>
          <w:p w14:paraId="743DD237" w14:textId="77777777" w:rsidR="0077586F" w:rsidRPr="008B64C0" w:rsidRDefault="0077586F" w:rsidP="00315D12">
            <w:pPr>
              <w:autoSpaceDE w:val="0"/>
              <w:autoSpaceDN w:val="0"/>
              <w:adjustRightInd w:val="0"/>
              <w:rPr>
                <w:rFonts w:cs="Arial"/>
                <w:sz w:val="28"/>
                <w:szCs w:val="28"/>
              </w:rPr>
            </w:pPr>
          </w:p>
        </w:tc>
      </w:tr>
      <w:tr w:rsidR="0077586F" w:rsidRPr="00D71613" w14:paraId="36FA0638" w14:textId="77777777" w:rsidTr="004C6097">
        <w:tc>
          <w:tcPr>
            <w:tcW w:w="4390" w:type="dxa"/>
            <w:shd w:val="clear" w:color="auto" w:fill="auto"/>
          </w:tcPr>
          <w:p w14:paraId="2ED2AD6A"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6353761A"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13E6B5F0" w14:textId="77777777" w:rsidR="006F5191" w:rsidRPr="006517B3" w:rsidRDefault="006517B3" w:rsidP="00315D12">
            <w:pPr>
              <w:autoSpaceDE w:val="0"/>
              <w:autoSpaceDN w:val="0"/>
              <w:adjustRightInd w:val="0"/>
              <w:rPr>
                <w:rFonts w:cs="Arial"/>
                <w:color w:val="7030A0"/>
                <w:sz w:val="28"/>
                <w:szCs w:val="28"/>
              </w:rPr>
            </w:pPr>
            <w:r w:rsidRPr="0068456F">
              <w:rPr>
                <w:rFonts w:cs="Arial"/>
                <w:sz w:val="28"/>
                <w:szCs w:val="28"/>
              </w:rPr>
              <w:t>[If option 3, complete timetabling and prioritising section below]</w:t>
            </w:r>
          </w:p>
        </w:tc>
        <w:tc>
          <w:tcPr>
            <w:tcW w:w="4933" w:type="dxa"/>
            <w:shd w:val="clear" w:color="auto" w:fill="auto"/>
          </w:tcPr>
          <w:p w14:paraId="14DE80A5" w14:textId="77777777" w:rsidR="0077586F" w:rsidRPr="008B64C0" w:rsidRDefault="0077586F" w:rsidP="00315D12">
            <w:pPr>
              <w:autoSpaceDE w:val="0"/>
              <w:autoSpaceDN w:val="0"/>
              <w:adjustRightInd w:val="0"/>
              <w:rPr>
                <w:rFonts w:cs="Arial"/>
                <w:sz w:val="28"/>
                <w:szCs w:val="28"/>
              </w:rPr>
            </w:pPr>
          </w:p>
        </w:tc>
      </w:tr>
    </w:tbl>
    <w:p w14:paraId="30CD68BD" w14:textId="77777777" w:rsidR="006517B3" w:rsidRDefault="006517B3" w:rsidP="0077586F">
      <w:pPr>
        <w:autoSpaceDE w:val="0"/>
        <w:autoSpaceDN w:val="0"/>
        <w:adjustRightInd w:val="0"/>
        <w:rPr>
          <w:rFonts w:cs="Arial"/>
          <w:b/>
          <w:sz w:val="28"/>
          <w:szCs w:val="28"/>
        </w:rPr>
      </w:pPr>
    </w:p>
    <w:p w14:paraId="5337DEB2"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006C100F" w14:textId="77777777" w:rsidR="008200F1"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68456F">
        <w:rPr>
          <w:rFonts w:cs="Arial"/>
          <w:sz w:val="28"/>
          <w:szCs w:val="28"/>
        </w:rPr>
        <w:t xml:space="preserve">  </w:t>
      </w:r>
    </w:p>
    <w:p w14:paraId="627941BB" w14:textId="3A7C67B2" w:rsidR="006517B3" w:rsidRDefault="0077586F" w:rsidP="00092079">
      <w:pPr>
        <w:autoSpaceDE w:val="0"/>
        <w:autoSpaceDN w:val="0"/>
        <w:adjustRightInd w:val="0"/>
        <w:rPr>
          <w:rFonts w:cs="Arial"/>
          <w:sz w:val="28"/>
          <w:szCs w:val="28"/>
        </w:rPr>
      </w:pPr>
      <w:r>
        <w:rPr>
          <w:rFonts w:cs="Arial"/>
          <w:sz w:val="28"/>
          <w:szCs w:val="28"/>
        </w:rPr>
        <w:lastRenderedPageBreak/>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B21BBD">
        <w:rPr>
          <w:rFonts w:cs="Arial"/>
          <w:sz w:val="28"/>
          <w:szCs w:val="28"/>
        </w:rPr>
        <w:t xml:space="preserve">and ensure the mitigations are included in a </w:t>
      </w:r>
      <w:r w:rsidR="008200F1">
        <w:rPr>
          <w:rFonts w:cs="Arial"/>
          <w:sz w:val="28"/>
          <w:szCs w:val="28"/>
        </w:rPr>
        <w:t>revised/updated policy or plan.</w:t>
      </w:r>
    </w:p>
    <w:p w14:paraId="4E15EEF1" w14:textId="0ED5AF25" w:rsidR="008200F1" w:rsidRDefault="008200F1" w:rsidP="00092079">
      <w:pPr>
        <w:autoSpaceDE w:val="0"/>
        <w:autoSpaceDN w:val="0"/>
        <w:adjustRightInd w:val="0"/>
        <w:rPr>
          <w:rFonts w:cs="Arial"/>
          <w:sz w:val="28"/>
          <w:szCs w:val="28"/>
        </w:rPr>
      </w:pPr>
      <w:r>
        <w:rPr>
          <w:rFonts w:cs="Arial"/>
          <w:sz w:val="28"/>
          <w:szCs w:val="28"/>
        </w:rPr>
        <w:t>N/A</w:t>
      </w:r>
    </w:p>
    <w:p w14:paraId="36ACE94C" w14:textId="77777777" w:rsidR="008200F1" w:rsidRPr="00092079" w:rsidRDefault="008200F1" w:rsidP="00092079">
      <w:pPr>
        <w:autoSpaceDE w:val="0"/>
        <w:autoSpaceDN w:val="0"/>
        <w:adjustRightInd w:val="0"/>
        <w:rPr>
          <w:rFonts w:cs="Arial"/>
          <w:sz w:val="28"/>
          <w:szCs w:val="28"/>
        </w:rPr>
      </w:pPr>
    </w:p>
    <w:p w14:paraId="60DB7BCC" w14:textId="77777777" w:rsidR="0077586F" w:rsidRPr="0068456F" w:rsidRDefault="00CB5B1A" w:rsidP="0077586F">
      <w:pPr>
        <w:autoSpaceDE w:val="0"/>
        <w:autoSpaceDN w:val="0"/>
        <w:adjustRightInd w:val="0"/>
        <w:jc w:val="both"/>
        <w:rPr>
          <w:rFonts w:cs="Arial"/>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77586F" w:rsidRPr="0068456F">
        <w:rPr>
          <w:rFonts w:cs="Arial"/>
          <w:sz w:val="28"/>
          <w:szCs w:val="28"/>
        </w:rPr>
        <w:t>)</w:t>
      </w:r>
      <w:r w:rsidR="006517B3" w:rsidRPr="0068456F">
        <w:rPr>
          <w:rFonts w:cs="Arial"/>
          <w:sz w:val="28"/>
          <w:szCs w:val="28"/>
        </w:rPr>
        <w:t xml:space="preserve"> [if no equality impact assessment is to be carried out, can say Not applicable and delete the paragraphs below</w:t>
      </w:r>
      <w:r w:rsidR="00921F2B" w:rsidRPr="0068456F">
        <w:rPr>
          <w:rFonts w:cs="Arial"/>
          <w:sz w:val="28"/>
          <w:szCs w:val="28"/>
        </w:rPr>
        <w:t xml:space="preserve"> and go to Section 4 Monitoring.]</w:t>
      </w:r>
    </w:p>
    <w:p w14:paraId="1181743A" w14:textId="5DBE71EF" w:rsidR="0077586F" w:rsidRPr="008200F1" w:rsidRDefault="0068456F" w:rsidP="0077586F">
      <w:pPr>
        <w:pStyle w:val="BodyTextIndent2"/>
        <w:ind w:left="0"/>
        <w:rPr>
          <w:rFonts w:asciiTheme="minorHAnsi" w:hAnsiTheme="minorHAnsi" w:cstheme="minorHAnsi"/>
        </w:rPr>
      </w:pPr>
      <w:r>
        <w:rPr>
          <w:rFonts w:asciiTheme="minorHAnsi" w:hAnsiTheme="minorHAnsi" w:cstheme="minorHAnsi"/>
          <w:b/>
        </w:rPr>
        <w:tab/>
      </w:r>
      <w:r w:rsidRPr="008200F1">
        <w:rPr>
          <w:rFonts w:asciiTheme="minorHAnsi" w:hAnsiTheme="minorHAnsi" w:cstheme="minorHAnsi"/>
        </w:rPr>
        <w:t>N/A</w:t>
      </w:r>
    </w:p>
    <w:p w14:paraId="394897D1" w14:textId="77777777" w:rsidR="0068456F" w:rsidRDefault="0068456F" w:rsidP="0077586F">
      <w:pPr>
        <w:autoSpaceDE w:val="0"/>
        <w:autoSpaceDN w:val="0"/>
        <w:adjustRightInd w:val="0"/>
        <w:rPr>
          <w:rFonts w:cs="Arial"/>
          <w:b/>
          <w:sz w:val="28"/>
          <w:szCs w:val="28"/>
        </w:rPr>
      </w:pPr>
    </w:p>
    <w:p w14:paraId="6C3DA808" w14:textId="6E25C021" w:rsidR="00AF54A5"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0EB02B51"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177A80C5"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51AABDD6"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lastRenderedPageBreak/>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04C26DD1" w14:textId="6BF1F4C8" w:rsidR="00AF54A5" w:rsidRPr="00AF54A5"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625C04" w:rsidRPr="00AF54A5">
        <w:rPr>
          <w:rFonts w:cs="Arial"/>
          <w:sz w:val="28"/>
          <w:szCs w:val="28"/>
        </w:rPr>
        <w:t>What will be monitored and how?</w:t>
      </w:r>
      <w:r w:rsidR="00C2113F" w:rsidRPr="00AF54A5">
        <w:rPr>
          <w:rFonts w:cs="Arial"/>
          <w:sz w:val="28"/>
          <w:szCs w:val="28"/>
        </w:rPr>
        <w:t xml:space="preserve">  What specific equality monitoring will be done</w:t>
      </w:r>
      <w:r w:rsidR="00E97474" w:rsidRPr="00AF54A5">
        <w:rPr>
          <w:rFonts w:cs="Arial"/>
          <w:sz w:val="28"/>
          <w:szCs w:val="28"/>
        </w:rPr>
        <w:t>?</w:t>
      </w:r>
    </w:p>
    <w:p w14:paraId="227ECDB2" w14:textId="77777777" w:rsidR="008200F1" w:rsidRDefault="008200F1" w:rsidP="0077586F">
      <w:pPr>
        <w:autoSpaceDE w:val="0"/>
        <w:autoSpaceDN w:val="0"/>
        <w:adjustRightInd w:val="0"/>
        <w:rPr>
          <w:rFonts w:cs="Arial"/>
          <w:sz w:val="28"/>
          <w:szCs w:val="28"/>
        </w:rPr>
      </w:pPr>
    </w:p>
    <w:p w14:paraId="574C6E83" w14:textId="46163215" w:rsidR="00981502" w:rsidRPr="00AF54A5" w:rsidRDefault="00D6362F" w:rsidP="0077586F">
      <w:pPr>
        <w:autoSpaceDE w:val="0"/>
        <w:autoSpaceDN w:val="0"/>
        <w:adjustRightInd w:val="0"/>
        <w:rPr>
          <w:rFonts w:cs="Arial"/>
          <w:sz w:val="28"/>
          <w:szCs w:val="28"/>
        </w:rPr>
      </w:pPr>
      <w:r>
        <w:rPr>
          <w:rFonts w:cs="Arial"/>
          <w:sz w:val="28"/>
          <w:szCs w:val="28"/>
        </w:rPr>
        <w:t xml:space="preserve">All </w:t>
      </w:r>
      <w:r w:rsidR="008200F1">
        <w:rPr>
          <w:rFonts w:cs="Arial"/>
          <w:sz w:val="28"/>
          <w:szCs w:val="28"/>
        </w:rPr>
        <w:t xml:space="preserve">Partnership </w:t>
      </w:r>
      <w:r>
        <w:rPr>
          <w:rFonts w:cs="Arial"/>
          <w:sz w:val="28"/>
          <w:szCs w:val="28"/>
        </w:rPr>
        <w:t>members</w:t>
      </w:r>
      <w:r w:rsidR="00981502" w:rsidRPr="00AF54A5">
        <w:rPr>
          <w:rFonts w:cs="Arial"/>
          <w:sz w:val="28"/>
          <w:szCs w:val="28"/>
        </w:rPr>
        <w:t xml:space="preserve"> are required to complete a</w:t>
      </w:r>
      <w:r w:rsidR="008200F1">
        <w:rPr>
          <w:rFonts w:cs="Arial"/>
          <w:sz w:val="28"/>
          <w:szCs w:val="28"/>
        </w:rPr>
        <w:t xml:space="preserve"> </w:t>
      </w:r>
      <w:r w:rsidR="00981502" w:rsidRPr="00AF54A5">
        <w:rPr>
          <w:rFonts w:cs="Arial"/>
          <w:sz w:val="28"/>
          <w:szCs w:val="28"/>
        </w:rPr>
        <w:t xml:space="preserve">monitoring form. Monitoring by Equality </w:t>
      </w:r>
      <w:r w:rsidR="008200F1">
        <w:rPr>
          <w:rFonts w:cs="Arial"/>
          <w:sz w:val="28"/>
          <w:szCs w:val="28"/>
        </w:rPr>
        <w:t xml:space="preserve">category </w:t>
      </w:r>
      <w:r w:rsidR="00981502" w:rsidRPr="00AF54A5">
        <w:rPr>
          <w:rFonts w:cs="Arial"/>
          <w:sz w:val="28"/>
          <w:szCs w:val="28"/>
        </w:rPr>
        <w:t xml:space="preserve">will be carried out by a panel yet to be appointed. </w:t>
      </w:r>
    </w:p>
    <w:p w14:paraId="31FB95F0" w14:textId="77777777" w:rsidR="00AF54A5" w:rsidRDefault="00AF54A5" w:rsidP="0077586F">
      <w:pPr>
        <w:autoSpaceDE w:val="0"/>
        <w:autoSpaceDN w:val="0"/>
        <w:adjustRightInd w:val="0"/>
        <w:rPr>
          <w:rFonts w:cs="Arial"/>
          <w:sz w:val="28"/>
          <w:szCs w:val="28"/>
        </w:rPr>
      </w:pPr>
    </w:p>
    <w:p w14:paraId="2A387DCB" w14:textId="16D2D5AE" w:rsidR="0077586F" w:rsidRDefault="0077586F" w:rsidP="0077586F">
      <w:pPr>
        <w:autoSpaceDE w:val="0"/>
        <w:autoSpaceDN w:val="0"/>
        <w:adjustRightInd w:val="0"/>
        <w:rPr>
          <w:rFonts w:cs="Arial"/>
          <w:sz w:val="28"/>
          <w:szCs w:val="28"/>
        </w:rPr>
      </w:pPr>
      <w:r>
        <w:rPr>
          <w:rFonts w:cs="Arial"/>
          <w:sz w:val="28"/>
          <w:szCs w:val="28"/>
        </w:rPr>
        <w:t>Please give details below:</w:t>
      </w:r>
      <w:r w:rsidR="00C2113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4876FB64" w14:textId="77777777" w:rsidTr="007A52F3">
        <w:tc>
          <w:tcPr>
            <w:tcW w:w="4674" w:type="dxa"/>
            <w:shd w:val="clear" w:color="auto" w:fill="auto"/>
          </w:tcPr>
          <w:p w14:paraId="543EA54B" w14:textId="77777777" w:rsidR="0077586F" w:rsidRPr="0068456F" w:rsidRDefault="0077586F" w:rsidP="00315D12">
            <w:pPr>
              <w:autoSpaceDE w:val="0"/>
              <w:autoSpaceDN w:val="0"/>
              <w:adjustRightInd w:val="0"/>
              <w:rPr>
                <w:rFonts w:cs="Arial"/>
                <w:sz w:val="28"/>
                <w:szCs w:val="28"/>
              </w:rPr>
            </w:pPr>
            <w:r w:rsidRPr="0068456F">
              <w:rPr>
                <w:rFonts w:cs="Arial"/>
                <w:sz w:val="28"/>
                <w:szCs w:val="28"/>
              </w:rPr>
              <w:t>Will be undertaken by:</w:t>
            </w:r>
          </w:p>
          <w:p w14:paraId="02581234" w14:textId="77777777" w:rsidR="0077586F" w:rsidRPr="0068456F" w:rsidRDefault="0077586F" w:rsidP="00315D12">
            <w:pPr>
              <w:autoSpaceDE w:val="0"/>
              <w:autoSpaceDN w:val="0"/>
              <w:adjustRightInd w:val="0"/>
              <w:rPr>
                <w:rFonts w:cs="Arial"/>
                <w:sz w:val="28"/>
                <w:szCs w:val="28"/>
              </w:rPr>
            </w:pPr>
            <w:r w:rsidRPr="0068456F">
              <w:rPr>
                <w:rFonts w:cs="Arial"/>
                <w:sz w:val="28"/>
                <w:szCs w:val="28"/>
              </w:rPr>
              <w:t>Name &amp; Position/Job Title:</w:t>
            </w:r>
          </w:p>
        </w:tc>
        <w:tc>
          <w:tcPr>
            <w:tcW w:w="4649" w:type="dxa"/>
            <w:shd w:val="clear" w:color="auto" w:fill="auto"/>
          </w:tcPr>
          <w:p w14:paraId="07BF1435" w14:textId="77777777" w:rsidR="0077586F" w:rsidRPr="0068456F" w:rsidRDefault="0077586F" w:rsidP="00315D12">
            <w:pPr>
              <w:autoSpaceDE w:val="0"/>
              <w:autoSpaceDN w:val="0"/>
              <w:adjustRightInd w:val="0"/>
              <w:rPr>
                <w:rFonts w:cs="Arial"/>
                <w:sz w:val="28"/>
                <w:szCs w:val="28"/>
              </w:rPr>
            </w:pPr>
            <w:r w:rsidRPr="0068456F">
              <w:rPr>
                <w:rFonts w:cs="Arial"/>
                <w:sz w:val="28"/>
                <w:szCs w:val="28"/>
              </w:rPr>
              <w:t>Frequency (eg. Annually):</w:t>
            </w:r>
          </w:p>
        </w:tc>
      </w:tr>
      <w:tr w:rsidR="0077586F" w:rsidRPr="00D71613" w14:paraId="2253FCFD" w14:textId="77777777" w:rsidTr="007A52F3">
        <w:tc>
          <w:tcPr>
            <w:tcW w:w="4674" w:type="dxa"/>
            <w:shd w:val="clear" w:color="auto" w:fill="auto"/>
          </w:tcPr>
          <w:p w14:paraId="1796F666" w14:textId="77777777" w:rsidR="0077586F" w:rsidRPr="00D71613" w:rsidRDefault="0077586F" w:rsidP="00315D12">
            <w:pPr>
              <w:autoSpaceDE w:val="0"/>
              <w:autoSpaceDN w:val="0"/>
              <w:adjustRightInd w:val="0"/>
              <w:rPr>
                <w:rFonts w:cs="Arial"/>
                <w:sz w:val="28"/>
                <w:szCs w:val="28"/>
              </w:rPr>
            </w:pPr>
          </w:p>
        </w:tc>
        <w:tc>
          <w:tcPr>
            <w:tcW w:w="4649" w:type="dxa"/>
            <w:shd w:val="clear" w:color="auto" w:fill="auto"/>
          </w:tcPr>
          <w:p w14:paraId="157771C3" w14:textId="77777777" w:rsidR="0077586F" w:rsidRPr="00D71613" w:rsidRDefault="0077586F" w:rsidP="00315D12">
            <w:pPr>
              <w:autoSpaceDE w:val="0"/>
              <w:autoSpaceDN w:val="0"/>
              <w:adjustRightInd w:val="0"/>
              <w:rPr>
                <w:rFonts w:cs="Arial"/>
                <w:sz w:val="28"/>
                <w:szCs w:val="28"/>
              </w:rPr>
            </w:pPr>
          </w:p>
        </w:tc>
      </w:tr>
      <w:tr w:rsidR="0077586F" w:rsidRPr="00D71613" w14:paraId="07F6BC1F" w14:textId="77777777" w:rsidTr="007A52F3">
        <w:tc>
          <w:tcPr>
            <w:tcW w:w="4674" w:type="dxa"/>
            <w:shd w:val="clear" w:color="auto" w:fill="auto"/>
          </w:tcPr>
          <w:p w14:paraId="0B1D43C4" w14:textId="77777777" w:rsidR="0077586F" w:rsidRPr="00D71613" w:rsidRDefault="0077586F" w:rsidP="00315D12">
            <w:pPr>
              <w:autoSpaceDE w:val="0"/>
              <w:autoSpaceDN w:val="0"/>
              <w:adjustRightInd w:val="0"/>
              <w:rPr>
                <w:rFonts w:cs="Arial"/>
                <w:sz w:val="28"/>
                <w:szCs w:val="28"/>
              </w:rPr>
            </w:pPr>
            <w:r>
              <w:rPr>
                <w:rFonts w:cs="Arial"/>
                <w:sz w:val="28"/>
                <w:szCs w:val="28"/>
              </w:rPr>
              <w:t>Will be signed-off by:</w:t>
            </w:r>
          </w:p>
        </w:tc>
        <w:tc>
          <w:tcPr>
            <w:tcW w:w="4649" w:type="dxa"/>
            <w:shd w:val="clear" w:color="auto" w:fill="auto"/>
          </w:tcPr>
          <w:p w14:paraId="7CBD5F1C" w14:textId="77777777" w:rsidR="0077586F" w:rsidRPr="00D71613" w:rsidRDefault="0077586F" w:rsidP="00315D12">
            <w:pPr>
              <w:autoSpaceDE w:val="0"/>
              <w:autoSpaceDN w:val="0"/>
              <w:adjustRightInd w:val="0"/>
              <w:rPr>
                <w:rFonts w:cs="Arial"/>
                <w:sz w:val="28"/>
                <w:szCs w:val="28"/>
              </w:rPr>
            </w:pPr>
          </w:p>
        </w:tc>
      </w:tr>
      <w:tr w:rsidR="0077586F" w:rsidRPr="00D71613" w14:paraId="50EC629D" w14:textId="77777777" w:rsidTr="007A52F3">
        <w:tc>
          <w:tcPr>
            <w:tcW w:w="4674" w:type="dxa"/>
            <w:shd w:val="clear" w:color="auto" w:fill="auto"/>
          </w:tcPr>
          <w:p w14:paraId="1F9BA9FC" w14:textId="77777777" w:rsidR="0077586F" w:rsidRPr="00D71613" w:rsidRDefault="0077586F" w:rsidP="00315D12">
            <w:pPr>
              <w:autoSpaceDE w:val="0"/>
              <w:autoSpaceDN w:val="0"/>
              <w:adjustRightInd w:val="0"/>
              <w:rPr>
                <w:rFonts w:cs="Arial"/>
                <w:sz w:val="28"/>
                <w:szCs w:val="28"/>
              </w:rPr>
            </w:pPr>
            <w:r>
              <w:rPr>
                <w:rFonts w:cs="Arial"/>
                <w:sz w:val="28"/>
                <w:szCs w:val="28"/>
              </w:rPr>
              <w:t>Name &amp; HoS Title:</w:t>
            </w:r>
          </w:p>
        </w:tc>
        <w:tc>
          <w:tcPr>
            <w:tcW w:w="4649" w:type="dxa"/>
            <w:shd w:val="clear" w:color="auto" w:fill="auto"/>
          </w:tcPr>
          <w:p w14:paraId="31D4EF48" w14:textId="77777777" w:rsidR="0077586F" w:rsidRPr="00D71613" w:rsidRDefault="0077586F" w:rsidP="00315D12">
            <w:pPr>
              <w:autoSpaceDE w:val="0"/>
              <w:autoSpaceDN w:val="0"/>
              <w:adjustRightInd w:val="0"/>
              <w:rPr>
                <w:rFonts w:cs="Arial"/>
                <w:sz w:val="28"/>
                <w:szCs w:val="28"/>
              </w:rPr>
            </w:pPr>
          </w:p>
        </w:tc>
      </w:tr>
      <w:tr w:rsidR="0077586F" w:rsidRPr="00D71613" w14:paraId="2EDA8F6E" w14:textId="77777777" w:rsidTr="007A52F3">
        <w:tc>
          <w:tcPr>
            <w:tcW w:w="4674" w:type="dxa"/>
            <w:shd w:val="clear" w:color="auto" w:fill="auto"/>
          </w:tcPr>
          <w:p w14:paraId="1790097D" w14:textId="77777777" w:rsidR="0077586F" w:rsidRPr="00D71613" w:rsidRDefault="0077586F" w:rsidP="00315D12">
            <w:pPr>
              <w:autoSpaceDE w:val="0"/>
              <w:autoSpaceDN w:val="0"/>
              <w:adjustRightInd w:val="0"/>
              <w:rPr>
                <w:rFonts w:cs="Arial"/>
                <w:sz w:val="28"/>
                <w:szCs w:val="28"/>
              </w:rPr>
            </w:pPr>
          </w:p>
        </w:tc>
        <w:tc>
          <w:tcPr>
            <w:tcW w:w="4649" w:type="dxa"/>
            <w:shd w:val="clear" w:color="auto" w:fill="auto"/>
          </w:tcPr>
          <w:p w14:paraId="0BC8BBD5" w14:textId="77777777" w:rsidR="0077586F" w:rsidRPr="00D71613" w:rsidRDefault="0077586F" w:rsidP="00315D12">
            <w:pPr>
              <w:autoSpaceDE w:val="0"/>
              <w:autoSpaceDN w:val="0"/>
              <w:adjustRightInd w:val="0"/>
              <w:rPr>
                <w:rFonts w:cs="Arial"/>
                <w:sz w:val="28"/>
                <w:szCs w:val="28"/>
              </w:rPr>
            </w:pPr>
          </w:p>
        </w:tc>
      </w:tr>
    </w:tbl>
    <w:p w14:paraId="11BD3985" w14:textId="77777777" w:rsidR="0077586F" w:rsidRDefault="0077586F" w:rsidP="0077586F">
      <w:pPr>
        <w:pStyle w:val="BodyTextIndent2"/>
        <w:ind w:left="0" w:firstLine="0"/>
        <w:rPr>
          <w:rFonts w:cs="Arial"/>
          <w:szCs w:val="28"/>
        </w:rPr>
      </w:pPr>
    </w:p>
    <w:p w14:paraId="23544C87" w14:textId="77777777" w:rsidR="00314604" w:rsidRDefault="00314604" w:rsidP="0077586F">
      <w:pPr>
        <w:pStyle w:val="BodyTextIndent2"/>
        <w:ind w:left="0" w:firstLine="0"/>
        <w:rPr>
          <w:rFonts w:cs="Arial"/>
          <w:szCs w:val="28"/>
        </w:rPr>
      </w:pPr>
    </w:p>
    <w:p w14:paraId="3AB07532" w14:textId="77777777" w:rsidR="008B0AE2" w:rsidRDefault="008B0AE2" w:rsidP="0077586F">
      <w:pPr>
        <w:pStyle w:val="BodyTextIndent2"/>
        <w:ind w:left="0" w:firstLine="0"/>
        <w:rPr>
          <w:rFonts w:cs="Arial"/>
          <w:szCs w:val="28"/>
        </w:rPr>
      </w:pPr>
    </w:p>
    <w:p w14:paraId="1E8CDCD4" w14:textId="77777777" w:rsidR="008B0AE2" w:rsidRDefault="008B0AE2" w:rsidP="0077586F">
      <w:pPr>
        <w:pStyle w:val="BodyTextIndent2"/>
        <w:ind w:left="0" w:firstLine="0"/>
        <w:rPr>
          <w:rFonts w:cs="Arial"/>
          <w:szCs w:val="28"/>
        </w:rPr>
      </w:pPr>
    </w:p>
    <w:p w14:paraId="1D006671" w14:textId="77777777" w:rsidR="008B0AE2" w:rsidRDefault="008B0AE2" w:rsidP="0077586F">
      <w:pPr>
        <w:pStyle w:val="BodyTextIndent2"/>
        <w:ind w:left="0" w:firstLine="0"/>
        <w:rPr>
          <w:rFonts w:cs="Arial"/>
          <w:szCs w:val="28"/>
        </w:rPr>
      </w:pPr>
    </w:p>
    <w:p w14:paraId="7408AD22" w14:textId="77777777" w:rsidR="0077586F" w:rsidRDefault="0077586F" w:rsidP="0077586F">
      <w:pPr>
        <w:pStyle w:val="BodyTextIndent2"/>
        <w:ind w:left="0" w:firstLine="0"/>
        <w:rPr>
          <w:b/>
          <w:szCs w:val="28"/>
        </w:rPr>
      </w:pPr>
      <w:r>
        <w:rPr>
          <w:b/>
          <w:szCs w:val="28"/>
        </w:rPr>
        <w:t>Part 5 - Approval and authorisation</w:t>
      </w:r>
      <w:r w:rsidR="003D63CD">
        <w:rPr>
          <w:b/>
          <w:szCs w:val="28"/>
        </w:rPr>
        <w:t xml:space="preserve">  </w:t>
      </w:r>
    </w:p>
    <w:p w14:paraId="1E1C87D3" w14:textId="77777777" w:rsidR="0022002E" w:rsidRDefault="0022002E" w:rsidP="0077586F">
      <w:pPr>
        <w:pStyle w:val="BodyTextIndent2"/>
        <w:ind w:left="0" w:firstLine="0"/>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4C6D94C1" w14:textId="77777777" w:rsidTr="00315D12">
        <w:trPr>
          <w:trHeight w:val="397"/>
        </w:trPr>
        <w:tc>
          <w:tcPr>
            <w:tcW w:w="5211" w:type="dxa"/>
          </w:tcPr>
          <w:p w14:paraId="0BE6E63E" w14:textId="77777777" w:rsidR="0077586F" w:rsidRDefault="0077586F" w:rsidP="00315D12">
            <w:pPr>
              <w:spacing w:before="120" w:after="120"/>
              <w:rPr>
                <w:b/>
                <w:sz w:val="28"/>
                <w:szCs w:val="28"/>
              </w:rPr>
            </w:pPr>
            <w:r>
              <w:rPr>
                <w:b/>
                <w:sz w:val="28"/>
                <w:szCs w:val="28"/>
              </w:rPr>
              <w:t>Screened by:</w:t>
            </w:r>
          </w:p>
        </w:tc>
        <w:tc>
          <w:tcPr>
            <w:tcW w:w="2835" w:type="dxa"/>
          </w:tcPr>
          <w:p w14:paraId="341B99C9"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21E795E1" w14:textId="77777777" w:rsidR="0077586F" w:rsidRDefault="0077586F" w:rsidP="00315D12">
            <w:pPr>
              <w:spacing w:before="120" w:after="120"/>
              <w:rPr>
                <w:b/>
                <w:sz w:val="28"/>
                <w:szCs w:val="28"/>
              </w:rPr>
            </w:pPr>
            <w:r>
              <w:rPr>
                <w:b/>
                <w:sz w:val="28"/>
                <w:szCs w:val="28"/>
              </w:rPr>
              <w:t>Date</w:t>
            </w:r>
          </w:p>
        </w:tc>
      </w:tr>
      <w:tr w:rsidR="0077586F" w14:paraId="572DD0AA" w14:textId="77777777" w:rsidTr="00315D12">
        <w:trPr>
          <w:trHeight w:val="397"/>
        </w:trPr>
        <w:tc>
          <w:tcPr>
            <w:tcW w:w="5211" w:type="dxa"/>
          </w:tcPr>
          <w:p w14:paraId="22F09CE9" w14:textId="77777777" w:rsidR="0077586F" w:rsidRDefault="00A054D3" w:rsidP="00315D12">
            <w:pPr>
              <w:spacing w:before="120" w:after="120"/>
              <w:rPr>
                <w:rFonts w:cs="Arial"/>
                <w:sz w:val="28"/>
                <w:szCs w:val="28"/>
              </w:rPr>
            </w:pPr>
            <w:r>
              <w:rPr>
                <w:rFonts w:cs="Arial"/>
                <w:sz w:val="28"/>
                <w:szCs w:val="28"/>
              </w:rPr>
              <w:t>Niamh O’Carolan</w:t>
            </w:r>
          </w:p>
        </w:tc>
        <w:tc>
          <w:tcPr>
            <w:tcW w:w="2835" w:type="dxa"/>
          </w:tcPr>
          <w:p w14:paraId="03C06699" w14:textId="77777777" w:rsidR="0077586F" w:rsidRDefault="00A054D3" w:rsidP="00315D12">
            <w:pPr>
              <w:spacing w:before="120" w:after="120"/>
              <w:rPr>
                <w:rFonts w:cs="Arial"/>
                <w:sz w:val="28"/>
                <w:szCs w:val="28"/>
              </w:rPr>
            </w:pPr>
            <w:r w:rsidRPr="00EA4776">
              <w:rPr>
                <w:rFonts w:cs="Arial"/>
                <w:sz w:val="28"/>
                <w:szCs w:val="28"/>
              </w:rPr>
              <w:t>PEACE</w:t>
            </w:r>
            <w:r>
              <w:rPr>
                <w:rFonts w:cs="Arial"/>
                <w:color w:val="7030A0"/>
                <w:sz w:val="28"/>
                <w:szCs w:val="28"/>
              </w:rPr>
              <w:t xml:space="preserve"> </w:t>
            </w:r>
            <w:r w:rsidRPr="00EA4776">
              <w:rPr>
                <w:rFonts w:cs="Arial"/>
                <w:sz w:val="28"/>
                <w:szCs w:val="28"/>
              </w:rPr>
              <w:t>Manager</w:t>
            </w:r>
          </w:p>
        </w:tc>
        <w:tc>
          <w:tcPr>
            <w:tcW w:w="1560" w:type="dxa"/>
          </w:tcPr>
          <w:p w14:paraId="072CA7CB" w14:textId="6B85854A" w:rsidR="0077586F" w:rsidRDefault="00376DAC" w:rsidP="00315D12">
            <w:pPr>
              <w:spacing w:before="120" w:after="120"/>
              <w:rPr>
                <w:rFonts w:cs="Arial"/>
                <w:sz w:val="28"/>
                <w:szCs w:val="28"/>
              </w:rPr>
            </w:pPr>
            <w:r>
              <w:rPr>
                <w:rFonts w:cs="Arial"/>
                <w:sz w:val="28"/>
                <w:szCs w:val="28"/>
              </w:rPr>
              <w:t>27/04</w:t>
            </w:r>
            <w:r w:rsidR="00A054D3">
              <w:rPr>
                <w:rFonts w:cs="Arial"/>
                <w:sz w:val="28"/>
                <w:szCs w:val="28"/>
              </w:rPr>
              <w:t>/22</w:t>
            </w:r>
          </w:p>
        </w:tc>
      </w:tr>
      <w:tr w:rsidR="0077586F" w14:paraId="2EBBAFF8" w14:textId="77777777" w:rsidTr="00315D12">
        <w:trPr>
          <w:trHeight w:val="397"/>
        </w:trPr>
        <w:tc>
          <w:tcPr>
            <w:tcW w:w="5211" w:type="dxa"/>
          </w:tcPr>
          <w:p w14:paraId="13AAF343" w14:textId="77777777" w:rsidR="0077586F" w:rsidRDefault="008F0D99" w:rsidP="00315D12">
            <w:pPr>
              <w:spacing w:before="120" w:after="120"/>
              <w:rPr>
                <w:rFonts w:cs="Arial"/>
                <w:sz w:val="28"/>
                <w:szCs w:val="28"/>
              </w:rPr>
            </w:pPr>
            <w:r>
              <w:rPr>
                <w:rFonts w:cs="Arial"/>
                <w:sz w:val="28"/>
                <w:szCs w:val="28"/>
              </w:rPr>
              <w:t>Reviewed by</w:t>
            </w:r>
          </w:p>
        </w:tc>
        <w:tc>
          <w:tcPr>
            <w:tcW w:w="2835" w:type="dxa"/>
          </w:tcPr>
          <w:p w14:paraId="2042FB3A"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44ACA827" w14:textId="2B519E90" w:rsidR="0077586F" w:rsidRDefault="008C7013" w:rsidP="00315D12">
            <w:pPr>
              <w:spacing w:before="120" w:after="120"/>
              <w:rPr>
                <w:rFonts w:cs="Arial"/>
                <w:sz w:val="28"/>
                <w:szCs w:val="28"/>
              </w:rPr>
            </w:pPr>
            <w:r>
              <w:rPr>
                <w:rFonts w:cs="Arial"/>
                <w:sz w:val="28"/>
                <w:szCs w:val="28"/>
              </w:rPr>
              <w:t>29/04/22</w:t>
            </w:r>
          </w:p>
        </w:tc>
      </w:tr>
      <w:tr w:rsidR="0077586F" w14:paraId="48801CC1" w14:textId="77777777" w:rsidTr="00315D12">
        <w:trPr>
          <w:trHeight w:val="397"/>
        </w:trPr>
        <w:tc>
          <w:tcPr>
            <w:tcW w:w="5211" w:type="dxa"/>
          </w:tcPr>
          <w:p w14:paraId="715A81BA" w14:textId="77777777" w:rsidR="0077586F" w:rsidRDefault="0077586F" w:rsidP="00315D12">
            <w:pPr>
              <w:spacing w:before="120" w:after="120"/>
              <w:rPr>
                <w:rFonts w:cs="Arial"/>
                <w:b/>
                <w:sz w:val="28"/>
                <w:szCs w:val="28"/>
              </w:rPr>
            </w:pPr>
            <w:r>
              <w:rPr>
                <w:rFonts w:cs="Arial"/>
                <w:b/>
                <w:sz w:val="28"/>
                <w:szCs w:val="28"/>
              </w:rPr>
              <w:t>Approved by:</w:t>
            </w:r>
          </w:p>
        </w:tc>
        <w:tc>
          <w:tcPr>
            <w:tcW w:w="2835" w:type="dxa"/>
          </w:tcPr>
          <w:p w14:paraId="382FA519" w14:textId="77777777" w:rsidR="0077586F" w:rsidRDefault="0077586F" w:rsidP="00315D12">
            <w:pPr>
              <w:spacing w:before="120" w:after="120"/>
              <w:rPr>
                <w:rFonts w:cs="Arial"/>
                <w:sz w:val="28"/>
                <w:szCs w:val="28"/>
              </w:rPr>
            </w:pPr>
          </w:p>
        </w:tc>
        <w:tc>
          <w:tcPr>
            <w:tcW w:w="1560" w:type="dxa"/>
          </w:tcPr>
          <w:p w14:paraId="16DD728C" w14:textId="77777777" w:rsidR="0077586F" w:rsidRDefault="0077586F" w:rsidP="00315D12">
            <w:pPr>
              <w:spacing w:before="120" w:after="120"/>
              <w:rPr>
                <w:rFonts w:cs="Arial"/>
                <w:sz w:val="28"/>
                <w:szCs w:val="28"/>
              </w:rPr>
            </w:pPr>
          </w:p>
        </w:tc>
      </w:tr>
      <w:tr w:rsidR="0077586F" w14:paraId="278469AE" w14:textId="77777777" w:rsidTr="00315D12">
        <w:trPr>
          <w:trHeight w:val="397"/>
        </w:trPr>
        <w:tc>
          <w:tcPr>
            <w:tcW w:w="5211" w:type="dxa"/>
          </w:tcPr>
          <w:p w14:paraId="75DC0548" w14:textId="7EAE02B8" w:rsidR="0077586F" w:rsidRPr="00672E05" w:rsidRDefault="00672E05" w:rsidP="00315D12">
            <w:pPr>
              <w:spacing w:before="120" w:after="120"/>
              <w:rPr>
                <w:rFonts w:cs="Arial"/>
                <w:sz w:val="28"/>
                <w:szCs w:val="28"/>
              </w:rPr>
            </w:pPr>
            <w:r w:rsidRPr="00672E05">
              <w:rPr>
                <w:rFonts w:cs="Arial"/>
                <w:sz w:val="28"/>
                <w:szCs w:val="28"/>
              </w:rPr>
              <w:t>Angela McCann</w:t>
            </w:r>
          </w:p>
        </w:tc>
        <w:tc>
          <w:tcPr>
            <w:tcW w:w="2835" w:type="dxa"/>
          </w:tcPr>
          <w:p w14:paraId="14C38DF3" w14:textId="727B47BC" w:rsidR="0077586F" w:rsidRPr="00672E05" w:rsidRDefault="00672E05" w:rsidP="00672E05">
            <w:pPr>
              <w:spacing w:before="120" w:after="120"/>
              <w:rPr>
                <w:rFonts w:cs="Arial"/>
                <w:sz w:val="28"/>
                <w:szCs w:val="28"/>
              </w:rPr>
            </w:pPr>
            <w:r w:rsidRPr="00672E05">
              <w:rPr>
                <w:rFonts w:cs="Arial"/>
                <w:sz w:val="28"/>
                <w:szCs w:val="28"/>
              </w:rPr>
              <w:t>Head of Communities</w:t>
            </w:r>
          </w:p>
        </w:tc>
        <w:tc>
          <w:tcPr>
            <w:tcW w:w="1560" w:type="dxa"/>
          </w:tcPr>
          <w:p w14:paraId="2D29613F" w14:textId="7E7BF732" w:rsidR="0077586F" w:rsidRDefault="00672E05" w:rsidP="00315D12">
            <w:pPr>
              <w:spacing w:before="120" w:after="120"/>
              <w:rPr>
                <w:rFonts w:cs="Arial"/>
                <w:sz w:val="28"/>
                <w:szCs w:val="28"/>
              </w:rPr>
            </w:pPr>
            <w:r>
              <w:rPr>
                <w:rFonts w:cs="Arial"/>
                <w:sz w:val="28"/>
                <w:szCs w:val="28"/>
              </w:rPr>
              <w:t>29/04/22</w:t>
            </w:r>
          </w:p>
        </w:tc>
      </w:tr>
    </w:tbl>
    <w:p w14:paraId="1DD7101B" w14:textId="77777777" w:rsidR="0077586F" w:rsidRDefault="0077586F" w:rsidP="0077586F">
      <w:pPr>
        <w:rPr>
          <w:sz w:val="28"/>
          <w:szCs w:val="28"/>
        </w:rPr>
      </w:pPr>
    </w:p>
    <w:p w14:paraId="5E9191C1" w14:textId="77777777" w:rsidR="00F735A1" w:rsidRPr="0068456F" w:rsidRDefault="0077586F" w:rsidP="0077586F">
      <w:pPr>
        <w:rPr>
          <w:rFonts w:cs="Arial"/>
          <w:sz w:val="28"/>
          <w:szCs w:val="28"/>
        </w:rPr>
      </w:pPr>
      <w:r w:rsidRPr="0068456F">
        <w:rPr>
          <w:sz w:val="28"/>
          <w:szCs w:val="28"/>
        </w:rPr>
        <w:t>Note:</w:t>
      </w:r>
      <w:r w:rsidRPr="0068456F">
        <w:rPr>
          <w:rFonts w:cs="Arial"/>
          <w:sz w:val="28"/>
          <w:szCs w:val="28"/>
        </w:rPr>
        <w:t xml:space="preserve"> </w:t>
      </w:r>
      <w:r w:rsidR="00F735A1" w:rsidRPr="0068456F">
        <w:rPr>
          <w:rFonts w:cs="Arial"/>
          <w:sz w:val="28"/>
          <w:szCs w:val="28"/>
        </w:rPr>
        <w:t xml:space="preserve"> On completion of the screening exercise, a copy of the completed Screening Report </w:t>
      </w:r>
      <w:r w:rsidRPr="0068456F">
        <w:rPr>
          <w:rFonts w:cs="Arial"/>
          <w:sz w:val="28"/>
          <w:szCs w:val="28"/>
        </w:rPr>
        <w:t>should be</w:t>
      </w:r>
      <w:r w:rsidR="00F735A1" w:rsidRPr="0068456F">
        <w:rPr>
          <w:rFonts w:cs="Arial"/>
          <w:sz w:val="28"/>
          <w:szCs w:val="28"/>
        </w:rPr>
        <w:t>:</w:t>
      </w:r>
    </w:p>
    <w:p w14:paraId="119190ED" w14:textId="77777777" w:rsidR="00F735A1" w:rsidRPr="0068456F" w:rsidRDefault="0077586F" w:rsidP="00F735A1">
      <w:pPr>
        <w:pStyle w:val="ListParagraph"/>
        <w:numPr>
          <w:ilvl w:val="0"/>
          <w:numId w:val="12"/>
        </w:numPr>
        <w:rPr>
          <w:rFonts w:cs="Arial"/>
          <w:sz w:val="28"/>
          <w:szCs w:val="28"/>
        </w:rPr>
      </w:pPr>
      <w:r w:rsidRPr="0068456F">
        <w:rPr>
          <w:rFonts w:cs="Arial"/>
          <w:sz w:val="28"/>
          <w:szCs w:val="28"/>
        </w:rPr>
        <w:t>‘signed off’ and approved by a senior manager respo</w:t>
      </w:r>
      <w:r w:rsidR="00F735A1" w:rsidRPr="0068456F">
        <w:rPr>
          <w:rFonts w:cs="Arial"/>
          <w:sz w:val="28"/>
          <w:szCs w:val="28"/>
        </w:rPr>
        <w:t>nsible for the activity/policy</w:t>
      </w:r>
    </w:p>
    <w:p w14:paraId="18719896" w14:textId="77777777" w:rsidR="00F735A1" w:rsidRPr="0068456F" w:rsidRDefault="00F735A1" w:rsidP="00F735A1">
      <w:pPr>
        <w:pStyle w:val="ListParagraph"/>
        <w:numPr>
          <w:ilvl w:val="0"/>
          <w:numId w:val="12"/>
        </w:numPr>
        <w:rPr>
          <w:rFonts w:cs="Arial"/>
          <w:sz w:val="28"/>
          <w:szCs w:val="28"/>
        </w:rPr>
      </w:pPr>
      <w:r w:rsidRPr="0068456F">
        <w:rPr>
          <w:rFonts w:cs="Arial"/>
          <w:sz w:val="28"/>
          <w:szCs w:val="28"/>
        </w:rPr>
        <w:t>sent to the Equality Officer</w:t>
      </w:r>
      <w:r w:rsidR="00CD2FF3" w:rsidRPr="0068456F">
        <w:rPr>
          <w:rFonts w:cs="Arial"/>
          <w:sz w:val="28"/>
          <w:szCs w:val="28"/>
        </w:rPr>
        <w:t xml:space="preserve"> for the quarterly screening report to consultees and internal reporting</w:t>
      </w:r>
    </w:p>
    <w:p w14:paraId="58F766B7" w14:textId="77777777" w:rsidR="00B21BBD" w:rsidRPr="0068456F" w:rsidRDefault="00F735A1" w:rsidP="003B04E1">
      <w:pPr>
        <w:pStyle w:val="ListParagraph"/>
        <w:numPr>
          <w:ilvl w:val="0"/>
          <w:numId w:val="12"/>
        </w:numPr>
        <w:rPr>
          <w:rFonts w:cs="Arial"/>
          <w:sz w:val="28"/>
          <w:szCs w:val="28"/>
        </w:rPr>
      </w:pPr>
      <w:r w:rsidRPr="0068456F">
        <w:rPr>
          <w:rFonts w:cs="Arial"/>
          <w:sz w:val="28"/>
          <w:szCs w:val="28"/>
        </w:rPr>
        <w:t xml:space="preserve">published </w:t>
      </w:r>
      <w:r w:rsidR="0077586F" w:rsidRPr="0068456F">
        <w:rPr>
          <w:rFonts w:cs="Arial"/>
          <w:sz w:val="28"/>
          <w:szCs w:val="28"/>
        </w:rPr>
        <w:t xml:space="preserve">on the </w:t>
      </w:r>
      <w:r w:rsidRPr="0068456F">
        <w:rPr>
          <w:rFonts w:cs="Arial"/>
          <w:sz w:val="28"/>
          <w:szCs w:val="28"/>
        </w:rPr>
        <w:t>LCCC</w:t>
      </w:r>
      <w:r w:rsidR="0077586F" w:rsidRPr="0068456F">
        <w:rPr>
          <w:rFonts w:cs="Arial"/>
          <w:sz w:val="28"/>
          <w:szCs w:val="28"/>
        </w:rPr>
        <w:t xml:space="preserve"> website </w:t>
      </w:r>
    </w:p>
    <w:p w14:paraId="262C6B79" w14:textId="77777777" w:rsidR="0077586F" w:rsidRPr="0068456F" w:rsidRDefault="0077586F" w:rsidP="003B04E1">
      <w:pPr>
        <w:pStyle w:val="ListParagraph"/>
        <w:numPr>
          <w:ilvl w:val="0"/>
          <w:numId w:val="12"/>
        </w:numPr>
        <w:rPr>
          <w:rFonts w:cs="Arial"/>
          <w:sz w:val="28"/>
          <w:szCs w:val="28"/>
        </w:rPr>
      </w:pPr>
      <w:r w:rsidRPr="0068456F">
        <w:rPr>
          <w:rFonts w:cs="Arial"/>
          <w:sz w:val="28"/>
          <w:szCs w:val="28"/>
        </w:rPr>
        <w:lastRenderedPageBreak/>
        <w:t xml:space="preserve">made available </w:t>
      </w:r>
      <w:r w:rsidR="0025324B" w:rsidRPr="0068456F">
        <w:rPr>
          <w:rFonts w:cs="Arial"/>
          <w:sz w:val="28"/>
          <w:szCs w:val="28"/>
        </w:rPr>
        <w:t xml:space="preserve">to the public </w:t>
      </w:r>
      <w:r w:rsidRPr="0068456F">
        <w:rPr>
          <w:rFonts w:cs="Arial"/>
          <w:sz w:val="28"/>
          <w:szCs w:val="28"/>
        </w:rPr>
        <w:t xml:space="preserve">on request. </w:t>
      </w:r>
    </w:p>
    <w:p w14:paraId="1123D781" w14:textId="77777777" w:rsidR="0077586F" w:rsidRPr="0068456F" w:rsidRDefault="00F735A1" w:rsidP="0077586F">
      <w:pPr>
        <w:rPr>
          <w:rFonts w:cs="Arial"/>
          <w:sz w:val="28"/>
          <w:szCs w:val="28"/>
        </w:rPr>
      </w:pPr>
      <w:r w:rsidRPr="0068456F">
        <w:rPr>
          <w:rFonts w:cs="Arial"/>
          <w:sz w:val="28"/>
          <w:szCs w:val="28"/>
        </w:rPr>
        <w:t>Evidence referenced in the screening report should also be available if requested.</w:t>
      </w:r>
    </w:p>
    <w:p w14:paraId="270F1B79" w14:textId="77777777" w:rsidR="003D63CD" w:rsidRPr="003D63CD" w:rsidRDefault="003D63CD" w:rsidP="0077586F">
      <w:pPr>
        <w:rPr>
          <w:rFonts w:cs="Arial"/>
          <w:color w:val="7030A0"/>
          <w:sz w:val="28"/>
          <w:szCs w:val="28"/>
        </w:rPr>
      </w:pPr>
    </w:p>
    <w:p w14:paraId="5C9B3B07" w14:textId="77777777" w:rsidR="0022002E" w:rsidRDefault="0022002E" w:rsidP="0077586F">
      <w:pPr>
        <w:rPr>
          <w:rFonts w:cs="Arial"/>
          <w:sz w:val="28"/>
          <w:szCs w:val="28"/>
        </w:rPr>
      </w:pPr>
    </w:p>
    <w:p w14:paraId="4A345216" w14:textId="77777777" w:rsidR="0022002E" w:rsidRDefault="0022002E" w:rsidP="0077586F">
      <w:pPr>
        <w:rPr>
          <w:rFonts w:cs="Arial"/>
          <w:sz w:val="28"/>
          <w:szCs w:val="28"/>
        </w:rPr>
      </w:pPr>
    </w:p>
    <w:p w14:paraId="543DE7F6" w14:textId="77777777" w:rsidR="0022002E" w:rsidRDefault="0022002E" w:rsidP="0077586F">
      <w:pPr>
        <w:rPr>
          <w:rFonts w:cs="Arial"/>
          <w:sz w:val="28"/>
          <w:szCs w:val="28"/>
        </w:rPr>
      </w:pPr>
    </w:p>
    <w:p w14:paraId="65F8BDA1" w14:textId="77777777" w:rsidR="0022002E" w:rsidRDefault="0022002E" w:rsidP="0077586F">
      <w:pPr>
        <w:rPr>
          <w:rFonts w:cs="Arial"/>
          <w:sz w:val="28"/>
          <w:szCs w:val="28"/>
        </w:rPr>
      </w:pPr>
    </w:p>
    <w:p w14:paraId="128FAD98" w14:textId="77777777" w:rsidR="0022002E" w:rsidRDefault="0022002E" w:rsidP="0077586F">
      <w:pPr>
        <w:rPr>
          <w:rFonts w:cs="Arial"/>
          <w:sz w:val="28"/>
          <w:szCs w:val="28"/>
        </w:rPr>
      </w:pPr>
    </w:p>
    <w:p w14:paraId="2D036D79" w14:textId="77777777" w:rsidR="0022002E" w:rsidRDefault="0022002E" w:rsidP="0077586F">
      <w:pPr>
        <w:rPr>
          <w:rFonts w:cs="Arial"/>
          <w:sz w:val="28"/>
          <w:szCs w:val="28"/>
        </w:rPr>
      </w:pPr>
    </w:p>
    <w:p w14:paraId="778B78D8" w14:textId="77777777" w:rsidR="0022002E" w:rsidRDefault="0022002E" w:rsidP="0077586F">
      <w:pPr>
        <w:rPr>
          <w:rFonts w:cs="Arial"/>
          <w:sz w:val="28"/>
          <w:szCs w:val="28"/>
        </w:rPr>
      </w:pPr>
    </w:p>
    <w:p w14:paraId="3CA7F805" w14:textId="77777777" w:rsidR="0022002E" w:rsidRDefault="0022002E" w:rsidP="0077586F">
      <w:pPr>
        <w:rPr>
          <w:rFonts w:cs="Arial"/>
          <w:sz w:val="28"/>
          <w:szCs w:val="28"/>
        </w:rPr>
      </w:pPr>
    </w:p>
    <w:p w14:paraId="47937A80" w14:textId="77777777" w:rsidR="0022002E" w:rsidRDefault="0022002E" w:rsidP="0077586F">
      <w:pPr>
        <w:rPr>
          <w:rFonts w:cs="Arial"/>
          <w:sz w:val="28"/>
          <w:szCs w:val="28"/>
        </w:rPr>
      </w:pPr>
    </w:p>
    <w:p w14:paraId="099DBFDC" w14:textId="77777777" w:rsidR="0077586F" w:rsidRPr="0022002E" w:rsidRDefault="0077586F" w:rsidP="0077586F">
      <w:pPr>
        <w:rPr>
          <w:rFonts w:cs="Arial"/>
          <w:b/>
          <w:sz w:val="28"/>
          <w:szCs w:val="28"/>
        </w:rPr>
      </w:pPr>
      <w:r w:rsidRPr="0022002E">
        <w:rPr>
          <w:rFonts w:cs="Arial"/>
          <w:b/>
          <w:sz w:val="28"/>
          <w:szCs w:val="28"/>
        </w:rPr>
        <w:t>Appendix 1</w:t>
      </w:r>
      <w:r w:rsidR="003D63CD" w:rsidRPr="0022002E">
        <w:rPr>
          <w:rFonts w:cs="Arial"/>
          <w:b/>
          <w:sz w:val="28"/>
          <w:szCs w:val="28"/>
        </w:rPr>
        <w:t xml:space="preserve"> – Equality Commission guidance on equality impact</w:t>
      </w:r>
    </w:p>
    <w:p w14:paraId="03D618AB"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477CFF0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214FD3F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Potential equality matters are unknown, because, for example, there is insufficient data upon which to make an assessment or because they are complex, and it would be appropriate to conduct an equality impact assessment in order to better assess them;</w:t>
      </w:r>
    </w:p>
    <w:p w14:paraId="0E841F6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7DB45B8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0B27FF9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1886257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6D57401B" w14:textId="77777777" w:rsidR="0077586F" w:rsidRPr="00511FA1" w:rsidRDefault="0077586F" w:rsidP="0077586F">
      <w:pPr>
        <w:rPr>
          <w:rFonts w:cs="Arial"/>
          <w:sz w:val="28"/>
          <w:szCs w:val="28"/>
        </w:rPr>
      </w:pPr>
    </w:p>
    <w:p w14:paraId="474346C4" w14:textId="77777777" w:rsidR="0077586F" w:rsidRPr="00511FA1" w:rsidRDefault="0077586F" w:rsidP="0077586F">
      <w:pPr>
        <w:rPr>
          <w:rFonts w:cs="Arial"/>
          <w:sz w:val="28"/>
          <w:szCs w:val="28"/>
        </w:rPr>
      </w:pPr>
      <w:r w:rsidRPr="00511FA1">
        <w:rPr>
          <w:rFonts w:cs="Arial"/>
          <w:sz w:val="28"/>
          <w:szCs w:val="28"/>
        </w:rPr>
        <w:t>Minor impact</w:t>
      </w:r>
    </w:p>
    <w:p w14:paraId="7AFEA9E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16C85DC2"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1FC18B5C"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5F0BFE8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By amending the policy there are better opportunities to better promote equality of opportunity and/or good relations.</w:t>
      </w:r>
    </w:p>
    <w:p w14:paraId="6A3013B3" w14:textId="77777777" w:rsidR="0077586F" w:rsidRPr="00511FA1" w:rsidRDefault="0077586F" w:rsidP="0077586F">
      <w:pPr>
        <w:rPr>
          <w:rFonts w:cs="Arial"/>
          <w:sz w:val="28"/>
          <w:szCs w:val="28"/>
        </w:rPr>
      </w:pPr>
    </w:p>
    <w:p w14:paraId="51709CA2"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6835CE30"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7333F162" w14:textId="77777777"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2AC036A9" w14:textId="77777777" w:rsidR="0077586F" w:rsidRDefault="0077586F" w:rsidP="0077586F">
      <w:pPr>
        <w:rPr>
          <w:rFonts w:cs="Arial"/>
          <w:szCs w:val="24"/>
        </w:rPr>
      </w:pPr>
    </w:p>
    <w:p w14:paraId="05C8B9B9" w14:textId="77777777" w:rsidR="00916C91" w:rsidRPr="00916C91" w:rsidRDefault="00916C91" w:rsidP="00660151">
      <w:pPr>
        <w:autoSpaceDE w:val="0"/>
        <w:autoSpaceDN w:val="0"/>
        <w:adjustRightInd w:val="0"/>
        <w:spacing w:after="0" w:line="240" w:lineRule="auto"/>
        <w:rPr>
          <w:rFonts w:ascii="Arial" w:hAnsi="Arial" w:cs="Arial"/>
          <w:bCs/>
          <w:sz w:val="20"/>
          <w:szCs w:val="20"/>
        </w:rPr>
      </w:pPr>
      <w:r w:rsidRPr="00916C91">
        <w:rPr>
          <w:rFonts w:ascii="Arial" w:hAnsi="Arial" w:cs="Arial"/>
          <w:bCs/>
          <w:sz w:val="20"/>
          <w:szCs w:val="20"/>
        </w:rPr>
        <w:t>Draft Revised Template @ Nov 2021</w:t>
      </w:r>
    </w:p>
    <w:sectPr w:rsidR="00916C91" w:rsidRPr="00916C91" w:rsidSect="001B205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18514" w14:textId="77777777" w:rsidR="008C7013" w:rsidRDefault="008C7013" w:rsidP="00BD09AC">
      <w:pPr>
        <w:spacing w:after="0" w:line="240" w:lineRule="auto"/>
      </w:pPr>
      <w:r>
        <w:separator/>
      </w:r>
    </w:p>
  </w:endnote>
  <w:endnote w:type="continuationSeparator" w:id="0">
    <w:p w14:paraId="3725B282" w14:textId="77777777" w:rsidR="008C7013" w:rsidRDefault="008C7013"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312A03F4" w14:textId="77777777" w:rsidR="008C7013" w:rsidRDefault="008C7013">
        <w:pPr>
          <w:pStyle w:val="Footer"/>
          <w:jc w:val="center"/>
        </w:pPr>
        <w:r>
          <w:fldChar w:fldCharType="begin"/>
        </w:r>
        <w:r>
          <w:instrText xml:space="preserve"> PAGE   \* MERGEFORMAT </w:instrText>
        </w:r>
        <w:r>
          <w:fldChar w:fldCharType="separate"/>
        </w:r>
        <w:r w:rsidR="006123D2">
          <w:rPr>
            <w:noProof/>
          </w:rPr>
          <w:t>7</w:t>
        </w:r>
        <w:r>
          <w:rPr>
            <w:noProof/>
          </w:rPr>
          <w:fldChar w:fldCharType="end"/>
        </w:r>
      </w:p>
    </w:sdtContent>
  </w:sdt>
  <w:p w14:paraId="33E670D9" w14:textId="77777777" w:rsidR="008C7013" w:rsidRDefault="008C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721F0" w14:textId="77777777" w:rsidR="008C7013" w:rsidRDefault="008C7013" w:rsidP="00BD09AC">
      <w:pPr>
        <w:spacing w:after="0" w:line="240" w:lineRule="auto"/>
      </w:pPr>
      <w:r>
        <w:separator/>
      </w:r>
    </w:p>
  </w:footnote>
  <w:footnote w:type="continuationSeparator" w:id="0">
    <w:p w14:paraId="3D839731" w14:textId="77777777" w:rsidR="008C7013" w:rsidRDefault="008C7013"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075"/>
    <w:multiLevelType w:val="hybridMultilevel"/>
    <w:tmpl w:val="24FC5E7C"/>
    <w:lvl w:ilvl="0" w:tplc="0809000F">
      <w:start w:val="1"/>
      <w:numFmt w:val="decimal"/>
      <w:lvlText w:val="%1."/>
      <w:lvlJc w:val="left"/>
      <w:pPr>
        <w:ind w:left="2061"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048A4"/>
    <w:multiLevelType w:val="hybridMultilevel"/>
    <w:tmpl w:val="0358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2"/>
  </w:num>
  <w:num w:numId="5">
    <w:abstractNumId w:val="6"/>
  </w:num>
  <w:num w:numId="6">
    <w:abstractNumId w:val="7"/>
  </w:num>
  <w:num w:numId="7">
    <w:abstractNumId w:val="10"/>
  </w:num>
  <w:num w:numId="8">
    <w:abstractNumId w:val="14"/>
  </w:num>
  <w:num w:numId="9">
    <w:abstractNumId w:val="9"/>
  </w:num>
  <w:num w:numId="10">
    <w:abstractNumId w:val="1"/>
  </w:num>
  <w:num w:numId="11">
    <w:abstractNumId w:val="13"/>
  </w:num>
  <w:num w:numId="12">
    <w:abstractNumId w:val="3"/>
  </w:num>
  <w:num w:numId="13">
    <w:abstractNumId w:val="12"/>
  </w:num>
  <w:num w:numId="14">
    <w:abstractNumId w:val="11"/>
  </w:num>
  <w:num w:numId="15">
    <w:abstractNumId w:val="16"/>
  </w:num>
  <w:num w:numId="16">
    <w:abstractNumId w:val="0"/>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215E"/>
    <w:rsid w:val="000137B5"/>
    <w:rsid w:val="0001641C"/>
    <w:rsid w:val="000206AD"/>
    <w:rsid w:val="0002383E"/>
    <w:rsid w:val="000259D1"/>
    <w:rsid w:val="00026A25"/>
    <w:rsid w:val="0002793B"/>
    <w:rsid w:val="00027A3B"/>
    <w:rsid w:val="0003237D"/>
    <w:rsid w:val="00035247"/>
    <w:rsid w:val="00047CF8"/>
    <w:rsid w:val="000528A2"/>
    <w:rsid w:val="00055B33"/>
    <w:rsid w:val="00057132"/>
    <w:rsid w:val="00057A54"/>
    <w:rsid w:val="00060838"/>
    <w:rsid w:val="000637C9"/>
    <w:rsid w:val="00072ABA"/>
    <w:rsid w:val="00074CE4"/>
    <w:rsid w:val="00080495"/>
    <w:rsid w:val="0009046B"/>
    <w:rsid w:val="00092079"/>
    <w:rsid w:val="0009451E"/>
    <w:rsid w:val="0009477C"/>
    <w:rsid w:val="00097030"/>
    <w:rsid w:val="000A184B"/>
    <w:rsid w:val="000A2D3F"/>
    <w:rsid w:val="000A2E2E"/>
    <w:rsid w:val="000A779C"/>
    <w:rsid w:val="000B27FE"/>
    <w:rsid w:val="000B5646"/>
    <w:rsid w:val="000C01C0"/>
    <w:rsid w:val="000C712F"/>
    <w:rsid w:val="000C790E"/>
    <w:rsid w:val="000E65CB"/>
    <w:rsid w:val="001107F1"/>
    <w:rsid w:val="00112279"/>
    <w:rsid w:val="00113451"/>
    <w:rsid w:val="00115E58"/>
    <w:rsid w:val="00116877"/>
    <w:rsid w:val="00124441"/>
    <w:rsid w:val="00133180"/>
    <w:rsid w:val="0013670B"/>
    <w:rsid w:val="00140AFB"/>
    <w:rsid w:val="00147696"/>
    <w:rsid w:val="00156AC0"/>
    <w:rsid w:val="00157B0E"/>
    <w:rsid w:val="001603FD"/>
    <w:rsid w:val="00162CEF"/>
    <w:rsid w:val="00175B03"/>
    <w:rsid w:val="00177057"/>
    <w:rsid w:val="001915A3"/>
    <w:rsid w:val="00193BD3"/>
    <w:rsid w:val="001B2058"/>
    <w:rsid w:val="001B7006"/>
    <w:rsid w:val="001B7891"/>
    <w:rsid w:val="001C10E3"/>
    <w:rsid w:val="001C3FDC"/>
    <w:rsid w:val="001C45B0"/>
    <w:rsid w:val="001D185A"/>
    <w:rsid w:val="001E114A"/>
    <w:rsid w:val="001E312A"/>
    <w:rsid w:val="001F742A"/>
    <w:rsid w:val="0021045C"/>
    <w:rsid w:val="0021233B"/>
    <w:rsid w:val="00212437"/>
    <w:rsid w:val="00215866"/>
    <w:rsid w:val="002160F7"/>
    <w:rsid w:val="0022002E"/>
    <w:rsid w:val="002264DA"/>
    <w:rsid w:val="00236F2F"/>
    <w:rsid w:val="002375DE"/>
    <w:rsid w:val="0024284C"/>
    <w:rsid w:val="00250D5E"/>
    <w:rsid w:val="0025324B"/>
    <w:rsid w:val="00257840"/>
    <w:rsid w:val="00265C85"/>
    <w:rsid w:val="00274BF8"/>
    <w:rsid w:val="002804BE"/>
    <w:rsid w:val="00287D65"/>
    <w:rsid w:val="00292766"/>
    <w:rsid w:val="002928BC"/>
    <w:rsid w:val="002A5838"/>
    <w:rsid w:val="002B5C4C"/>
    <w:rsid w:val="002C32D5"/>
    <w:rsid w:val="002C652A"/>
    <w:rsid w:val="002D66A1"/>
    <w:rsid w:val="002D72EB"/>
    <w:rsid w:val="002E0134"/>
    <w:rsid w:val="002E3073"/>
    <w:rsid w:val="002E7109"/>
    <w:rsid w:val="002F0EF5"/>
    <w:rsid w:val="002F2E49"/>
    <w:rsid w:val="00301FFE"/>
    <w:rsid w:val="00304A0F"/>
    <w:rsid w:val="003069F9"/>
    <w:rsid w:val="003074F1"/>
    <w:rsid w:val="00314604"/>
    <w:rsid w:val="00315D12"/>
    <w:rsid w:val="003178B1"/>
    <w:rsid w:val="00327CC1"/>
    <w:rsid w:val="003324BF"/>
    <w:rsid w:val="00341430"/>
    <w:rsid w:val="00345E81"/>
    <w:rsid w:val="00350435"/>
    <w:rsid w:val="00357B4D"/>
    <w:rsid w:val="00357BDD"/>
    <w:rsid w:val="00376DAC"/>
    <w:rsid w:val="0038467F"/>
    <w:rsid w:val="003857A7"/>
    <w:rsid w:val="00392BA7"/>
    <w:rsid w:val="003B04E1"/>
    <w:rsid w:val="003B0DFF"/>
    <w:rsid w:val="003B35C3"/>
    <w:rsid w:val="003B3BC7"/>
    <w:rsid w:val="003B43FD"/>
    <w:rsid w:val="003B7D51"/>
    <w:rsid w:val="003D0CF1"/>
    <w:rsid w:val="003D1D76"/>
    <w:rsid w:val="003D5301"/>
    <w:rsid w:val="003D63CD"/>
    <w:rsid w:val="003E20B6"/>
    <w:rsid w:val="003E7FB1"/>
    <w:rsid w:val="003F3C1A"/>
    <w:rsid w:val="003F3D46"/>
    <w:rsid w:val="00401D96"/>
    <w:rsid w:val="00413D1F"/>
    <w:rsid w:val="004178A3"/>
    <w:rsid w:val="004210B0"/>
    <w:rsid w:val="004350F1"/>
    <w:rsid w:val="00442FFB"/>
    <w:rsid w:val="00445B94"/>
    <w:rsid w:val="00445C7F"/>
    <w:rsid w:val="004466AB"/>
    <w:rsid w:val="004579D8"/>
    <w:rsid w:val="004634B1"/>
    <w:rsid w:val="004637EA"/>
    <w:rsid w:val="00482203"/>
    <w:rsid w:val="00497B1C"/>
    <w:rsid w:val="004A4E6A"/>
    <w:rsid w:val="004B0F4E"/>
    <w:rsid w:val="004B2382"/>
    <w:rsid w:val="004B5AE1"/>
    <w:rsid w:val="004B651B"/>
    <w:rsid w:val="004B70DC"/>
    <w:rsid w:val="004C6097"/>
    <w:rsid w:val="004C6ADD"/>
    <w:rsid w:val="004F2A73"/>
    <w:rsid w:val="004F6E1A"/>
    <w:rsid w:val="004F7155"/>
    <w:rsid w:val="004F7295"/>
    <w:rsid w:val="00506064"/>
    <w:rsid w:val="00507D36"/>
    <w:rsid w:val="00513BD8"/>
    <w:rsid w:val="005240F0"/>
    <w:rsid w:val="0052755A"/>
    <w:rsid w:val="00545ACC"/>
    <w:rsid w:val="005473B9"/>
    <w:rsid w:val="00550F36"/>
    <w:rsid w:val="00552171"/>
    <w:rsid w:val="00552D5C"/>
    <w:rsid w:val="005535D6"/>
    <w:rsid w:val="005541C7"/>
    <w:rsid w:val="005544F5"/>
    <w:rsid w:val="00562EFB"/>
    <w:rsid w:val="00581B12"/>
    <w:rsid w:val="005A3AA2"/>
    <w:rsid w:val="005A47D5"/>
    <w:rsid w:val="005A72E8"/>
    <w:rsid w:val="005A7467"/>
    <w:rsid w:val="005B2CE2"/>
    <w:rsid w:val="005B31E7"/>
    <w:rsid w:val="005C0C22"/>
    <w:rsid w:val="005C1100"/>
    <w:rsid w:val="005D139E"/>
    <w:rsid w:val="005D3011"/>
    <w:rsid w:val="005D4510"/>
    <w:rsid w:val="005F4D62"/>
    <w:rsid w:val="005F723E"/>
    <w:rsid w:val="00603615"/>
    <w:rsid w:val="00606954"/>
    <w:rsid w:val="00607249"/>
    <w:rsid w:val="006123D2"/>
    <w:rsid w:val="00612BBF"/>
    <w:rsid w:val="0061422B"/>
    <w:rsid w:val="006201C4"/>
    <w:rsid w:val="00621A83"/>
    <w:rsid w:val="00625C04"/>
    <w:rsid w:val="00627B60"/>
    <w:rsid w:val="00627D10"/>
    <w:rsid w:val="00635362"/>
    <w:rsid w:val="006517B3"/>
    <w:rsid w:val="006518AA"/>
    <w:rsid w:val="00660151"/>
    <w:rsid w:val="0066360C"/>
    <w:rsid w:val="00663BB3"/>
    <w:rsid w:val="006644DF"/>
    <w:rsid w:val="00671A9C"/>
    <w:rsid w:val="00672E05"/>
    <w:rsid w:val="0067668C"/>
    <w:rsid w:val="006775D7"/>
    <w:rsid w:val="0068456F"/>
    <w:rsid w:val="00686664"/>
    <w:rsid w:val="006957A2"/>
    <w:rsid w:val="006A11E6"/>
    <w:rsid w:val="006A4F61"/>
    <w:rsid w:val="006A7D1D"/>
    <w:rsid w:val="006B5041"/>
    <w:rsid w:val="006B7DFB"/>
    <w:rsid w:val="006E2016"/>
    <w:rsid w:val="006E79A8"/>
    <w:rsid w:val="006F2BFF"/>
    <w:rsid w:val="006F5191"/>
    <w:rsid w:val="007047DC"/>
    <w:rsid w:val="00712430"/>
    <w:rsid w:val="00712ED3"/>
    <w:rsid w:val="007237A4"/>
    <w:rsid w:val="00730829"/>
    <w:rsid w:val="007412C9"/>
    <w:rsid w:val="007435F3"/>
    <w:rsid w:val="00750725"/>
    <w:rsid w:val="007648C4"/>
    <w:rsid w:val="007741CA"/>
    <w:rsid w:val="0077586F"/>
    <w:rsid w:val="00780C66"/>
    <w:rsid w:val="007818ED"/>
    <w:rsid w:val="007840C9"/>
    <w:rsid w:val="00785C3E"/>
    <w:rsid w:val="00792258"/>
    <w:rsid w:val="00794A1E"/>
    <w:rsid w:val="007A0F76"/>
    <w:rsid w:val="007A391C"/>
    <w:rsid w:val="007A52F3"/>
    <w:rsid w:val="007B7562"/>
    <w:rsid w:val="007B7BA3"/>
    <w:rsid w:val="007D713E"/>
    <w:rsid w:val="007E0532"/>
    <w:rsid w:val="007F0368"/>
    <w:rsid w:val="00804856"/>
    <w:rsid w:val="00806E01"/>
    <w:rsid w:val="008109DA"/>
    <w:rsid w:val="00815A53"/>
    <w:rsid w:val="00816C56"/>
    <w:rsid w:val="008200F1"/>
    <w:rsid w:val="00824025"/>
    <w:rsid w:val="00831196"/>
    <w:rsid w:val="00832B89"/>
    <w:rsid w:val="00845624"/>
    <w:rsid w:val="0084662B"/>
    <w:rsid w:val="008531FD"/>
    <w:rsid w:val="008537E4"/>
    <w:rsid w:val="00860569"/>
    <w:rsid w:val="0086234B"/>
    <w:rsid w:val="008800F3"/>
    <w:rsid w:val="00883CDA"/>
    <w:rsid w:val="00890F62"/>
    <w:rsid w:val="00894DBE"/>
    <w:rsid w:val="008A437F"/>
    <w:rsid w:val="008A6311"/>
    <w:rsid w:val="008B0AE2"/>
    <w:rsid w:val="008B2BFF"/>
    <w:rsid w:val="008C7013"/>
    <w:rsid w:val="008D0A56"/>
    <w:rsid w:val="008D369B"/>
    <w:rsid w:val="008E0010"/>
    <w:rsid w:val="008E2758"/>
    <w:rsid w:val="008F0D99"/>
    <w:rsid w:val="008F6439"/>
    <w:rsid w:val="008F7B61"/>
    <w:rsid w:val="0090415A"/>
    <w:rsid w:val="00907382"/>
    <w:rsid w:val="0091396A"/>
    <w:rsid w:val="00916C91"/>
    <w:rsid w:val="00921F2B"/>
    <w:rsid w:val="009258BA"/>
    <w:rsid w:val="00934167"/>
    <w:rsid w:val="00935179"/>
    <w:rsid w:val="009434C3"/>
    <w:rsid w:val="009452AF"/>
    <w:rsid w:val="009455B2"/>
    <w:rsid w:val="009457F9"/>
    <w:rsid w:val="00963111"/>
    <w:rsid w:val="00965F70"/>
    <w:rsid w:val="00966EF1"/>
    <w:rsid w:val="00981502"/>
    <w:rsid w:val="00982A03"/>
    <w:rsid w:val="00982D7B"/>
    <w:rsid w:val="009847C1"/>
    <w:rsid w:val="00987F4E"/>
    <w:rsid w:val="00991013"/>
    <w:rsid w:val="0099229B"/>
    <w:rsid w:val="009924E8"/>
    <w:rsid w:val="009928DE"/>
    <w:rsid w:val="009A64F3"/>
    <w:rsid w:val="009C0A5D"/>
    <w:rsid w:val="009C0F26"/>
    <w:rsid w:val="009C465F"/>
    <w:rsid w:val="009E57EE"/>
    <w:rsid w:val="009F0372"/>
    <w:rsid w:val="009F3618"/>
    <w:rsid w:val="009F554C"/>
    <w:rsid w:val="00A0010C"/>
    <w:rsid w:val="00A03DDD"/>
    <w:rsid w:val="00A054D3"/>
    <w:rsid w:val="00A065FC"/>
    <w:rsid w:val="00A135F3"/>
    <w:rsid w:val="00A15B58"/>
    <w:rsid w:val="00A16E14"/>
    <w:rsid w:val="00A25C57"/>
    <w:rsid w:val="00A25DF1"/>
    <w:rsid w:val="00A26912"/>
    <w:rsid w:val="00A352A5"/>
    <w:rsid w:val="00A37F24"/>
    <w:rsid w:val="00A46124"/>
    <w:rsid w:val="00A54B27"/>
    <w:rsid w:val="00A54F4F"/>
    <w:rsid w:val="00A60B85"/>
    <w:rsid w:val="00A66FA1"/>
    <w:rsid w:val="00A715E8"/>
    <w:rsid w:val="00A71EB5"/>
    <w:rsid w:val="00A72B51"/>
    <w:rsid w:val="00A814D2"/>
    <w:rsid w:val="00A826B4"/>
    <w:rsid w:val="00A90A72"/>
    <w:rsid w:val="00A94EB9"/>
    <w:rsid w:val="00AA2F32"/>
    <w:rsid w:val="00AB370B"/>
    <w:rsid w:val="00AD1A53"/>
    <w:rsid w:val="00AE39A8"/>
    <w:rsid w:val="00AE64DC"/>
    <w:rsid w:val="00AF337D"/>
    <w:rsid w:val="00AF54A5"/>
    <w:rsid w:val="00AF5E89"/>
    <w:rsid w:val="00B10835"/>
    <w:rsid w:val="00B21BBD"/>
    <w:rsid w:val="00B226C0"/>
    <w:rsid w:val="00B35418"/>
    <w:rsid w:val="00B37248"/>
    <w:rsid w:val="00B40863"/>
    <w:rsid w:val="00B44055"/>
    <w:rsid w:val="00B50207"/>
    <w:rsid w:val="00B50FC6"/>
    <w:rsid w:val="00B6008C"/>
    <w:rsid w:val="00B63AC4"/>
    <w:rsid w:val="00B65CCB"/>
    <w:rsid w:val="00B85316"/>
    <w:rsid w:val="00B8595E"/>
    <w:rsid w:val="00B87AB6"/>
    <w:rsid w:val="00B965C7"/>
    <w:rsid w:val="00BA2413"/>
    <w:rsid w:val="00BB6273"/>
    <w:rsid w:val="00BC656B"/>
    <w:rsid w:val="00BD09AC"/>
    <w:rsid w:val="00BD62A4"/>
    <w:rsid w:val="00BF1272"/>
    <w:rsid w:val="00BF4E43"/>
    <w:rsid w:val="00BF605D"/>
    <w:rsid w:val="00C02C9A"/>
    <w:rsid w:val="00C03F7B"/>
    <w:rsid w:val="00C10088"/>
    <w:rsid w:val="00C14AB0"/>
    <w:rsid w:val="00C2113F"/>
    <w:rsid w:val="00C21F70"/>
    <w:rsid w:val="00C24229"/>
    <w:rsid w:val="00C24A86"/>
    <w:rsid w:val="00C4167B"/>
    <w:rsid w:val="00C518C4"/>
    <w:rsid w:val="00C530E4"/>
    <w:rsid w:val="00C532D9"/>
    <w:rsid w:val="00C54263"/>
    <w:rsid w:val="00C54B2F"/>
    <w:rsid w:val="00C57CD9"/>
    <w:rsid w:val="00C60DD2"/>
    <w:rsid w:val="00C61FC3"/>
    <w:rsid w:val="00C67205"/>
    <w:rsid w:val="00C7077C"/>
    <w:rsid w:val="00C70FBB"/>
    <w:rsid w:val="00C72FDF"/>
    <w:rsid w:val="00C84738"/>
    <w:rsid w:val="00C84AA3"/>
    <w:rsid w:val="00C95834"/>
    <w:rsid w:val="00C965A3"/>
    <w:rsid w:val="00CA2CDD"/>
    <w:rsid w:val="00CA75BC"/>
    <w:rsid w:val="00CB4771"/>
    <w:rsid w:val="00CB5B1A"/>
    <w:rsid w:val="00CB6AE7"/>
    <w:rsid w:val="00CC11D6"/>
    <w:rsid w:val="00CC2136"/>
    <w:rsid w:val="00CC7672"/>
    <w:rsid w:val="00CD10BA"/>
    <w:rsid w:val="00CD2FF3"/>
    <w:rsid w:val="00CD3C37"/>
    <w:rsid w:val="00CD69B8"/>
    <w:rsid w:val="00CE36A7"/>
    <w:rsid w:val="00CF6C96"/>
    <w:rsid w:val="00D00BEF"/>
    <w:rsid w:val="00D02AB7"/>
    <w:rsid w:val="00D122FA"/>
    <w:rsid w:val="00D14DB7"/>
    <w:rsid w:val="00D153C7"/>
    <w:rsid w:val="00D24D64"/>
    <w:rsid w:val="00D258D0"/>
    <w:rsid w:val="00D27726"/>
    <w:rsid w:val="00D277D2"/>
    <w:rsid w:val="00D33AC9"/>
    <w:rsid w:val="00D42ECE"/>
    <w:rsid w:val="00D45110"/>
    <w:rsid w:val="00D4585B"/>
    <w:rsid w:val="00D47064"/>
    <w:rsid w:val="00D51E2D"/>
    <w:rsid w:val="00D61999"/>
    <w:rsid w:val="00D63125"/>
    <w:rsid w:val="00D6362F"/>
    <w:rsid w:val="00D73116"/>
    <w:rsid w:val="00D7443D"/>
    <w:rsid w:val="00D760B1"/>
    <w:rsid w:val="00D76858"/>
    <w:rsid w:val="00D8020F"/>
    <w:rsid w:val="00D83B96"/>
    <w:rsid w:val="00D90462"/>
    <w:rsid w:val="00D91B57"/>
    <w:rsid w:val="00DA1D31"/>
    <w:rsid w:val="00DA6C13"/>
    <w:rsid w:val="00DB0EF2"/>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4C7D"/>
    <w:rsid w:val="00E24D99"/>
    <w:rsid w:val="00E27CCF"/>
    <w:rsid w:val="00E34B5C"/>
    <w:rsid w:val="00E4177B"/>
    <w:rsid w:val="00E45B56"/>
    <w:rsid w:val="00E461F4"/>
    <w:rsid w:val="00E47327"/>
    <w:rsid w:val="00E566BF"/>
    <w:rsid w:val="00E651A3"/>
    <w:rsid w:val="00E678DC"/>
    <w:rsid w:val="00E72026"/>
    <w:rsid w:val="00E738F4"/>
    <w:rsid w:val="00E77237"/>
    <w:rsid w:val="00E80C8B"/>
    <w:rsid w:val="00E818BA"/>
    <w:rsid w:val="00E8664E"/>
    <w:rsid w:val="00E97474"/>
    <w:rsid w:val="00EA14E7"/>
    <w:rsid w:val="00EA4776"/>
    <w:rsid w:val="00EC0E21"/>
    <w:rsid w:val="00EE36C3"/>
    <w:rsid w:val="00EE66E6"/>
    <w:rsid w:val="00EE6D26"/>
    <w:rsid w:val="00EF22E1"/>
    <w:rsid w:val="00F15DE4"/>
    <w:rsid w:val="00F179D7"/>
    <w:rsid w:val="00F22903"/>
    <w:rsid w:val="00F236E5"/>
    <w:rsid w:val="00F2569A"/>
    <w:rsid w:val="00F26963"/>
    <w:rsid w:val="00F3352D"/>
    <w:rsid w:val="00F34DBF"/>
    <w:rsid w:val="00F40C64"/>
    <w:rsid w:val="00F44F37"/>
    <w:rsid w:val="00F504BB"/>
    <w:rsid w:val="00F53C9A"/>
    <w:rsid w:val="00F72822"/>
    <w:rsid w:val="00F735A1"/>
    <w:rsid w:val="00F76B34"/>
    <w:rsid w:val="00F8104A"/>
    <w:rsid w:val="00F81811"/>
    <w:rsid w:val="00F82A9A"/>
    <w:rsid w:val="00F852B7"/>
    <w:rsid w:val="00F919EE"/>
    <w:rsid w:val="00F936C5"/>
    <w:rsid w:val="00FA0A6F"/>
    <w:rsid w:val="00FA5D54"/>
    <w:rsid w:val="00FC05B9"/>
    <w:rsid w:val="00FC06A0"/>
    <w:rsid w:val="00FC25EA"/>
    <w:rsid w:val="00FC6F4F"/>
    <w:rsid w:val="00FD15B1"/>
    <w:rsid w:val="00FD1954"/>
    <w:rsid w:val="00FD2DDF"/>
    <w:rsid w:val="00FD622B"/>
    <w:rsid w:val="00FD6818"/>
    <w:rsid w:val="00FE0A7F"/>
    <w:rsid w:val="00FE22BE"/>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01BD32"/>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6B5041"/>
    <w:rPr>
      <w:sz w:val="16"/>
      <w:szCs w:val="16"/>
    </w:rPr>
  </w:style>
  <w:style w:type="paragraph" w:styleId="CommentText">
    <w:name w:val="annotation text"/>
    <w:basedOn w:val="Normal"/>
    <w:link w:val="CommentTextChar"/>
    <w:uiPriority w:val="99"/>
    <w:semiHidden/>
    <w:unhideWhenUsed/>
    <w:rsid w:val="006B5041"/>
    <w:pPr>
      <w:spacing w:line="240" w:lineRule="auto"/>
    </w:pPr>
    <w:rPr>
      <w:sz w:val="20"/>
      <w:szCs w:val="20"/>
    </w:rPr>
  </w:style>
  <w:style w:type="character" w:customStyle="1" w:styleId="CommentTextChar">
    <w:name w:val="Comment Text Char"/>
    <w:basedOn w:val="DefaultParagraphFont"/>
    <w:link w:val="CommentText"/>
    <w:uiPriority w:val="99"/>
    <w:semiHidden/>
    <w:rsid w:val="006B5041"/>
    <w:rPr>
      <w:sz w:val="20"/>
      <w:szCs w:val="20"/>
    </w:rPr>
  </w:style>
  <w:style w:type="paragraph" w:styleId="CommentSubject">
    <w:name w:val="annotation subject"/>
    <w:basedOn w:val="CommentText"/>
    <w:next w:val="CommentText"/>
    <w:link w:val="CommentSubjectChar"/>
    <w:uiPriority w:val="99"/>
    <w:semiHidden/>
    <w:unhideWhenUsed/>
    <w:rsid w:val="006B5041"/>
    <w:rPr>
      <w:b/>
      <w:bCs/>
    </w:rPr>
  </w:style>
  <w:style w:type="character" w:customStyle="1" w:styleId="CommentSubjectChar">
    <w:name w:val="Comment Subject Char"/>
    <w:basedOn w:val="CommentTextChar"/>
    <w:link w:val="CommentSubject"/>
    <w:uiPriority w:val="99"/>
    <w:semiHidden/>
    <w:rsid w:val="006B5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upb.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DCB0-FEB7-4E18-9E6F-45F93245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6F1C2B00</Template>
  <TotalTime>2</TotalTime>
  <Pages>13</Pages>
  <Words>2608</Words>
  <Characters>14867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2022-08-02T09:01:00Z</dcterms:created>
  <dcterms:modified xsi:type="dcterms:W3CDTF">2022-08-02T09:01:00Z</dcterms:modified>
</cp:coreProperties>
</file>