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7B6" w:rsidRPr="00C747B6" w:rsidRDefault="00C747B6" w:rsidP="00C747B6">
      <w:pPr>
        <w:spacing w:after="160" w:line="259" w:lineRule="auto"/>
        <w:rPr>
          <w:rFonts w:eastAsiaTheme="minorHAnsi" w:cstheme="minorHAnsi"/>
          <w:b/>
          <w:sz w:val="32"/>
          <w:szCs w:val="32"/>
          <w:lang w:eastAsia="en-US"/>
        </w:rPr>
      </w:pPr>
      <w:r w:rsidRPr="00C747B6">
        <w:rPr>
          <w:rFonts w:eastAsiaTheme="minorHAnsi" w:cstheme="minorHAnsi"/>
          <w:b/>
          <w:sz w:val="32"/>
          <w:szCs w:val="32"/>
          <w:lang w:eastAsia="en-US"/>
        </w:rPr>
        <w:t>Lisburn &amp; Castlereagh City Council</w:t>
      </w:r>
    </w:p>
    <w:p w:rsidR="00C747B6" w:rsidRPr="00C747B6" w:rsidRDefault="00C747B6" w:rsidP="00C747B6">
      <w:pPr>
        <w:spacing w:after="160" w:line="259" w:lineRule="auto"/>
        <w:rPr>
          <w:rFonts w:eastAsiaTheme="minorHAnsi" w:cstheme="minorHAnsi"/>
          <w:sz w:val="32"/>
          <w:szCs w:val="32"/>
          <w:lang w:eastAsia="en-US"/>
        </w:rPr>
      </w:pPr>
      <w:r w:rsidRPr="00C747B6">
        <w:rPr>
          <w:rFonts w:eastAsiaTheme="minorHAnsi" w:cstheme="minorHAnsi"/>
          <w:b/>
          <w:sz w:val="32"/>
          <w:szCs w:val="32"/>
          <w:lang w:eastAsia="en-US"/>
        </w:rPr>
        <w:t xml:space="preserve">Section 75 Equality and Good Relations Screening </w:t>
      </w:r>
    </w:p>
    <w:p w:rsidR="00C747B6" w:rsidRPr="00C747B6" w:rsidRDefault="00C747B6" w:rsidP="00C747B6">
      <w:pPr>
        <w:spacing w:after="160" w:line="259" w:lineRule="auto"/>
        <w:rPr>
          <w:rFonts w:eastAsiaTheme="minorHAnsi" w:cstheme="minorHAnsi"/>
          <w:sz w:val="28"/>
          <w:szCs w:val="28"/>
          <w:lang w:eastAsia="en-US"/>
        </w:rPr>
      </w:pPr>
      <w:r w:rsidRPr="00C747B6">
        <w:rPr>
          <w:rFonts w:eastAsiaTheme="minorHAnsi" w:cstheme="minorHAnsi"/>
          <w:b/>
          <w:sz w:val="28"/>
          <w:szCs w:val="28"/>
          <w:lang w:eastAsia="en-US"/>
        </w:rPr>
        <w:t xml:space="preserve">Part 1. Information about the activity/policy/project being screened </w:t>
      </w:r>
    </w:p>
    <w:p w:rsidR="00C747B6" w:rsidRPr="00C747B6" w:rsidRDefault="00C747B6" w:rsidP="00C747B6">
      <w:pPr>
        <w:keepNext/>
        <w:spacing w:after="0" w:line="240" w:lineRule="auto"/>
        <w:outlineLvl w:val="0"/>
        <w:rPr>
          <w:rFonts w:eastAsia="Times New Roman" w:cstheme="minorHAnsi"/>
          <w:bCs/>
          <w:sz w:val="28"/>
          <w:szCs w:val="28"/>
          <w:lang w:eastAsia="en-US"/>
        </w:rPr>
      </w:pPr>
    </w:p>
    <w:p w:rsidR="00C747B6" w:rsidRPr="00C747B6" w:rsidRDefault="00C747B6" w:rsidP="00C747B6">
      <w:pPr>
        <w:keepNext/>
        <w:spacing w:after="0" w:line="240" w:lineRule="auto"/>
        <w:outlineLvl w:val="0"/>
        <w:rPr>
          <w:rFonts w:eastAsia="Times New Roman" w:cstheme="minorHAnsi"/>
          <w:bCs/>
          <w:sz w:val="28"/>
          <w:szCs w:val="28"/>
          <w:lang w:eastAsia="en-US"/>
        </w:rPr>
      </w:pPr>
      <w:r w:rsidRPr="00C747B6">
        <w:rPr>
          <w:rFonts w:eastAsia="Times New Roman" w:cstheme="minorHAnsi"/>
          <w:b/>
          <w:bCs/>
          <w:sz w:val="28"/>
          <w:szCs w:val="28"/>
          <w:lang w:eastAsia="en-US"/>
        </w:rPr>
        <w:t>Name of the activity/policy/project</w:t>
      </w:r>
      <w:r w:rsidRPr="00C747B6">
        <w:rPr>
          <w:rFonts w:eastAsia="Times New Roman" w:cstheme="minorHAnsi"/>
          <w:bCs/>
          <w:sz w:val="28"/>
          <w:szCs w:val="28"/>
          <w:lang w:eastAsia="en-US"/>
        </w:rPr>
        <w:t xml:space="preserve">  </w:t>
      </w:r>
    </w:p>
    <w:p w:rsidR="00C747B6" w:rsidRPr="00C747B6" w:rsidRDefault="00C747B6" w:rsidP="00C747B6">
      <w:pPr>
        <w:keepNext/>
        <w:spacing w:after="0" w:line="240" w:lineRule="auto"/>
        <w:outlineLvl w:val="0"/>
        <w:rPr>
          <w:rFonts w:eastAsia="Times New Roman" w:cstheme="minorHAnsi"/>
          <w:bCs/>
          <w:sz w:val="28"/>
          <w:szCs w:val="28"/>
          <w:lang w:eastAsia="en-US"/>
        </w:rPr>
      </w:pPr>
    </w:p>
    <w:p w:rsidR="00C747B6" w:rsidRPr="00C747B6" w:rsidRDefault="00C747B6" w:rsidP="00C747B6">
      <w:pPr>
        <w:spacing w:after="160" w:line="259" w:lineRule="auto"/>
        <w:rPr>
          <w:rFonts w:eastAsiaTheme="minorHAnsi" w:cstheme="minorHAnsi"/>
          <w:sz w:val="28"/>
          <w:szCs w:val="28"/>
          <w:lang w:eastAsia="en-US"/>
        </w:rPr>
      </w:pPr>
      <w:r w:rsidRPr="00C747B6">
        <w:rPr>
          <w:rFonts w:eastAsiaTheme="minorHAnsi" w:cstheme="minorHAnsi"/>
          <w:sz w:val="28"/>
          <w:szCs w:val="28"/>
          <w:lang w:eastAsia="en-US"/>
        </w:rPr>
        <w:t xml:space="preserve">Policy on Memorials and Commemorative Spaces </w:t>
      </w:r>
    </w:p>
    <w:p w:rsidR="00C747B6" w:rsidRPr="00C747B6" w:rsidRDefault="00C747B6" w:rsidP="00C747B6">
      <w:pPr>
        <w:spacing w:after="160" w:line="259" w:lineRule="auto"/>
        <w:rPr>
          <w:rFonts w:eastAsiaTheme="minorHAnsi" w:cstheme="minorHAnsi"/>
          <w:sz w:val="28"/>
          <w:szCs w:val="28"/>
          <w:lang w:eastAsia="en-US"/>
        </w:rPr>
      </w:pPr>
    </w:p>
    <w:p w:rsidR="00C747B6" w:rsidRPr="00C747B6" w:rsidRDefault="00C747B6" w:rsidP="00C747B6">
      <w:pPr>
        <w:keepNext/>
        <w:spacing w:after="0" w:line="240" w:lineRule="auto"/>
        <w:outlineLvl w:val="0"/>
        <w:rPr>
          <w:rFonts w:eastAsia="Times New Roman" w:cstheme="minorHAnsi"/>
          <w:b/>
          <w:bCs/>
          <w:sz w:val="28"/>
          <w:szCs w:val="28"/>
          <w:lang w:eastAsia="en-US"/>
        </w:rPr>
      </w:pPr>
      <w:r w:rsidRPr="00C747B6">
        <w:rPr>
          <w:rFonts w:eastAsia="Times New Roman" w:cstheme="minorHAnsi"/>
          <w:b/>
          <w:bCs/>
          <w:sz w:val="28"/>
          <w:szCs w:val="28"/>
          <w:lang w:eastAsia="en-US"/>
        </w:rPr>
        <w:t>Is this activity/policy/project – an existing one, a revised one, a new one?</w:t>
      </w:r>
    </w:p>
    <w:p w:rsidR="00C747B6" w:rsidRPr="00C747B6" w:rsidRDefault="00C747B6" w:rsidP="00C747B6">
      <w:pPr>
        <w:spacing w:after="160" w:line="259" w:lineRule="auto"/>
        <w:rPr>
          <w:rFonts w:eastAsiaTheme="minorHAnsi" w:cstheme="minorHAnsi"/>
          <w:sz w:val="28"/>
          <w:szCs w:val="28"/>
          <w:lang w:eastAsia="en-US"/>
        </w:rPr>
      </w:pPr>
    </w:p>
    <w:p w:rsidR="00C747B6" w:rsidRPr="00C747B6" w:rsidRDefault="00C747B6" w:rsidP="00C747B6">
      <w:pPr>
        <w:spacing w:after="160" w:line="259" w:lineRule="auto"/>
        <w:rPr>
          <w:rFonts w:eastAsiaTheme="minorHAnsi" w:cstheme="minorHAnsi"/>
          <w:sz w:val="28"/>
          <w:szCs w:val="28"/>
          <w:lang w:eastAsia="en-US"/>
        </w:rPr>
      </w:pPr>
      <w:r w:rsidRPr="00C747B6">
        <w:rPr>
          <w:rFonts w:eastAsiaTheme="minorHAnsi" w:cstheme="minorHAnsi"/>
          <w:sz w:val="28"/>
          <w:szCs w:val="28"/>
          <w:lang w:eastAsia="en-US"/>
        </w:rPr>
        <w:t xml:space="preserve">This is a new policy which integrates the provisions of pre-existing policies:  </w:t>
      </w:r>
    </w:p>
    <w:p w:rsidR="00C747B6" w:rsidRPr="00C747B6" w:rsidRDefault="00C747B6" w:rsidP="00C747B6">
      <w:pPr>
        <w:numPr>
          <w:ilvl w:val="0"/>
          <w:numId w:val="26"/>
        </w:numPr>
        <w:spacing w:after="160" w:line="259" w:lineRule="auto"/>
        <w:contextualSpacing/>
        <w:rPr>
          <w:rFonts w:eastAsiaTheme="minorHAnsi" w:cstheme="minorHAnsi"/>
          <w:sz w:val="28"/>
          <w:szCs w:val="28"/>
          <w:lang w:eastAsia="en-US"/>
        </w:rPr>
      </w:pPr>
      <w:r w:rsidRPr="00C747B6">
        <w:rPr>
          <w:rFonts w:eastAsiaTheme="minorHAnsi" w:cstheme="minorHAnsi"/>
          <w:sz w:val="28"/>
          <w:szCs w:val="28"/>
          <w:lang w:eastAsia="en-US"/>
        </w:rPr>
        <w:t>Memorial Policy for Parks &amp; Open Spaces 2016</w:t>
      </w:r>
    </w:p>
    <w:p w:rsidR="00C747B6" w:rsidRPr="00C747B6" w:rsidRDefault="00C747B6" w:rsidP="00C747B6">
      <w:pPr>
        <w:numPr>
          <w:ilvl w:val="0"/>
          <w:numId w:val="26"/>
        </w:numPr>
        <w:spacing w:after="160" w:line="259" w:lineRule="auto"/>
        <w:contextualSpacing/>
        <w:rPr>
          <w:rFonts w:eastAsiaTheme="minorHAnsi" w:cstheme="minorHAnsi"/>
          <w:sz w:val="28"/>
          <w:szCs w:val="28"/>
          <w:lang w:eastAsia="en-US"/>
        </w:rPr>
      </w:pPr>
      <w:r w:rsidRPr="00C747B6">
        <w:rPr>
          <w:rFonts w:eastAsiaTheme="minorHAnsi" w:cstheme="minorHAnsi"/>
          <w:sz w:val="28"/>
          <w:szCs w:val="28"/>
          <w:lang w:eastAsia="en-US"/>
        </w:rPr>
        <w:t xml:space="preserve">War Memorials Policy (previous policy of former Lisburn City Council).  </w:t>
      </w:r>
    </w:p>
    <w:p w:rsidR="00C747B6" w:rsidRPr="00C747B6" w:rsidRDefault="00C747B6" w:rsidP="00C747B6">
      <w:pPr>
        <w:numPr>
          <w:ilvl w:val="0"/>
          <w:numId w:val="26"/>
        </w:numPr>
        <w:spacing w:after="160" w:line="259" w:lineRule="auto"/>
        <w:contextualSpacing/>
        <w:rPr>
          <w:rFonts w:eastAsiaTheme="minorHAnsi" w:cstheme="minorHAnsi"/>
          <w:sz w:val="28"/>
          <w:szCs w:val="28"/>
          <w:lang w:eastAsia="en-US"/>
        </w:rPr>
      </w:pPr>
      <w:r w:rsidRPr="00C747B6">
        <w:rPr>
          <w:rFonts w:eastAsiaTheme="minorHAnsi" w:cstheme="minorHAnsi"/>
          <w:sz w:val="28"/>
          <w:szCs w:val="28"/>
          <w:lang w:eastAsia="en-US"/>
        </w:rPr>
        <w:t xml:space="preserve">Garden of Reflection Policy </w:t>
      </w:r>
    </w:p>
    <w:p w:rsidR="003B3A84" w:rsidRDefault="003B3A84" w:rsidP="00C747B6">
      <w:pPr>
        <w:spacing w:after="160" w:line="259" w:lineRule="auto"/>
        <w:rPr>
          <w:rFonts w:eastAsiaTheme="minorHAnsi" w:cstheme="minorHAnsi"/>
          <w:sz w:val="28"/>
          <w:szCs w:val="28"/>
          <w:lang w:eastAsia="en-US"/>
        </w:rPr>
      </w:pPr>
    </w:p>
    <w:p w:rsidR="00C747B6" w:rsidRPr="00C747B6" w:rsidRDefault="003B3A84" w:rsidP="00C747B6">
      <w:pPr>
        <w:spacing w:after="160" w:line="259" w:lineRule="auto"/>
        <w:rPr>
          <w:rFonts w:eastAsiaTheme="minorHAnsi" w:cstheme="minorHAnsi"/>
          <w:sz w:val="28"/>
          <w:szCs w:val="28"/>
          <w:lang w:eastAsia="en-US"/>
        </w:rPr>
      </w:pPr>
      <w:r>
        <w:rPr>
          <w:rFonts w:eastAsiaTheme="minorHAnsi" w:cstheme="minorHAnsi"/>
          <w:sz w:val="28"/>
          <w:szCs w:val="28"/>
          <w:lang w:eastAsia="en-US"/>
        </w:rPr>
        <w:t xml:space="preserve">It also </w:t>
      </w:r>
      <w:r w:rsidR="00C747B6" w:rsidRPr="00C747B6">
        <w:rPr>
          <w:rFonts w:eastAsiaTheme="minorHAnsi" w:cstheme="minorHAnsi"/>
          <w:sz w:val="28"/>
          <w:szCs w:val="28"/>
          <w:lang w:eastAsia="en-US"/>
        </w:rPr>
        <w:t>updates procedures for dealing with requests for various forms of memorial/commemoration.</w:t>
      </w:r>
    </w:p>
    <w:p w:rsidR="00C747B6" w:rsidRPr="00C747B6" w:rsidRDefault="00C747B6" w:rsidP="00C747B6">
      <w:pPr>
        <w:spacing w:after="160" w:line="259" w:lineRule="auto"/>
        <w:rPr>
          <w:rFonts w:eastAsiaTheme="minorHAnsi" w:cstheme="minorHAnsi"/>
          <w:b/>
          <w:sz w:val="28"/>
          <w:szCs w:val="28"/>
          <w:lang w:eastAsia="en-US"/>
        </w:rPr>
      </w:pPr>
    </w:p>
    <w:p w:rsidR="00C747B6" w:rsidRPr="00C747B6" w:rsidRDefault="00C747B6" w:rsidP="00C747B6">
      <w:pPr>
        <w:spacing w:after="160" w:line="259" w:lineRule="auto"/>
        <w:rPr>
          <w:rFonts w:eastAsiaTheme="minorHAnsi" w:cstheme="minorHAnsi"/>
          <w:b/>
          <w:sz w:val="28"/>
          <w:szCs w:val="28"/>
          <w:lang w:eastAsia="en-US"/>
        </w:rPr>
      </w:pPr>
      <w:r w:rsidRPr="00C747B6">
        <w:rPr>
          <w:rFonts w:eastAsiaTheme="minorHAnsi" w:cstheme="minorHAnsi"/>
          <w:b/>
          <w:sz w:val="28"/>
          <w:szCs w:val="28"/>
          <w:lang w:eastAsia="en-US"/>
        </w:rPr>
        <w:t xml:space="preserve">What are the intended aims/outcomes the policy is trying to achieve? </w:t>
      </w:r>
    </w:p>
    <w:p w:rsidR="00C747B6" w:rsidRPr="00C747B6" w:rsidRDefault="00C747B6" w:rsidP="00C747B6">
      <w:pPr>
        <w:spacing w:after="160" w:line="259" w:lineRule="auto"/>
        <w:rPr>
          <w:rFonts w:eastAsiaTheme="minorHAnsi" w:cstheme="minorHAnsi"/>
          <w:sz w:val="28"/>
          <w:szCs w:val="28"/>
          <w:lang w:eastAsia="en-US"/>
        </w:rPr>
      </w:pPr>
      <w:r w:rsidRPr="00C747B6">
        <w:rPr>
          <w:rFonts w:eastAsiaTheme="minorHAnsi" w:cstheme="minorHAnsi"/>
          <w:sz w:val="28"/>
          <w:szCs w:val="28"/>
          <w:lang w:eastAsia="en-US"/>
        </w:rPr>
        <w:t xml:space="preserve">The overall aim of this policy is to streamline </w:t>
      </w:r>
      <w:r w:rsidR="0013392C">
        <w:rPr>
          <w:rFonts w:eastAsiaTheme="minorHAnsi" w:cstheme="minorHAnsi"/>
          <w:sz w:val="28"/>
          <w:szCs w:val="28"/>
          <w:lang w:eastAsia="en-US"/>
        </w:rPr>
        <w:t xml:space="preserve">and integrate a number of </w:t>
      </w:r>
      <w:r w:rsidRPr="00C747B6">
        <w:rPr>
          <w:rFonts w:eastAsiaTheme="minorHAnsi" w:cstheme="minorHAnsi"/>
          <w:sz w:val="28"/>
          <w:szCs w:val="28"/>
          <w:lang w:eastAsia="en-US"/>
        </w:rPr>
        <w:t>policies around the provision and management of memorials and commemorative spaces and to ensure a consistent approach to dealing with requests through an open and transparent process that balances people’s wishes with Council’s environmental and other considerations.</w:t>
      </w:r>
    </w:p>
    <w:p w:rsidR="00C747B6" w:rsidRPr="00C747B6" w:rsidRDefault="00C747B6" w:rsidP="00C747B6">
      <w:pPr>
        <w:spacing w:after="160" w:line="259" w:lineRule="auto"/>
        <w:rPr>
          <w:rFonts w:eastAsiaTheme="minorHAnsi" w:cstheme="minorHAnsi"/>
          <w:sz w:val="28"/>
          <w:szCs w:val="28"/>
          <w:lang w:eastAsia="en-US"/>
        </w:rPr>
      </w:pPr>
      <w:r w:rsidRPr="00C747B6">
        <w:rPr>
          <w:rFonts w:eastAsiaTheme="minorHAnsi" w:cstheme="minorHAnsi"/>
          <w:sz w:val="28"/>
          <w:szCs w:val="28"/>
          <w:lang w:eastAsia="en-US"/>
        </w:rPr>
        <w:t>Policy objectives include:</w:t>
      </w:r>
    </w:p>
    <w:p w:rsidR="00C747B6" w:rsidRPr="00C747B6" w:rsidRDefault="00C747B6" w:rsidP="00C747B6">
      <w:pPr>
        <w:numPr>
          <w:ilvl w:val="0"/>
          <w:numId w:val="27"/>
        </w:numPr>
        <w:spacing w:after="160" w:line="259" w:lineRule="auto"/>
        <w:contextualSpacing/>
        <w:rPr>
          <w:rFonts w:eastAsiaTheme="minorHAnsi" w:cstheme="minorHAnsi"/>
          <w:sz w:val="28"/>
          <w:szCs w:val="28"/>
          <w:lang w:eastAsia="en-US"/>
        </w:rPr>
      </w:pPr>
      <w:r w:rsidRPr="00C747B6">
        <w:rPr>
          <w:rFonts w:eastAsiaTheme="minorHAnsi" w:cstheme="minorHAnsi"/>
          <w:sz w:val="28"/>
          <w:szCs w:val="28"/>
          <w:lang w:eastAsia="en-US"/>
        </w:rPr>
        <w:t>Ensuring a balanced and empathetic approach to requests for memorials on Council premises beyond its cemeteries</w:t>
      </w:r>
    </w:p>
    <w:p w:rsidR="00C747B6" w:rsidRPr="00C747B6" w:rsidRDefault="00C747B6" w:rsidP="00C747B6">
      <w:pPr>
        <w:numPr>
          <w:ilvl w:val="0"/>
          <w:numId w:val="27"/>
        </w:numPr>
        <w:spacing w:after="160" w:line="259" w:lineRule="auto"/>
        <w:contextualSpacing/>
        <w:rPr>
          <w:rFonts w:eastAsiaTheme="minorHAnsi" w:cstheme="minorHAnsi"/>
          <w:sz w:val="28"/>
          <w:szCs w:val="28"/>
          <w:lang w:eastAsia="en-US"/>
        </w:rPr>
      </w:pPr>
      <w:r w:rsidRPr="00C747B6">
        <w:rPr>
          <w:rFonts w:eastAsiaTheme="minorHAnsi" w:cstheme="minorHAnsi"/>
          <w:sz w:val="28"/>
          <w:szCs w:val="28"/>
          <w:lang w:eastAsia="en-US"/>
        </w:rPr>
        <w:t>Ensuring</w:t>
      </w:r>
      <w:r w:rsidR="0013392C">
        <w:rPr>
          <w:rFonts w:eastAsiaTheme="minorHAnsi" w:cstheme="minorHAnsi"/>
          <w:sz w:val="28"/>
          <w:szCs w:val="28"/>
          <w:lang w:eastAsia="en-US"/>
        </w:rPr>
        <w:t xml:space="preserve"> that any memorials erected by C</w:t>
      </w:r>
      <w:r w:rsidRPr="00C747B6">
        <w:rPr>
          <w:rFonts w:eastAsiaTheme="minorHAnsi" w:cstheme="minorHAnsi"/>
          <w:sz w:val="28"/>
          <w:szCs w:val="28"/>
          <w:lang w:eastAsia="en-US"/>
        </w:rPr>
        <w:t>ouncil are appropriate to their location and have a common appearance, style and size etc</w:t>
      </w:r>
    </w:p>
    <w:p w:rsidR="00C747B6" w:rsidRPr="00C747B6" w:rsidRDefault="00C747B6" w:rsidP="00C747B6">
      <w:pPr>
        <w:numPr>
          <w:ilvl w:val="0"/>
          <w:numId w:val="27"/>
        </w:numPr>
        <w:spacing w:after="160" w:line="259" w:lineRule="auto"/>
        <w:contextualSpacing/>
        <w:rPr>
          <w:rFonts w:eastAsiaTheme="minorHAnsi" w:cstheme="minorHAnsi"/>
          <w:sz w:val="28"/>
          <w:szCs w:val="28"/>
          <w:lang w:eastAsia="en-US"/>
        </w:rPr>
      </w:pPr>
      <w:r w:rsidRPr="00C747B6">
        <w:rPr>
          <w:rFonts w:eastAsiaTheme="minorHAnsi" w:cstheme="minorHAnsi"/>
          <w:sz w:val="28"/>
          <w:szCs w:val="28"/>
          <w:lang w:eastAsia="en-US"/>
        </w:rPr>
        <w:t xml:space="preserve">Encouraging replacement of existing amenity furniture rather than installation of new memorial benches </w:t>
      </w:r>
    </w:p>
    <w:p w:rsidR="00C747B6" w:rsidRPr="00C747B6" w:rsidRDefault="00C747B6" w:rsidP="00C747B6">
      <w:pPr>
        <w:numPr>
          <w:ilvl w:val="0"/>
          <w:numId w:val="27"/>
        </w:numPr>
        <w:spacing w:after="160" w:line="259" w:lineRule="auto"/>
        <w:contextualSpacing/>
        <w:rPr>
          <w:rFonts w:eastAsiaTheme="minorHAnsi" w:cstheme="minorHAnsi"/>
          <w:sz w:val="28"/>
          <w:szCs w:val="28"/>
          <w:lang w:eastAsia="en-US"/>
        </w:rPr>
      </w:pPr>
      <w:r w:rsidRPr="00C747B6">
        <w:rPr>
          <w:rFonts w:eastAsiaTheme="minorHAnsi" w:cstheme="minorHAnsi"/>
          <w:sz w:val="28"/>
          <w:szCs w:val="28"/>
          <w:lang w:eastAsia="en-US"/>
        </w:rPr>
        <w:t xml:space="preserve">Encouraging the planting of memorial trees as a more sustainable and low-maintenance option </w:t>
      </w:r>
    </w:p>
    <w:p w:rsidR="00C747B6" w:rsidRPr="00C747B6" w:rsidRDefault="00C747B6" w:rsidP="00C747B6">
      <w:pPr>
        <w:numPr>
          <w:ilvl w:val="0"/>
          <w:numId w:val="27"/>
        </w:numPr>
        <w:spacing w:after="160" w:line="259" w:lineRule="auto"/>
        <w:contextualSpacing/>
        <w:rPr>
          <w:rFonts w:eastAsiaTheme="minorHAnsi" w:cstheme="minorHAnsi"/>
          <w:sz w:val="28"/>
          <w:szCs w:val="28"/>
          <w:lang w:eastAsia="en-US"/>
        </w:rPr>
      </w:pPr>
      <w:r w:rsidRPr="00C747B6">
        <w:rPr>
          <w:rFonts w:eastAsiaTheme="minorHAnsi" w:cstheme="minorHAnsi"/>
          <w:sz w:val="28"/>
          <w:szCs w:val="28"/>
          <w:lang w:eastAsia="en-US"/>
        </w:rPr>
        <w:t>Ensuring that only memorials that are instigated by next of kin or executor are approved</w:t>
      </w:r>
    </w:p>
    <w:p w:rsidR="00C747B6" w:rsidRPr="00C747B6" w:rsidRDefault="00C747B6" w:rsidP="00C747B6">
      <w:pPr>
        <w:numPr>
          <w:ilvl w:val="0"/>
          <w:numId w:val="27"/>
        </w:numPr>
        <w:spacing w:after="160" w:line="259" w:lineRule="auto"/>
        <w:contextualSpacing/>
        <w:rPr>
          <w:rFonts w:eastAsiaTheme="minorHAnsi" w:cstheme="minorHAnsi"/>
          <w:sz w:val="28"/>
          <w:szCs w:val="28"/>
          <w:lang w:eastAsia="en-US"/>
        </w:rPr>
      </w:pPr>
      <w:r w:rsidRPr="00C747B6">
        <w:rPr>
          <w:rFonts w:eastAsiaTheme="minorHAnsi" w:cstheme="minorHAnsi"/>
          <w:sz w:val="28"/>
          <w:szCs w:val="28"/>
          <w:lang w:eastAsia="en-US"/>
        </w:rPr>
        <w:t>Ensuring that Council’s limited space is managed appropriately and provision of memorial space is sustainable and future proofed.</w:t>
      </w:r>
    </w:p>
    <w:p w:rsidR="00C747B6" w:rsidRPr="00C747B6" w:rsidRDefault="00C747B6" w:rsidP="00C747B6">
      <w:pPr>
        <w:spacing w:after="160" w:line="259" w:lineRule="auto"/>
        <w:rPr>
          <w:rFonts w:eastAsiaTheme="minorHAnsi" w:cstheme="minorHAnsi"/>
          <w:b/>
          <w:sz w:val="28"/>
          <w:szCs w:val="28"/>
          <w:lang w:eastAsia="en-US"/>
        </w:rPr>
      </w:pPr>
    </w:p>
    <w:p w:rsidR="00C747B6" w:rsidRPr="00C747B6" w:rsidRDefault="00C747B6" w:rsidP="00C747B6">
      <w:pPr>
        <w:spacing w:after="0" w:line="240" w:lineRule="auto"/>
        <w:rPr>
          <w:rFonts w:eastAsia="Times New Roman" w:cstheme="minorHAnsi"/>
          <w:bCs/>
          <w:color w:val="7030A0"/>
          <w:sz w:val="28"/>
          <w:szCs w:val="28"/>
          <w:lang w:eastAsia="en-US"/>
        </w:rPr>
      </w:pPr>
      <w:r w:rsidRPr="00C747B6">
        <w:rPr>
          <w:rFonts w:eastAsia="Times New Roman" w:cstheme="minorHAnsi"/>
          <w:b/>
          <w:bCs/>
          <w:sz w:val="28"/>
          <w:szCs w:val="28"/>
          <w:lang w:eastAsia="en-US"/>
        </w:rPr>
        <w:t xml:space="preserve">Who is the policy targeted at and who will benefit?  Are there any expected benefits for specific Section 75 categories/groups from this policy? If so, please explain. </w:t>
      </w:r>
    </w:p>
    <w:p w:rsidR="00C747B6" w:rsidRPr="00C747B6" w:rsidRDefault="00C747B6" w:rsidP="00C747B6">
      <w:pPr>
        <w:spacing w:after="0" w:line="240" w:lineRule="auto"/>
        <w:rPr>
          <w:rFonts w:eastAsia="Times New Roman" w:cstheme="minorHAnsi"/>
          <w:bCs/>
          <w:sz w:val="28"/>
          <w:szCs w:val="28"/>
          <w:lang w:eastAsia="en-US"/>
        </w:rPr>
      </w:pPr>
    </w:p>
    <w:p w:rsidR="00C747B6" w:rsidRPr="00C747B6" w:rsidRDefault="00C747B6" w:rsidP="00C747B6">
      <w:pPr>
        <w:spacing w:after="0" w:line="240" w:lineRule="auto"/>
        <w:rPr>
          <w:rFonts w:eastAsia="Times New Roman" w:cstheme="minorHAnsi"/>
          <w:bCs/>
          <w:sz w:val="28"/>
          <w:szCs w:val="28"/>
          <w:lang w:eastAsia="en-US"/>
        </w:rPr>
      </w:pPr>
      <w:r w:rsidRPr="00C747B6">
        <w:rPr>
          <w:rFonts w:eastAsia="Times New Roman" w:cstheme="minorHAnsi"/>
          <w:bCs/>
          <w:sz w:val="28"/>
          <w:szCs w:val="28"/>
          <w:lang w:eastAsia="en-US"/>
        </w:rPr>
        <w:t>The policy is not targeting any particular Section 75 group. People from all Section 75 groups will potentially request personal memorials or request that family members be recognised in the Garden of Reflection or on war memorials.</w:t>
      </w:r>
    </w:p>
    <w:p w:rsidR="00C747B6" w:rsidRPr="00C747B6" w:rsidRDefault="00C747B6" w:rsidP="00C747B6">
      <w:pPr>
        <w:spacing w:after="0" w:line="240" w:lineRule="auto"/>
        <w:rPr>
          <w:rFonts w:eastAsia="Times New Roman" w:cstheme="minorHAnsi"/>
          <w:bCs/>
          <w:sz w:val="28"/>
          <w:szCs w:val="28"/>
          <w:lang w:eastAsia="en-US"/>
        </w:rPr>
      </w:pPr>
    </w:p>
    <w:p w:rsidR="00C747B6" w:rsidRPr="00C747B6" w:rsidRDefault="00C747B6" w:rsidP="00C747B6">
      <w:pPr>
        <w:spacing w:after="160" w:line="259" w:lineRule="auto"/>
        <w:rPr>
          <w:rFonts w:eastAsiaTheme="minorHAnsi" w:cstheme="minorHAnsi"/>
          <w:b/>
          <w:sz w:val="28"/>
          <w:szCs w:val="28"/>
          <w:lang w:eastAsia="en-US"/>
        </w:rPr>
      </w:pPr>
      <w:r w:rsidRPr="00C747B6">
        <w:rPr>
          <w:rFonts w:eastAsiaTheme="minorHAnsi" w:cstheme="minorHAnsi"/>
          <w:b/>
          <w:sz w:val="28"/>
          <w:szCs w:val="28"/>
          <w:lang w:eastAsia="en-US"/>
        </w:rPr>
        <w:t xml:space="preserve">Who initiated or developed the activity/policy/project? </w:t>
      </w:r>
    </w:p>
    <w:p w:rsidR="00C747B6" w:rsidRPr="00C747B6" w:rsidRDefault="00C747B6" w:rsidP="00C747B6">
      <w:pPr>
        <w:spacing w:after="160" w:line="259" w:lineRule="auto"/>
        <w:rPr>
          <w:rFonts w:eastAsiaTheme="minorHAnsi" w:cstheme="minorHAnsi"/>
          <w:sz w:val="28"/>
          <w:szCs w:val="28"/>
          <w:lang w:eastAsia="en-US"/>
        </w:rPr>
      </w:pPr>
      <w:r w:rsidRPr="00C747B6">
        <w:rPr>
          <w:rFonts w:eastAsiaTheme="minorHAnsi" w:cstheme="minorHAnsi"/>
          <w:sz w:val="28"/>
          <w:szCs w:val="28"/>
          <w:lang w:eastAsia="en-US"/>
        </w:rPr>
        <w:t>Jointly developed by Parks &amp; Amenities and Corporate Communications and Administration</w:t>
      </w:r>
    </w:p>
    <w:p w:rsidR="00C747B6" w:rsidRPr="00C747B6" w:rsidRDefault="00C747B6" w:rsidP="00C747B6">
      <w:pPr>
        <w:spacing w:after="160" w:line="259" w:lineRule="auto"/>
        <w:rPr>
          <w:rFonts w:eastAsiaTheme="minorHAnsi" w:cstheme="minorHAnsi"/>
          <w:color w:val="7030A0"/>
          <w:sz w:val="28"/>
          <w:szCs w:val="28"/>
          <w:lang w:eastAsia="en-US"/>
        </w:rPr>
      </w:pPr>
      <w:r w:rsidRPr="00C747B6">
        <w:rPr>
          <w:rFonts w:eastAsiaTheme="minorHAnsi" w:cstheme="minorHAnsi"/>
          <w:b/>
          <w:sz w:val="28"/>
          <w:szCs w:val="28"/>
          <w:lang w:eastAsia="en-US"/>
        </w:rPr>
        <w:t>Who owns and who implements the activity/policy/project?</w:t>
      </w:r>
      <w:r w:rsidRPr="00C747B6">
        <w:rPr>
          <w:rFonts w:eastAsiaTheme="minorHAnsi" w:cstheme="minorHAnsi"/>
          <w:sz w:val="28"/>
          <w:szCs w:val="28"/>
          <w:lang w:eastAsia="en-US"/>
        </w:rPr>
        <w:t xml:space="preserve"> </w:t>
      </w:r>
    </w:p>
    <w:p w:rsidR="00C747B6" w:rsidRPr="00C747B6" w:rsidRDefault="00C747B6" w:rsidP="00C747B6">
      <w:pPr>
        <w:spacing w:after="160" w:line="259" w:lineRule="auto"/>
        <w:rPr>
          <w:rFonts w:eastAsiaTheme="minorHAnsi" w:cstheme="minorHAnsi"/>
          <w:b/>
          <w:sz w:val="28"/>
          <w:szCs w:val="28"/>
          <w:lang w:eastAsia="en-US"/>
        </w:rPr>
      </w:pPr>
      <w:r w:rsidRPr="00C747B6">
        <w:rPr>
          <w:rFonts w:eastAsiaTheme="minorHAnsi" w:cstheme="minorHAnsi"/>
          <w:sz w:val="28"/>
          <w:szCs w:val="28"/>
          <w:lang w:eastAsia="en-US"/>
        </w:rPr>
        <w:t>Owned by Lisburn &amp; Castlereagh City Council; implemented by Parks &amp; Amenities and Corporate Communications and Administration</w:t>
      </w:r>
    </w:p>
    <w:p w:rsidR="00C747B6" w:rsidRPr="00C747B6" w:rsidRDefault="00C747B6" w:rsidP="00C747B6">
      <w:pPr>
        <w:spacing w:after="160" w:line="259" w:lineRule="auto"/>
        <w:rPr>
          <w:rFonts w:eastAsiaTheme="minorHAnsi" w:cstheme="minorHAnsi"/>
          <w:b/>
          <w:sz w:val="28"/>
          <w:szCs w:val="28"/>
          <w:lang w:eastAsia="en-US"/>
        </w:rPr>
      </w:pPr>
      <w:r w:rsidRPr="00C747B6">
        <w:rPr>
          <w:rFonts w:eastAsiaTheme="minorHAnsi" w:cstheme="minorHAnsi"/>
          <w:b/>
          <w:sz w:val="28"/>
          <w:szCs w:val="28"/>
          <w:lang w:eastAsia="en-US"/>
        </w:rPr>
        <w:t xml:space="preserve">Are there any factors which could contribute to/detract from the intended aim/outcome of the policy? </w:t>
      </w:r>
    </w:p>
    <w:p w:rsidR="00C747B6" w:rsidRPr="00C747B6" w:rsidRDefault="00C747B6" w:rsidP="00C747B6">
      <w:pPr>
        <w:spacing w:after="160" w:line="259" w:lineRule="auto"/>
        <w:rPr>
          <w:rFonts w:eastAsiaTheme="minorHAnsi" w:cstheme="minorHAnsi"/>
          <w:color w:val="7030A0"/>
          <w:sz w:val="28"/>
          <w:szCs w:val="28"/>
          <w:lang w:eastAsia="en-US"/>
        </w:rPr>
      </w:pPr>
      <w:r w:rsidRPr="00C747B6">
        <w:rPr>
          <w:rFonts w:eastAsiaTheme="minorHAnsi" w:cstheme="minorHAnsi"/>
          <w:sz w:val="28"/>
          <w:szCs w:val="28"/>
          <w:lang w:eastAsia="en-US"/>
        </w:rPr>
        <w:t xml:space="preserve">Yes </w:t>
      </w:r>
    </w:p>
    <w:p w:rsidR="00C747B6" w:rsidRPr="00C747B6" w:rsidRDefault="00C747B6" w:rsidP="00C747B6">
      <w:pPr>
        <w:spacing w:after="160" w:line="259" w:lineRule="auto"/>
        <w:rPr>
          <w:rFonts w:eastAsiaTheme="minorHAnsi" w:cstheme="minorHAnsi"/>
          <w:b/>
          <w:sz w:val="28"/>
          <w:szCs w:val="28"/>
          <w:lang w:eastAsia="en-US"/>
        </w:rPr>
      </w:pPr>
      <w:r w:rsidRPr="00C747B6">
        <w:rPr>
          <w:rFonts w:eastAsiaTheme="minorHAnsi" w:cstheme="minorHAnsi"/>
          <w:b/>
          <w:sz w:val="28"/>
          <w:szCs w:val="28"/>
          <w:lang w:eastAsia="en-US"/>
        </w:rPr>
        <w:t xml:space="preserve">If yes, are they:  financial, legislative, other?  Give brief details of any significant factors.  </w:t>
      </w:r>
    </w:p>
    <w:p w:rsidR="00C747B6" w:rsidRPr="00C747B6" w:rsidRDefault="00C747B6" w:rsidP="00C747B6">
      <w:pPr>
        <w:spacing w:after="160" w:line="259" w:lineRule="auto"/>
        <w:rPr>
          <w:rFonts w:eastAsiaTheme="minorHAnsi" w:cstheme="minorHAnsi"/>
          <w:sz w:val="28"/>
          <w:szCs w:val="28"/>
          <w:lang w:eastAsia="en-US"/>
        </w:rPr>
      </w:pPr>
      <w:r w:rsidRPr="00C747B6">
        <w:rPr>
          <w:rFonts w:eastAsiaTheme="minorHAnsi" w:cstheme="minorHAnsi"/>
          <w:sz w:val="28"/>
          <w:szCs w:val="28"/>
          <w:lang w:eastAsia="en-US"/>
        </w:rPr>
        <w:t>There is a financial cost to Council for some memorials and staff time associated with administration of the various schemes.</w:t>
      </w:r>
    </w:p>
    <w:p w:rsidR="00C747B6" w:rsidRPr="00C747B6" w:rsidRDefault="00C747B6" w:rsidP="00C747B6">
      <w:pPr>
        <w:spacing w:after="160" w:line="259" w:lineRule="auto"/>
        <w:rPr>
          <w:rFonts w:eastAsiaTheme="minorHAnsi" w:cstheme="minorHAnsi"/>
          <w:sz w:val="28"/>
          <w:szCs w:val="28"/>
          <w:lang w:eastAsia="en-US"/>
        </w:rPr>
      </w:pPr>
      <w:r w:rsidRPr="00C747B6">
        <w:rPr>
          <w:rFonts w:eastAsiaTheme="minorHAnsi" w:cstheme="minorHAnsi"/>
          <w:sz w:val="28"/>
          <w:szCs w:val="28"/>
          <w:lang w:eastAsia="en-US"/>
        </w:rPr>
        <w:t>Council has been receiving an increasing number of requests for recognition in the Garden of Reflection – too many requests will mean an increasing administrative burden and the current space will run out.</w:t>
      </w:r>
    </w:p>
    <w:p w:rsidR="00C747B6" w:rsidRPr="00C747B6" w:rsidRDefault="00C747B6" w:rsidP="00C747B6">
      <w:pPr>
        <w:spacing w:after="160" w:line="259" w:lineRule="auto"/>
        <w:rPr>
          <w:rFonts w:eastAsiaTheme="minorHAnsi" w:cstheme="minorHAnsi"/>
          <w:sz w:val="28"/>
          <w:szCs w:val="28"/>
          <w:lang w:eastAsia="en-US"/>
        </w:rPr>
      </w:pPr>
      <w:r w:rsidRPr="00C747B6">
        <w:rPr>
          <w:rFonts w:eastAsiaTheme="minorHAnsi" w:cstheme="minorHAnsi"/>
          <w:sz w:val="28"/>
          <w:szCs w:val="28"/>
          <w:lang w:eastAsia="en-US"/>
        </w:rPr>
        <w:t>Council’s preference for tree planting may not be what everyone wants and may lead to complaints.</w:t>
      </w:r>
    </w:p>
    <w:p w:rsidR="00C747B6" w:rsidRPr="00C747B6" w:rsidRDefault="00C747B6" w:rsidP="00C747B6">
      <w:pPr>
        <w:spacing w:after="160" w:line="259" w:lineRule="auto"/>
        <w:rPr>
          <w:rFonts w:eastAsiaTheme="minorHAnsi" w:cstheme="minorHAnsi"/>
          <w:b/>
          <w:color w:val="FF0000"/>
          <w:sz w:val="28"/>
          <w:szCs w:val="28"/>
          <w:lang w:eastAsia="en-US"/>
        </w:rPr>
      </w:pPr>
      <w:r w:rsidRPr="00C747B6">
        <w:rPr>
          <w:rFonts w:eastAsiaTheme="minorHAnsi" w:cstheme="minorHAnsi"/>
          <w:b/>
          <w:sz w:val="28"/>
          <w:szCs w:val="28"/>
          <w:lang w:eastAsia="en-US"/>
        </w:rPr>
        <w:t xml:space="preserve">Who are the internal and external stakeholders (actual or potential) that the policy will impact upon?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4733"/>
      </w:tblGrid>
      <w:tr w:rsidR="00C747B6" w:rsidRPr="00C747B6" w:rsidTr="00D6486D">
        <w:tc>
          <w:tcPr>
            <w:tcW w:w="5077" w:type="dxa"/>
          </w:tcPr>
          <w:p w:rsidR="00C747B6" w:rsidRPr="00C747B6" w:rsidRDefault="00C747B6" w:rsidP="00C747B6">
            <w:pPr>
              <w:spacing w:before="120" w:after="160" w:line="259" w:lineRule="auto"/>
              <w:rPr>
                <w:rFonts w:eastAsiaTheme="minorHAnsi" w:cs="Arial"/>
                <w:sz w:val="28"/>
                <w:szCs w:val="28"/>
                <w:lang w:eastAsia="en-US"/>
              </w:rPr>
            </w:pPr>
            <w:r w:rsidRPr="00C747B6">
              <w:rPr>
                <w:rFonts w:eastAsiaTheme="minorHAnsi" w:cs="Arial"/>
                <w:sz w:val="28"/>
                <w:szCs w:val="28"/>
                <w:lang w:eastAsia="en-US"/>
              </w:rPr>
              <w:t>Staff – specify if particular sections of staff</w:t>
            </w:r>
          </w:p>
        </w:tc>
        <w:tc>
          <w:tcPr>
            <w:tcW w:w="5077" w:type="dxa"/>
          </w:tcPr>
          <w:p w:rsidR="00C747B6" w:rsidRPr="00C747B6" w:rsidRDefault="00C747B6" w:rsidP="00C747B6">
            <w:pPr>
              <w:spacing w:before="120" w:after="160" w:line="259" w:lineRule="auto"/>
              <w:rPr>
                <w:rFonts w:eastAsiaTheme="minorHAnsi" w:cs="Arial"/>
                <w:sz w:val="28"/>
                <w:szCs w:val="28"/>
                <w:lang w:eastAsia="en-US"/>
              </w:rPr>
            </w:pPr>
            <w:r w:rsidRPr="00C747B6">
              <w:rPr>
                <w:rFonts w:eastAsiaTheme="minorHAnsi" w:cs="Arial"/>
                <w:sz w:val="28"/>
                <w:szCs w:val="28"/>
                <w:lang w:eastAsia="en-US"/>
              </w:rPr>
              <w:t xml:space="preserve">Parks &amp; Amenities staff </w:t>
            </w:r>
          </w:p>
          <w:p w:rsidR="00C747B6" w:rsidRPr="00C747B6" w:rsidRDefault="00C747B6" w:rsidP="00C747B6">
            <w:pPr>
              <w:spacing w:before="120" w:after="160" w:line="259" w:lineRule="auto"/>
              <w:rPr>
                <w:rFonts w:eastAsiaTheme="minorHAnsi" w:cs="Arial"/>
                <w:sz w:val="28"/>
                <w:szCs w:val="28"/>
                <w:lang w:eastAsia="en-US"/>
              </w:rPr>
            </w:pPr>
            <w:r w:rsidRPr="00C747B6">
              <w:rPr>
                <w:rFonts w:eastAsiaTheme="minorHAnsi" w:cs="Arial"/>
                <w:sz w:val="28"/>
                <w:szCs w:val="28"/>
                <w:lang w:eastAsia="en-US"/>
              </w:rPr>
              <w:t>Corporate Comms &amp; Admin staff</w:t>
            </w:r>
          </w:p>
        </w:tc>
      </w:tr>
      <w:tr w:rsidR="00C747B6" w:rsidRPr="00C747B6" w:rsidTr="00D6486D">
        <w:tc>
          <w:tcPr>
            <w:tcW w:w="5077" w:type="dxa"/>
          </w:tcPr>
          <w:p w:rsidR="00C747B6" w:rsidRPr="00C747B6" w:rsidRDefault="00C747B6" w:rsidP="00C747B6">
            <w:pPr>
              <w:spacing w:before="120" w:after="160" w:line="259" w:lineRule="auto"/>
              <w:rPr>
                <w:rFonts w:eastAsiaTheme="minorHAnsi" w:cs="Arial"/>
                <w:sz w:val="28"/>
                <w:szCs w:val="28"/>
                <w:lang w:eastAsia="en-US"/>
              </w:rPr>
            </w:pPr>
            <w:r w:rsidRPr="00C747B6">
              <w:rPr>
                <w:rFonts w:eastAsiaTheme="minorHAnsi" w:cs="Arial"/>
                <w:sz w:val="28"/>
                <w:szCs w:val="28"/>
                <w:lang w:eastAsia="en-US"/>
              </w:rPr>
              <w:t>Service Users – specify if any particular categories of service user</w:t>
            </w:r>
          </w:p>
        </w:tc>
        <w:tc>
          <w:tcPr>
            <w:tcW w:w="5077" w:type="dxa"/>
          </w:tcPr>
          <w:p w:rsidR="00C747B6" w:rsidRPr="00C747B6" w:rsidRDefault="00C747B6" w:rsidP="00C747B6">
            <w:pPr>
              <w:spacing w:before="120" w:after="160" w:line="259" w:lineRule="auto"/>
              <w:rPr>
                <w:rFonts w:eastAsiaTheme="minorHAnsi" w:cs="Arial"/>
                <w:sz w:val="28"/>
                <w:szCs w:val="28"/>
                <w:lang w:eastAsia="en-US"/>
              </w:rPr>
            </w:pPr>
            <w:r w:rsidRPr="00C747B6">
              <w:rPr>
                <w:rFonts w:eastAsiaTheme="minorHAnsi" w:cs="Arial"/>
                <w:sz w:val="28"/>
                <w:szCs w:val="28"/>
                <w:lang w:eastAsia="en-US"/>
              </w:rPr>
              <w:t>General public who make requests</w:t>
            </w:r>
          </w:p>
          <w:p w:rsidR="00C747B6" w:rsidRPr="00C747B6" w:rsidRDefault="00C747B6" w:rsidP="00C747B6">
            <w:pPr>
              <w:spacing w:before="120" w:after="160" w:line="259" w:lineRule="auto"/>
              <w:rPr>
                <w:rFonts w:eastAsiaTheme="minorHAnsi" w:cs="Arial"/>
                <w:sz w:val="28"/>
                <w:szCs w:val="28"/>
                <w:lang w:eastAsia="en-US"/>
              </w:rPr>
            </w:pPr>
            <w:r w:rsidRPr="00C747B6">
              <w:rPr>
                <w:rFonts w:eastAsiaTheme="minorHAnsi" w:cs="Arial"/>
                <w:sz w:val="28"/>
                <w:szCs w:val="28"/>
                <w:lang w:eastAsia="en-US"/>
              </w:rPr>
              <w:t>General public who attend commemorative events and visit memorials</w:t>
            </w:r>
          </w:p>
        </w:tc>
      </w:tr>
      <w:tr w:rsidR="00C747B6" w:rsidRPr="00C747B6" w:rsidTr="00D6486D">
        <w:tc>
          <w:tcPr>
            <w:tcW w:w="5077" w:type="dxa"/>
          </w:tcPr>
          <w:p w:rsidR="00C747B6" w:rsidRPr="00C747B6" w:rsidRDefault="00C747B6" w:rsidP="00C747B6">
            <w:pPr>
              <w:spacing w:before="120" w:after="160" w:line="259" w:lineRule="auto"/>
              <w:rPr>
                <w:rFonts w:eastAsiaTheme="minorHAnsi" w:cs="Arial"/>
                <w:sz w:val="28"/>
                <w:szCs w:val="28"/>
                <w:lang w:eastAsia="en-US"/>
              </w:rPr>
            </w:pPr>
            <w:r w:rsidRPr="00C747B6">
              <w:rPr>
                <w:rFonts w:eastAsiaTheme="minorHAnsi" w:cs="Arial"/>
                <w:sz w:val="28"/>
                <w:szCs w:val="28"/>
                <w:lang w:eastAsia="en-US"/>
              </w:rPr>
              <w:t>Other Public Sector Organisations – please list [this could include delivery partners]</w:t>
            </w:r>
          </w:p>
        </w:tc>
        <w:tc>
          <w:tcPr>
            <w:tcW w:w="5077" w:type="dxa"/>
          </w:tcPr>
          <w:p w:rsidR="00C747B6" w:rsidRPr="00C747B6" w:rsidRDefault="00C747B6" w:rsidP="00C747B6">
            <w:pPr>
              <w:spacing w:before="120" w:after="160" w:line="259" w:lineRule="auto"/>
              <w:rPr>
                <w:rFonts w:eastAsiaTheme="minorHAnsi" w:cs="Arial"/>
                <w:sz w:val="28"/>
                <w:szCs w:val="28"/>
                <w:lang w:eastAsia="en-US"/>
              </w:rPr>
            </w:pPr>
          </w:p>
        </w:tc>
      </w:tr>
      <w:tr w:rsidR="00C747B6" w:rsidRPr="00C747B6" w:rsidTr="00D6486D">
        <w:tc>
          <w:tcPr>
            <w:tcW w:w="5077" w:type="dxa"/>
          </w:tcPr>
          <w:p w:rsidR="00C747B6" w:rsidRPr="00C747B6" w:rsidRDefault="00C747B6" w:rsidP="00C747B6">
            <w:pPr>
              <w:spacing w:before="120" w:after="160" w:line="259" w:lineRule="auto"/>
              <w:rPr>
                <w:rFonts w:eastAsiaTheme="minorHAnsi" w:cs="Arial"/>
                <w:sz w:val="28"/>
                <w:szCs w:val="28"/>
                <w:lang w:eastAsia="en-US"/>
              </w:rPr>
            </w:pPr>
            <w:r w:rsidRPr="00C747B6">
              <w:rPr>
                <w:rFonts w:eastAsiaTheme="minorHAnsi" w:cs="Arial"/>
                <w:sz w:val="28"/>
                <w:szCs w:val="28"/>
                <w:lang w:eastAsia="en-US"/>
              </w:rPr>
              <w:t>Voluntary/Community/Trade Unions – please list</w:t>
            </w:r>
          </w:p>
        </w:tc>
        <w:tc>
          <w:tcPr>
            <w:tcW w:w="5077" w:type="dxa"/>
          </w:tcPr>
          <w:p w:rsidR="00C747B6" w:rsidRPr="00C747B6" w:rsidRDefault="00C747B6" w:rsidP="00C747B6">
            <w:pPr>
              <w:spacing w:before="120" w:after="160" w:line="259" w:lineRule="auto"/>
              <w:rPr>
                <w:rFonts w:eastAsiaTheme="minorHAnsi" w:cs="Arial"/>
                <w:sz w:val="28"/>
                <w:szCs w:val="28"/>
                <w:lang w:eastAsia="en-US"/>
              </w:rPr>
            </w:pPr>
          </w:p>
        </w:tc>
      </w:tr>
      <w:tr w:rsidR="00C747B6" w:rsidRPr="00C747B6" w:rsidTr="00D6486D">
        <w:tc>
          <w:tcPr>
            <w:tcW w:w="5077" w:type="dxa"/>
          </w:tcPr>
          <w:p w:rsidR="00C747B6" w:rsidRPr="00C747B6" w:rsidRDefault="00C747B6" w:rsidP="00C747B6">
            <w:pPr>
              <w:spacing w:before="120" w:after="160" w:line="259" w:lineRule="auto"/>
              <w:rPr>
                <w:rFonts w:eastAsiaTheme="minorHAnsi" w:cs="Arial"/>
                <w:sz w:val="28"/>
                <w:szCs w:val="28"/>
                <w:lang w:eastAsia="en-US"/>
              </w:rPr>
            </w:pPr>
            <w:r w:rsidRPr="00C747B6">
              <w:rPr>
                <w:rFonts w:eastAsiaTheme="minorHAnsi" w:cs="Arial"/>
                <w:sz w:val="28"/>
                <w:szCs w:val="28"/>
                <w:lang w:eastAsia="en-US"/>
              </w:rPr>
              <w:t>Other – please list (eg, Elected Members, delivery partners, contractors, etc)</w:t>
            </w:r>
          </w:p>
        </w:tc>
        <w:tc>
          <w:tcPr>
            <w:tcW w:w="5077" w:type="dxa"/>
          </w:tcPr>
          <w:p w:rsidR="00C747B6" w:rsidRPr="00C747B6" w:rsidRDefault="00C747B6" w:rsidP="00C747B6">
            <w:pPr>
              <w:spacing w:before="120" w:after="160" w:line="259" w:lineRule="auto"/>
              <w:rPr>
                <w:rFonts w:eastAsiaTheme="minorHAnsi" w:cs="Arial"/>
                <w:sz w:val="28"/>
                <w:szCs w:val="28"/>
                <w:lang w:eastAsia="en-US"/>
              </w:rPr>
            </w:pPr>
            <w:r w:rsidRPr="00C747B6">
              <w:rPr>
                <w:rFonts w:eastAsiaTheme="minorHAnsi" w:cs="Arial"/>
                <w:sz w:val="28"/>
                <w:szCs w:val="28"/>
                <w:lang w:eastAsia="en-US"/>
              </w:rPr>
              <w:t>Elected Members, visitors to parks and memorial spaces, local residents</w:t>
            </w:r>
          </w:p>
        </w:tc>
      </w:tr>
    </w:tbl>
    <w:p w:rsidR="00C747B6" w:rsidRPr="00C747B6" w:rsidRDefault="00C747B6" w:rsidP="00C747B6">
      <w:pPr>
        <w:spacing w:after="160" w:line="259" w:lineRule="auto"/>
        <w:rPr>
          <w:rFonts w:eastAsiaTheme="minorHAnsi" w:cs="Arial"/>
          <w:sz w:val="28"/>
          <w:szCs w:val="28"/>
          <w:lang w:eastAsia="en-US"/>
        </w:rPr>
      </w:pPr>
    </w:p>
    <w:p w:rsidR="00C747B6" w:rsidRPr="00C747B6" w:rsidRDefault="00C747B6" w:rsidP="00C747B6">
      <w:pPr>
        <w:spacing w:after="160" w:line="259" w:lineRule="auto"/>
        <w:rPr>
          <w:rFonts w:eastAsiaTheme="minorHAnsi" w:cs="Arial"/>
          <w:b/>
          <w:color w:val="7030A0"/>
          <w:sz w:val="28"/>
          <w:szCs w:val="28"/>
          <w:lang w:val="en-US" w:eastAsia="en-US"/>
        </w:rPr>
      </w:pPr>
      <w:r w:rsidRPr="00C747B6">
        <w:rPr>
          <w:rFonts w:eastAsiaTheme="minorHAnsi"/>
          <w:b/>
          <w:sz w:val="28"/>
          <w:szCs w:val="28"/>
          <w:lang w:eastAsia="en-US"/>
        </w:rPr>
        <w:t>Other policies/strategies/plans with a bearing on this policy</w:t>
      </w:r>
    </w:p>
    <w:tbl>
      <w:tblPr>
        <w:tblStyle w:val="TableGrid1"/>
        <w:tblW w:w="0" w:type="auto"/>
        <w:tblLook w:val="04A0" w:firstRow="1" w:lastRow="0" w:firstColumn="1" w:lastColumn="0" w:noHBand="0" w:noVBand="1"/>
      </w:tblPr>
      <w:tblGrid>
        <w:gridCol w:w="4661"/>
        <w:gridCol w:w="4662"/>
      </w:tblGrid>
      <w:tr w:rsidR="00C747B6" w:rsidRPr="00C747B6" w:rsidTr="00D6486D">
        <w:tc>
          <w:tcPr>
            <w:tcW w:w="4661" w:type="dxa"/>
          </w:tcPr>
          <w:p w:rsidR="00C747B6" w:rsidRPr="00C747B6" w:rsidRDefault="00C747B6" w:rsidP="00C747B6">
            <w:pPr>
              <w:rPr>
                <w:rFonts w:cs="Arial"/>
                <w:b/>
                <w:sz w:val="28"/>
                <w:szCs w:val="28"/>
                <w:lang w:val="en-US"/>
              </w:rPr>
            </w:pPr>
            <w:r w:rsidRPr="00C747B6">
              <w:rPr>
                <w:rFonts w:cs="Arial"/>
                <w:b/>
                <w:sz w:val="28"/>
                <w:szCs w:val="28"/>
                <w:lang w:val="en-US"/>
              </w:rPr>
              <w:t>Name of policy/strategy/plan</w:t>
            </w:r>
          </w:p>
          <w:p w:rsidR="00C747B6" w:rsidRPr="00C747B6" w:rsidRDefault="00C747B6" w:rsidP="00C747B6">
            <w:pPr>
              <w:rPr>
                <w:rFonts w:cs="Arial"/>
                <w:b/>
                <w:sz w:val="28"/>
                <w:szCs w:val="28"/>
                <w:lang w:val="en-US"/>
              </w:rPr>
            </w:pPr>
          </w:p>
        </w:tc>
        <w:tc>
          <w:tcPr>
            <w:tcW w:w="4662" w:type="dxa"/>
          </w:tcPr>
          <w:p w:rsidR="00C747B6" w:rsidRPr="00C747B6" w:rsidRDefault="00C747B6" w:rsidP="00C747B6">
            <w:pPr>
              <w:rPr>
                <w:rFonts w:cs="Arial"/>
                <w:b/>
                <w:sz w:val="28"/>
                <w:szCs w:val="28"/>
                <w:lang w:val="en-US"/>
              </w:rPr>
            </w:pPr>
            <w:r w:rsidRPr="00C747B6">
              <w:rPr>
                <w:rFonts w:cs="Arial"/>
                <w:b/>
                <w:sz w:val="28"/>
                <w:szCs w:val="28"/>
                <w:lang w:val="en-US"/>
              </w:rPr>
              <w:t>Who owns or implements?</w:t>
            </w:r>
          </w:p>
        </w:tc>
      </w:tr>
      <w:tr w:rsidR="00C747B6" w:rsidRPr="00C747B6" w:rsidTr="00D6486D">
        <w:tc>
          <w:tcPr>
            <w:tcW w:w="4661" w:type="dxa"/>
          </w:tcPr>
          <w:p w:rsidR="00C747B6" w:rsidRPr="00C747B6" w:rsidRDefault="00C747B6" w:rsidP="00C747B6">
            <w:pPr>
              <w:rPr>
                <w:rFonts w:cs="Arial"/>
                <w:sz w:val="28"/>
                <w:szCs w:val="28"/>
                <w:lang w:val="en-US"/>
              </w:rPr>
            </w:pPr>
            <w:r w:rsidRPr="00C747B6">
              <w:rPr>
                <w:rFonts w:cs="Arial"/>
                <w:sz w:val="28"/>
                <w:szCs w:val="28"/>
                <w:lang w:val="en-US"/>
              </w:rPr>
              <w:t>Interim Corporate Plan 2021-2024</w:t>
            </w:r>
          </w:p>
        </w:tc>
        <w:tc>
          <w:tcPr>
            <w:tcW w:w="4662" w:type="dxa"/>
          </w:tcPr>
          <w:p w:rsidR="00C747B6" w:rsidRPr="00C747B6" w:rsidRDefault="00C747B6" w:rsidP="00C747B6">
            <w:pPr>
              <w:rPr>
                <w:rFonts w:cs="Arial"/>
                <w:color w:val="7030A0"/>
                <w:sz w:val="28"/>
                <w:szCs w:val="28"/>
                <w:lang w:val="en-US"/>
              </w:rPr>
            </w:pPr>
            <w:r w:rsidRPr="00C747B6">
              <w:rPr>
                <w:rFonts w:cs="Arial"/>
                <w:sz w:val="28"/>
                <w:szCs w:val="28"/>
                <w:lang w:val="en-US"/>
              </w:rPr>
              <w:t>LCCC</w:t>
            </w:r>
          </w:p>
        </w:tc>
      </w:tr>
      <w:tr w:rsidR="00C747B6" w:rsidRPr="00C747B6" w:rsidTr="00D6486D">
        <w:tc>
          <w:tcPr>
            <w:tcW w:w="4661" w:type="dxa"/>
          </w:tcPr>
          <w:p w:rsidR="00C747B6" w:rsidRPr="00C747B6" w:rsidRDefault="00C747B6" w:rsidP="00C747B6">
            <w:pPr>
              <w:rPr>
                <w:rFonts w:cs="Arial"/>
                <w:b/>
                <w:color w:val="7030A0"/>
                <w:sz w:val="28"/>
                <w:szCs w:val="28"/>
                <w:lang w:val="en-US"/>
              </w:rPr>
            </w:pPr>
            <w:r w:rsidRPr="00C747B6">
              <w:rPr>
                <w:rFonts w:cs="Arial"/>
                <w:sz w:val="28"/>
                <w:szCs w:val="28"/>
                <w:lang w:val="en-US"/>
              </w:rPr>
              <w:t>Community Plan</w:t>
            </w:r>
          </w:p>
        </w:tc>
        <w:tc>
          <w:tcPr>
            <w:tcW w:w="4662" w:type="dxa"/>
          </w:tcPr>
          <w:p w:rsidR="00C747B6" w:rsidRPr="00C747B6" w:rsidRDefault="00C747B6" w:rsidP="00C747B6">
            <w:pPr>
              <w:rPr>
                <w:rFonts w:cs="Arial"/>
                <w:color w:val="7030A0"/>
                <w:sz w:val="28"/>
                <w:szCs w:val="28"/>
                <w:lang w:val="en-US"/>
              </w:rPr>
            </w:pPr>
            <w:r w:rsidRPr="00C747B6">
              <w:rPr>
                <w:rFonts w:cs="Arial"/>
                <w:sz w:val="28"/>
                <w:szCs w:val="28"/>
                <w:lang w:val="en-US"/>
              </w:rPr>
              <w:t>LCCC</w:t>
            </w:r>
          </w:p>
        </w:tc>
      </w:tr>
      <w:tr w:rsidR="00C747B6" w:rsidRPr="00C747B6" w:rsidTr="00D6486D">
        <w:tc>
          <w:tcPr>
            <w:tcW w:w="4661" w:type="dxa"/>
          </w:tcPr>
          <w:p w:rsidR="00C747B6" w:rsidRPr="00C747B6" w:rsidRDefault="00C747B6" w:rsidP="00C747B6">
            <w:pPr>
              <w:rPr>
                <w:rFonts w:cs="Arial"/>
                <w:sz w:val="28"/>
                <w:szCs w:val="28"/>
                <w:lang w:val="en-US"/>
              </w:rPr>
            </w:pPr>
            <w:r w:rsidRPr="00C747B6">
              <w:rPr>
                <w:rFonts w:cs="Arial"/>
                <w:sz w:val="28"/>
                <w:szCs w:val="28"/>
                <w:lang w:val="en-US"/>
              </w:rPr>
              <w:t>LCCC Local Biodiversity Action</w:t>
            </w:r>
          </w:p>
        </w:tc>
        <w:tc>
          <w:tcPr>
            <w:tcW w:w="4662" w:type="dxa"/>
          </w:tcPr>
          <w:p w:rsidR="00C747B6" w:rsidRPr="00C747B6" w:rsidRDefault="00C747B6" w:rsidP="00C747B6">
            <w:pPr>
              <w:rPr>
                <w:rFonts w:cs="Arial"/>
                <w:color w:val="7030A0"/>
                <w:sz w:val="28"/>
                <w:szCs w:val="28"/>
                <w:lang w:val="en-US"/>
              </w:rPr>
            </w:pPr>
            <w:r w:rsidRPr="00C747B6">
              <w:rPr>
                <w:rFonts w:cs="Arial"/>
                <w:sz w:val="28"/>
                <w:szCs w:val="28"/>
                <w:lang w:val="en-US"/>
              </w:rPr>
              <w:t>LCCC</w:t>
            </w:r>
          </w:p>
        </w:tc>
      </w:tr>
      <w:tr w:rsidR="00C747B6" w:rsidRPr="00C747B6" w:rsidTr="00D6486D">
        <w:tc>
          <w:tcPr>
            <w:tcW w:w="4661" w:type="dxa"/>
          </w:tcPr>
          <w:p w:rsidR="00C747B6" w:rsidRPr="00C747B6" w:rsidRDefault="00C747B6" w:rsidP="00C747B6">
            <w:pPr>
              <w:rPr>
                <w:rFonts w:cs="Arial"/>
                <w:sz w:val="28"/>
                <w:szCs w:val="28"/>
                <w:lang w:val="en-US"/>
              </w:rPr>
            </w:pPr>
            <w:r w:rsidRPr="00C747B6">
              <w:rPr>
                <w:rFonts w:cs="Arial"/>
                <w:sz w:val="28"/>
                <w:szCs w:val="28"/>
                <w:lang w:val="en-US"/>
              </w:rPr>
              <w:t>UK Climate Change Act 2008</w:t>
            </w:r>
          </w:p>
        </w:tc>
        <w:tc>
          <w:tcPr>
            <w:tcW w:w="4662" w:type="dxa"/>
          </w:tcPr>
          <w:p w:rsidR="00C747B6" w:rsidRPr="00C747B6" w:rsidRDefault="00C747B6" w:rsidP="00C747B6">
            <w:pPr>
              <w:rPr>
                <w:rFonts w:cs="Arial"/>
                <w:sz w:val="28"/>
                <w:szCs w:val="28"/>
                <w:lang w:val="en-US"/>
              </w:rPr>
            </w:pPr>
            <w:r w:rsidRPr="00C747B6">
              <w:rPr>
                <w:rFonts w:cs="Arial"/>
                <w:sz w:val="28"/>
                <w:szCs w:val="28"/>
                <w:lang w:val="en-US"/>
              </w:rPr>
              <w:t>UK Government</w:t>
            </w:r>
          </w:p>
        </w:tc>
      </w:tr>
      <w:tr w:rsidR="00C747B6" w:rsidRPr="00C747B6" w:rsidTr="00D6486D">
        <w:tc>
          <w:tcPr>
            <w:tcW w:w="4661" w:type="dxa"/>
          </w:tcPr>
          <w:p w:rsidR="00C747B6" w:rsidRPr="00C747B6" w:rsidRDefault="00C747B6" w:rsidP="00C747B6">
            <w:pPr>
              <w:rPr>
                <w:rFonts w:cs="Arial"/>
                <w:sz w:val="28"/>
                <w:szCs w:val="28"/>
                <w:lang w:val="en-US"/>
              </w:rPr>
            </w:pPr>
            <w:r w:rsidRPr="00C747B6">
              <w:rPr>
                <w:rFonts w:cs="Arial"/>
                <w:sz w:val="28"/>
                <w:szCs w:val="28"/>
                <w:lang w:val="en-US"/>
              </w:rPr>
              <w:t>Making Life Better 2013-2023</w:t>
            </w:r>
          </w:p>
        </w:tc>
        <w:tc>
          <w:tcPr>
            <w:tcW w:w="4662" w:type="dxa"/>
          </w:tcPr>
          <w:p w:rsidR="00C747B6" w:rsidRPr="00C747B6" w:rsidRDefault="00C747B6" w:rsidP="00C747B6">
            <w:pPr>
              <w:rPr>
                <w:rFonts w:cs="Arial"/>
                <w:sz w:val="28"/>
                <w:szCs w:val="28"/>
                <w:lang w:val="en-US"/>
              </w:rPr>
            </w:pPr>
            <w:r w:rsidRPr="00C747B6">
              <w:rPr>
                <w:rFonts w:cs="Arial"/>
                <w:sz w:val="28"/>
                <w:szCs w:val="28"/>
                <w:lang w:val="en-US"/>
              </w:rPr>
              <w:t>Department of Health</w:t>
            </w:r>
          </w:p>
        </w:tc>
      </w:tr>
      <w:tr w:rsidR="00C747B6" w:rsidRPr="00C747B6" w:rsidTr="00D6486D">
        <w:tc>
          <w:tcPr>
            <w:tcW w:w="4661" w:type="dxa"/>
          </w:tcPr>
          <w:p w:rsidR="00C747B6" w:rsidRPr="00C747B6" w:rsidRDefault="00C747B6" w:rsidP="00C747B6">
            <w:pPr>
              <w:rPr>
                <w:rFonts w:cs="Arial"/>
                <w:sz w:val="28"/>
                <w:szCs w:val="28"/>
                <w:lang w:val="en-US"/>
              </w:rPr>
            </w:pPr>
            <w:r w:rsidRPr="00C747B6">
              <w:rPr>
                <w:rFonts w:cs="Arial"/>
                <w:sz w:val="28"/>
                <w:szCs w:val="28"/>
                <w:lang w:val="en-US"/>
              </w:rPr>
              <w:t>Health &amp; Safety Policies</w:t>
            </w:r>
          </w:p>
        </w:tc>
        <w:tc>
          <w:tcPr>
            <w:tcW w:w="4662" w:type="dxa"/>
          </w:tcPr>
          <w:p w:rsidR="00C747B6" w:rsidRPr="00C747B6" w:rsidRDefault="00C747B6" w:rsidP="00C747B6">
            <w:pPr>
              <w:rPr>
                <w:rFonts w:cs="Arial"/>
                <w:sz w:val="28"/>
                <w:szCs w:val="28"/>
                <w:lang w:val="en-US"/>
              </w:rPr>
            </w:pPr>
            <w:r w:rsidRPr="00C747B6">
              <w:rPr>
                <w:rFonts w:cs="Arial"/>
                <w:sz w:val="28"/>
                <w:szCs w:val="28"/>
                <w:lang w:val="en-US"/>
              </w:rPr>
              <w:t>LCCC</w:t>
            </w:r>
          </w:p>
        </w:tc>
      </w:tr>
    </w:tbl>
    <w:p w:rsidR="00C747B6" w:rsidRPr="00C747B6" w:rsidRDefault="00C747B6" w:rsidP="00C747B6">
      <w:pPr>
        <w:autoSpaceDE w:val="0"/>
        <w:autoSpaceDN w:val="0"/>
        <w:adjustRightInd w:val="0"/>
        <w:spacing w:after="160" w:line="259" w:lineRule="auto"/>
        <w:rPr>
          <w:rFonts w:eastAsiaTheme="minorHAnsi" w:cs="Arial"/>
          <w:b/>
          <w:sz w:val="28"/>
          <w:szCs w:val="28"/>
          <w:lang w:eastAsia="en-US"/>
        </w:rPr>
      </w:pPr>
    </w:p>
    <w:p w:rsidR="00C747B6" w:rsidRPr="00C747B6" w:rsidRDefault="00C747B6" w:rsidP="00C747B6">
      <w:pPr>
        <w:autoSpaceDE w:val="0"/>
        <w:autoSpaceDN w:val="0"/>
        <w:adjustRightInd w:val="0"/>
        <w:spacing w:after="160" w:line="259" w:lineRule="auto"/>
        <w:rPr>
          <w:rFonts w:eastAsiaTheme="minorHAnsi" w:cs="Arial"/>
          <w:b/>
          <w:sz w:val="28"/>
          <w:szCs w:val="28"/>
          <w:lang w:eastAsia="en-US"/>
        </w:rPr>
      </w:pPr>
    </w:p>
    <w:p w:rsidR="00C747B6" w:rsidRPr="00C747B6" w:rsidRDefault="00C747B6" w:rsidP="00C747B6">
      <w:pPr>
        <w:autoSpaceDE w:val="0"/>
        <w:autoSpaceDN w:val="0"/>
        <w:adjustRightInd w:val="0"/>
        <w:spacing w:after="160" w:line="259" w:lineRule="auto"/>
        <w:rPr>
          <w:rFonts w:eastAsiaTheme="minorHAnsi" w:cs="Arial"/>
          <w:b/>
          <w:sz w:val="28"/>
          <w:szCs w:val="28"/>
          <w:lang w:eastAsia="en-US"/>
        </w:rPr>
      </w:pPr>
      <w:r w:rsidRPr="00C747B6">
        <w:rPr>
          <w:rFonts w:eastAsiaTheme="minorHAnsi" w:cs="Arial"/>
          <w:b/>
          <w:sz w:val="28"/>
          <w:szCs w:val="28"/>
          <w:lang w:eastAsia="en-US"/>
        </w:rPr>
        <w:t xml:space="preserve">Available evidence </w:t>
      </w:r>
    </w:p>
    <w:p w:rsidR="00C747B6" w:rsidRPr="00C747B6" w:rsidRDefault="00C747B6" w:rsidP="00C747B6">
      <w:pPr>
        <w:autoSpaceDE w:val="0"/>
        <w:autoSpaceDN w:val="0"/>
        <w:adjustRightInd w:val="0"/>
        <w:spacing w:after="160" w:line="259" w:lineRule="auto"/>
        <w:rPr>
          <w:rFonts w:eastAsiaTheme="minorHAnsi" w:cs="Arial"/>
          <w:b/>
          <w:color w:val="7030A0"/>
          <w:sz w:val="28"/>
          <w:szCs w:val="28"/>
          <w:lang w:eastAsia="en-US"/>
        </w:rPr>
      </w:pPr>
      <w:r w:rsidRPr="00C747B6">
        <w:rPr>
          <w:rFonts w:eastAsiaTheme="minorHAnsi" w:cs="Arial"/>
          <w:b/>
          <w:sz w:val="28"/>
          <w:szCs w:val="28"/>
          <w:lang w:eastAsia="en-US"/>
        </w:rPr>
        <w:t xml:space="preserve">What evidence/information (qualitative and quantitative) have you gathered or considered to inform this activity/policy?  Specify details for each Section 75 category.  </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In reviewing the current Memorials policies, we have considered how they have been operating, feedback from the public, feedback from staff, relevant legislation and other guidance and latest demographic informat</w:t>
      </w:r>
      <w:r w:rsidR="00B82E47">
        <w:rPr>
          <w:rFonts w:eastAsiaTheme="minorHAnsi" w:cs="Arial"/>
          <w:sz w:val="28"/>
          <w:szCs w:val="28"/>
          <w:lang w:eastAsia="en-US"/>
        </w:rPr>
        <w:t>ion for the council area.  The C</w:t>
      </w:r>
      <w:r w:rsidRPr="00C747B6">
        <w:rPr>
          <w:rFonts w:eastAsiaTheme="minorHAnsi" w:cs="Arial"/>
          <w:sz w:val="28"/>
          <w:szCs w:val="28"/>
          <w:lang w:eastAsia="en-US"/>
        </w:rPr>
        <w:t>ouncil has concluded that the preferred memorial is in the form of tree planting, as this supports environmental issues such as climate change and working towards reducing our carbon footprint.  In future, a move to online recognition may be required if requests for recognition in the Garden of Reflection and in other spaces exceed the physical space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C747B6" w:rsidRPr="00C747B6" w:rsidTr="00D6486D">
        <w:tc>
          <w:tcPr>
            <w:tcW w:w="3397" w:type="dxa"/>
          </w:tcPr>
          <w:p w:rsidR="00C747B6" w:rsidRPr="00C747B6" w:rsidRDefault="00C747B6" w:rsidP="00C747B6">
            <w:pPr>
              <w:autoSpaceDE w:val="0"/>
              <w:autoSpaceDN w:val="0"/>
              <w:adjustRightInd w:val="0"/>
              <w:spacing w:after="160" w:line="259" w:lineRule="auto"/>
              <w:rPr>
                <w:rFonts w:eastAsiaTheme="minorHAnsi" w:cs="Arial"/>
                <w:b/>
                <w:bCs/>
                <w:sz w:val="28"/>
                <w:szCs w:val="28"/>
                <w:lang w:eastAsia="en-US"/>
              </w:rPr>
            </w:pPr>
            <w:r w:rsidRPr="00C747B6">
              <w:rPr>
                <w:rFonts w:eastAsiaTheme="minorHAnsi" w:cs="Arial"/>
                <w:b/>
                <w:bCs/>
                <w:sz w:val="28"/>
                <w:szCs w:val="28"/>
                <w:lang w:eastAsia="en-US"/>
              </w:rPr>
              <w:t>Section 75 Category</w:t>
            </w:r>
          </w:p>
        </w:tc>
        <w:tc>
          <w:tcPr>
            <w:tcW w:w="5926" w:type="dxa"/>
          </w:tcPr>
          <w:p w:rsidR="00C747B6" w:rsidRPr="00C747B6" w:rsidRDefault="00C747B6" w:rsidP="00C747B6">
            <w:pPr>
              <w:keepNext/>
              <w:autoSpaceDE w:val="0"/>
              <w:autoSpaceDN w:val="0"/>
              <w:adjustRightInd w:val="0"/>
              <w:spacing w:after="0" w:line="240" w:lineRule="auto"/>
              <w:outlineLvl w:val="0"/>
              <w:rPr>
                <w:rFonts w:ascii="Arial" w:eastAsia="Times New Roman" w:hAnsi="Arial" w:cs="Arial"/>
                <w:b/>
                <w:bCs/>
                <w:sz w:val="28"/>
                <w:szCs w:val="28"/>
                <w:lang w:eastAsia="en-US"/>
              </w:rPr>
            </w:pPr>
            <w:r w:rsidRPr="00C747B6">
              <w:rPr>
                <w:rFonts w:ascii="Arial" w:eastAsia="Times New Roman" w:hAnsi="Arial" w:cs="Arial"/>
                <w:b/>
                <w:bCs/>
                <w:sz w:val="28"/>
                <w:szCs w:val="28"/>
                <w:lang w:eastAsia="en-US"/>
              </w:rPr>
              <w:t>Details of evidence/information</w:t>
            </w:r>
          </w:p>
          <w:p w:rsidR="00C747B6" w:rsidRPr="00C747B6" w:rsidRDefault="00C747B6" w:rsidP="00C747B6">
            <w:pPr>
              <w:spacing w:after="160" w:line="259" w:lineRule="auto"/>
              <w:rPr>
                <w:rFonts w:eastAsiaTheme="minorHAnsi"/>
                <w:sz w:val="22"/>
                <w:szCs w:val="22"/>
                <w:lang w:eastAsia="en-US"/>
              </w:rPr>
            </w:pPr>
          </w:p>
        </w:tc>
      </w:tr>
      <w:tr w:rsidR="00C747B6" w:rsidRPr="00C747B6" w:rsidTr="00D6486D">
        <w:tc>
          <w:tcPr>
            <w:tcW w:w="3397"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Religious Belief</w:t>
            </w:r>
          </w:p>
        </w:tc>
        <w:tc>
          <w:tcPr>
            <w:tcW w:w="5926" w:type="dxa"/>
          </w:tcPr>
          <w:p w:rsidR="00C747B6" w:rsidRPr="00C747B6" w:rsidRDefault="00C747B6" w:rsidP="00C747B6">
            <w:pPr>
              <w:spacing w:after="160" w:line="259" w:lineRule="auto"/>
              <w:rPr>
                <w:rFonts w:eastAsiaTheme="minorHAnsi"/>
                <w:sz w:val="28"/>
                <w:szCs w:val="28"/>
                <w:lang w:eastAsia="en-US"/>
              </w:rPr>
            </w:pPr>
            <w:r w:rsidRPr="00C747B6">
              <w:rPr>
                <w:rFonts w:ascii="Arial" w:eastAsia="Times New Roman" w:hAnsi="Arial" w:cs="Arial"/>
                <w:bCs/>
                <w:sz w:val="24"/>
                <w:szCs w:val="24"/>
                <w:lang w:eastAsia="en-US"/>
              </w:rPr>
              <w:t>The 2011 Census/2014 LGD boundary data indicates that 23.95% of the LCCC population were brought up in the Catholic religion while 66.9% were brought up in the Protestant &amp; Other Christian religion.  We do not hold information on the religious belief of those who have previously requested memorials but it is likely that we will receive requests from people of all religions and none.  It is likely that more people from a Protestant community background will be remembered on war memorials.</w:t>
            </w:r>
          </w:p>
        </w:tc>
      </w:tr>
      <w:tr w:rsidR="00C747B6" w:rsidRPr="00C747B6" w:rsidTr="00D6486D">
        <w:tc>
          <w:tcPr>
            <w:tcW w:w="3397"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Political Opinion</w:t>
            </w:r>
          </w:p>
        </w:tc>
        <w:tc>
          <w:tcPr>
            <w:tcW w:w="5926" w:type="dxa"/>
          </w:tcPr>
          <w:p w:rsidR="00C747B6" w:rsidRPr="00C747B6" w:rsidRDefault="00C747B6" w:rsidP="00C747B6">
            <w:pPr>
              <w:autoSpaceDE w:val="0"/>
              <w:autoSpaceDN w:val="0"/>
              <w:adjustRightInd w:val="0"/>
              <w:spacing w:after="160" w:line="259" w:lineRule="auto"/>
              <w:rPr>
                <w:rFonts w:ascii="Arial" w:eastAsia="Calibri" w:hAnsi="Arial" w:cs="Arial"/>
                <w:sz w:val="24"/>
                <w:szCs w:val="24"/>
                <w:lang w:eastAsia="en-US"/>
              </w:rPr>
            </w:pPr>
            <w:r w:rsidRPr="00C747B6">
              <w:rPr>
                <w:rFonts w:ascii="Arial" w:eastAsia="Times New Roman" w:hAnsi="Arial" w:cs="Arial"/>
                <w:bCs/>
                <w:sz w:val="24"/>
                <w:szCs w:val="24"/>
                <w:lang w:eastAsia="en-US"/>
              </w:rPr>
              <w:t xml:space="preserve">The electoral patterns in LCCC suggest a majority support unionist parties.  </w:t>
            </w:r>
          </w:p>
          <w:p w:rsidR="00C747B6" w:rsidRPr="00C747B6" w:rsidRDefault="00C747B6" w:rsidP="00C747B6">
            <w:pPr>
              <w:autoSpaceDE w:val="0"/>
              <w:autoSpaceDN w:val="0"/>
              <w:adjustRightInd w:val="0"/>
              <w:spacing w:after="0" w:line="252" w:lineRule="auto"/>
              <w:rPr>
                <w:rFonts w:ascii="Arial" w:eastAsia="Calibri" w:hAnsi="Arial" w:cs="Arial"/>
                <w:bCs/>
                <w:sz w:val="24"/>
                <w:szCs w:val="24"/>
                <w:lang w:eastAsia="en-US"/>
              </w:rPr>
            </w:pPr>
            <w:r w:rsidRPr="00C747B6">
              <w:rPr>
                <w:rFonts w:ascii="Arial" w:eastAsia="Calibri" w:hAnsi="Arial" w:cs="Arial"/>
                <w:bCs/>
                <w:sz w:val="24"/>
                <w:szCs w:val="24"/>
                <w:lang w:eastAsia="en-US"/>
              </w:rPr>
              <w:t>In terms of elected representatives, members of LCCC (May 2019 local government elections) belong to a range of parties across the political spectrum:  DUP – 15; UUP – 11; Alliance – 9; SDLP – 2; Sinn Fein – 2; Green Party NI – 1.</w:t>
            </w:r>
          </w:p>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ascii="Arial" w:eastAsia="Times New Roman" w:hAnsi="Arial" w:cs="Arial"/>
                <w:bCs/>
                <w:sz w:val="24"/>
                <w:szCs w:val="24"/>
                <w:lang w:eastAsia="en-US"/>
              </w:rPr>
              <w:t>We do not hold information on the political opinions of those who have previously requested Council memorials but it is likely that memorials will be requested by people of all political opinions and none.  It is likely that more people from a unionist political background will be remembered on war memorials.</w:t>
            </w:r>
          </w:p>
        </w:tc>
      </w:tr>
      <w:tr w:rsidR="00C747B6" w:rsidRPr="00C747B6" w:rsidTr="00D6486D">
        <w:tc>
          <w:tcPr>
            <w:tcW w:w="3397"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Racial Group</w:t>
            </w:r>
          </w:p>
        </w:tc>
        <w:tc>
          <w:tcPr>
            <w:tcW w:w="592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ascii="Arial" w:eastAsia="Times New Roman" w:hAnsi="Arial" w:cs="Arial"/>
                <w:bCs/>
                <w:sz w:val="24"/>
                <w:szCs w:val="24"/>
                <w:lang w:eastAsia="en-US"/>
              </w:rPr>
              <w:t>Census/LGD Boundary data suggests that just over 2% of the population were from an ethnic minority group.  The district has small populations of a range of different nationalities.  We do not hold information on the racial background or nationality of those who have previously requested memorials.</w:t>
            </w:r>
          </w:p>
        </w:tc>
      </w:tr>
      <w:tr w:rsidR="00C747B6" w:rsidRPr="00C747B6" w:rsidTr="00D6486D">
        <w:tc>
          <w:tcPr>
            <w:tcW w:w="3397"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Age</w:t>
            </w:r>
          </w:p>
        </w:tc>
        <w:tc>
          <w:tcPr>
            <w:tcW w:w="5926" w:type="dxa"/>
          </w:tcPr>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The population at June 2019 was 144,381:</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29,126 (0-15 years)</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42,555 (16-39 years)</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47,748 (40-64 years)</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24,952 (65+ years)</w:t>
            </w:r>
          </w:p>
          <w:p w:rsidR="00C747B6" w:rsidRPr="00C747B6" w:rsidRDefault="00C747B6" w:rsidP="00C747B6">
            <w:pPr>
              <w:autoSpaceDE w:val="0"/>
              <w:autoSpaceDN w:val="0"/>
              <w:adjustRightInd w:val="0"/>
              <w:spacing w:after="160" w:line="259"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We do not hold information on the age profile of those who have previously requested memorials but they are likely to be requested by different age groups.  However, it is unlikely that children or young people will request paid for memorials, due to cost factors.</w:t>
            </w:r>
          </w:p>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ascii="Arial" w:eastAsia="Times New Roman" w:hAnsi="Arial" w:cs="Arial"/>
                <w:bCs/>
                <w:sz w:val="24"/>
                <w:szCs w:val="24"/>
                <w:lang w:eastAsia="en-US"/>
              </w:rPr>
              <w:t>The Garden of Reflection is specifically designed to mark the loss of and remember babies and young people up to age 18.</w:t>
            </w:r>
          </w:p>
        </w:tc>
      </w:tr>
      <w:tr w:rsidR="00C747B6" w:rsidRPr="00C747B6" w:rsidTr="00D6486D">
        <w:tc>
          <w:tcPr>
            <w:tcW w:w="3397"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Marital Status</w:t>
            </w:r>
          </w:p>
        </w:tc>
        <w:tc>
          <w:tcPr>
            <w:tcW w:w="5926" w:type="dxa"/>
          </w:tcPr>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Census data for the 16+ population in relation to marital and civil partnerships:</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30.65% single</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53.78% married</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0.10% same sex partnership</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3.27% separated</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5.52% divorced</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6.68% widowed.</w:t>
            </w:r>
          </w:p>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 xml:space="preserve">We do not hold information on the marital status of those who have previously requested memorials. </w:t>
            </w:r>
          </w:p>
        </w:tc>
      </w:tr>
      <w:tr w:rsidR="00C747B6" w:rsidRPr="00C747B6" w:rsidTr="00D6486D">
        <w:tc>
          <w:tcPr>
            <w:tcW w:w="3397"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Sexual Orientation</w:t>
            </w:r>
          </w:p>
        </w:tc>
        <w:tc>
          <w:tcPr>
            <w:tcW w:w="592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ascii="Arial" w:eastAsia="Times New Roman" w:hAnsi="Arial" w:cs="Arial"/>
                <w:bCs/>
                <w:sz w:val="24"/>
                <w:szCs w:val="24"/>
                <w:lang w:eastAsia="en-US"/>
              </w:rPr>
              <w:t>The Continuous Household Survey in 2019 indicated that 1.8% of the household population in NI identified as Lesbian, Gay, Bisexual or Other.  Support groups estimate that the percentage is very low due to reluctance to declare.  We do not hold information on the sexual orientation of those who have previously requested memorials.</w:t>
            </w:r>
          </w:p>
        </w:tc>
      </w:tr>
      <w:tr w:rsidR="00C747B6" w:rsidRPr="00C747B6" w:rsidTr="00D6486D">
        <w:tc>
          <w:tcPr>
            <w:tcW w:w="3397"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Men &amp; Women Generally</w:t>
            </w:r>
          </w:p>
        </w:tc>
        <w:tc>
          <w:tcPr>
            <w:tcW w:w="5926" w:type="dxa"/>
          </w:tcPr>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 xml:space="preserve">The LCCC population (2018) was 50.9% female and 49.1% male. This reflects the overall NI position. </w:t>
            </w:r>
          </w:p>
          <w:p w:rsidR="00C747B6" w:rsidRPr="00C747B6" w:rsidRDefault="00C747B6" w:rsidP="00C747B6">
            <w:pPr>
              <w:autoSpaceDE w:val="0"/>
              <w:autoSpaceDN w:val="0"/>
              <w:adjustRightInd w:val="0"/>
              <w:spacing w:after="0" w:line="240" w:lineRule="auto"/>
              <w:rPr>
                <w:rFonts w:eastAsiaTheme="minorHAnsi" w:cs="Arial"/>
                <w:bCs/>
                <w:sz w:val="28"/>
                <w:szCs w:val="28"/>
                <w:lang w:eastAsia="en-US"/>
              </w:rPr>
            </w:pPr>
            <w:r w:rsidRPr="00C747B6">
              <w:rPr>
                <w:rFonts w:ascii="Arial" w:eastAsia="Times New Roman" w:hAnsi="Arial" w:cs="Arial"/>
                <w:bCs/>
                <w:sz w:val="24"/>
                <w:szCs w:val="24"/>
                <w:lang w:eastAsia="en-US"/>
              </w:rPr>
              <w:t>It is considered that there will be requests from men and women.  More men than women are likely to be represented on war memorials.</w:t>
            </w:r>
          </w:p>
        </w:tc>
      </w:tr>
      <w:tr w:rsidR="00C747B6" w:rsidRPr="00C747B6" w:rsidTr="00D6486D">
        <w:tc>
          <w:tcPr>
            <w:tcW w:w="3397"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Disability</w:t>
            </w:r>
          </w:p>
        </w:tc>
        <w:tc>
          <w:tcPr>
            <w:tcW w:w="5926" w:type="dxa"/>
          </w:tcPr>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 xml:space="preserve">Census data as above indicates that 18.29% of the LCCC population had a long-term health problem or disability. </w:t>
            </w:r>
          </w:p>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We do not hold information on disability status of those who have previously requested memorials, however it is likely that we will receive requests from people who have disabilities and those who have none.</w:t>
            </w:r>
          </w:p>
        </w:tc>
      </w:tr>
      <w:tr w:rsidR="00C747B6" w:rsidRPr="00C747B6" w:rsidTr="00D6486D">
        <w:tc>
          <w:tcPr>
            <w:tcW w:w="3397"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With and without dependants</w:t>
            </w:r>
          </w:p>
        </w:tc>
        <w:tc>
          <w:tcPr>
            <w:tcW w:w="5926" w:type="dxa"/>
          </w:tcPr>
          <w:p w:rsidR="00C747B6" w:rsidRPr="00C747B6" w:rsidRDefault="00C747B6" w:rsidP="00C747B6">
            <w:p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Dependency generally includes three main categories:</w:t>
            </w:r>
          </w:p>
          <w:p w:rsidR="00C747B6" w:rsidRPr="00C747B6" w:rsidRDefault="00C747B6" w:rsidP="00C747B6">
            <w:pPr>
              <w:numPr>
                <w:ilvl w:val="0"/>
                <w:numId w:val="13"/>
              </w:num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The care of a child or children</w:t>
            </w:r>
          </w:p>
          <w:p w:rsidR="00C747B6" w:rsidRPr="00C747B6" w:rsidRDefault="00C747B6" w:rsidP="00C747B6">
            <w:pPr>
              <w:numPr>
                <w:ilvl w:val="0"/>
                <w:numId w:val="13"/>
              </w:num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The care of an elderly relative/person</w:t>
            </w:r>
          </w:p>
          <w:p w:rsidR="00C747B6" w:rsidRPr="00C747B6" w:rsidRDefault="00C747B6" w:rsidP="00C747B6">
            <w:pPr>
              <w:numPr>
                <w:ilvl w:val="0"/>
                <w:numId w:val="13"/>
              </w:numPr>
              <w:autoSpaceDE w:val="0"/>
              <w:autoSpaceDN w:val="0"/>
              <w:adjustRightInd w:val="0"/>
              <w:spacing w:after="0" w:line="240" w:lineRule="auto"/>
              <w:rPr>
                <w:rFonts w:ascii="Arial" w:eastAsia="Times New Roman" w:hAnsi="Arial" w:cs="Arial"/>
                <w:bCs/>
                <w:sz w:val="24"/>
                <w:szCs w:val="24"/>
                <w:lang w:eastAsia="en-US"/>
              </w:rPr>
            </w:pPr>
            <w:r w:rsidRPr="00C747B6">
              <w:rPr>
                <w:rFonts w:ascii="Arial" w:eastAsia="Times New Roman" w:hAnsi="Arial" w:cs="Arial"/>
                <w:bCs/>
                <w:sz w:val="24"/>
                <w:szCs w:val="24"/>
                <w:lang w:eastAsia="en-US"/>
              </w:rPr>
              <w:t>The care of someone with a disability.</w:t>
            </w:r>
          </w:p>
          <w:p w:rsidR="00C747B6" w:rsidRPr="00C747B6" w:rsidRDefault="00C747B6" w:rsidP="00C747B6">
            <w:pPr>
              <w:autoSpaceDE w:val="0"/>
              <w:autoSpaceDN w:val="0"/>
              <w:adjustRightInd w:val="0"/>
              <w:spacing w:after="0" w:line="240" w:lineRule="auto"/>
              <w:rPr>
                <w:rFonts w:ascii="Arial" w:eastAsia="Times New Roman" w:hAnsi="Arial" w:cs="Arial"/>
                <w:sz w:val="24"/>
                <w:szCs w:val="24"/>
              </w:rPr>
            </w:pPr>
            <w:r w:rsidRPr="00C747B6">
              <w:rPr>
                <w:rFonts w:ascii="Arial" w:eastAsia="Times New Roman" w:hAnsi="Arial" w:cs="Arial"/>
                <w:sz w:val="24"/>
                <w:szCs w:val="24"/>
              </w:rPr>
              <w:t>Census data for LCCC 2011 suggests 46.3% of residents have dependants.</w:t>
            </w:r>
          </w:p>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imes New Roman" w:hAnsi="Arial" w:cs="Arial"/>
                <w:bCs/>
                <w:sz w:val="24"/>
                <w:szCs w:val="24"/>
                <w:lang w:eastAsia="en-US"/>
              </w:rPr>
              <w:t>We do not hold information on the dependant status of those who have previously requested memorials, however it is likely that we will receive requests from people who have dependants and those who have none.</w:t>
            </w:r>
          </w:p>
        </w:tc>
      </w:tr>
    </w:tbl>
    <w:p w:rsidR="00C747B6" w:rsidRPr="00C747B6" w:rsidRDefault="00C747B6" w:rsidP="00C747B6">
      <w:pPr>
        <w:autoSpaceDE w:val="0"/>
        <w:autoSpaceDN w:val="0"/>
        <w:adjustRightInd w:val="0"/>
        <w:spacing w:after="160" w:line="259" w:lineRule="auto"/>
        <w:rPr>
          <w:rFonts w:eastAsiaTheme="minorHAnsi" w:cs="Arial"/>
          <w:b/>
          <w:sz w:val="28"/>
          <w:szCs w:val="28"/>
          <w:lang w:eastAsia="en-US"/>
        </w:rPr>
      </w:pPr>
    </w:p>
    <w:p w:rsidR="00C747B6" w:rsidRPr="00C747B6" w:rsidRDefault="00C747B6" w:rsidP="00C747B6">
      <w:pPr>
        <w:keepNext/>
        <w:autoSpaceDE w:val="0"/>
        <w:autoSpaceDN w:val="0"/>
        <w:adjustRightInd w:val="0"/>
        <w:spacing w:after="0" w:line="240" w:lineRule="auto"/>
        <w:outlineLvl w:val="2"/>
        <w:rPr>
          <w:rFonts w:ascii="Arial" w:eastAsia="Times New Roman" w:hAnsi="Arial" w:cs="Arial"/>
          <w:b/>
          <w:sz w:val="28"/>
          <w:szCs w:val="28"/>
          <w:lang w:eastAsia="en-US"/>
        </w:rPr>
      </w:pPr>
      <w:r w:rsidRPr="00C747B6">
        <w:rPr>
          <w:rFonts w:ascii="Arial" w:eastAsia="Times New Roman" w:hAnsi="Arial" w:cs="Arial"/>
          <w:b/>
          <w:sz w:val="28"/>
          <w:szCs w:val="28"/>
          <w:lang w:eastAsia="en-US"/>
        </w:rPr>
        <w:t>Needs, experiences and priorities</w:t>
      </w:r>
    </w:p>
    <w:p w:rsidR="00C747B6" w:rsidRPr="00C747B6" w:rsidRDefault="00C747B6" w:rsidP="00C747B6">
      <w:pPr>
        <w:autoSpaceDE w:val="0"/>
        <w:autoSpaceDN w:val="0"/>
        <w:adjustRightInd w:val="0"/>
        <w:spacing w:after="160" w:line="259" w:lineRule="auto"/>
        <w:rPr>
          <w:rFonts w:eastAsiaTheme="minorHAnsi" w:cs="Arial"/>
          <w:b/>
          <w:sz w:val="28"/>
          <w:szCs w:val="28"/>
          <w:lang w:eastAsia="en-US"/>
        </w:rPr>
      </w:pP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b/>
          <w:sz w:val="28"/>
          <w:szCs w:val="28"/>
          <w:lang w:eastAsia="en-US"/>
        </w:rPr>
        <w:t>Taking into account the information referred to above, what are the different needs, experiences and priorities of each of the following categories, in relation to the particular policy?  Specify details for each of the Section 75 categories</w:t>
      </w:r>
      <w:r w:rsidRPr="00C747B6">
        <w:rPr>
          <w:rFonts w:eastAsiaTheme="minorHAnsi" w:cs="Arial"/>
          <w:sz w:val="28"/>
          <w:szCs w:val="28"/>
          <w:lang w:eastAsia="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C747B6" w:rsidRPr="00C747B6" w:rsidTr="00D6486D">
        <w:tc>
          <w:tcPr>
            <w:tcW w:w="3256" w:type="dxa"/>
          </w:tcPr>
          <w:p w:rsidR="00C747B6" w:rsidRPr="00C747B6" w:rsidRDefault="00C747B6" w:rsidP="00C747B6">
            <w:pPr>
              <w:autoSpaceDE w:val="0"/>
              <w:autoSpaceDN w:val="0"/>
              <w:adjustRightInd w:val="0"/>
              <w:spacing w:after="160" w:line="259" w:lineRule="auto"/>
              <w:rPr>
                <w:rFonts w:eastAsiaTheme="minorHAnsi" w:cs="Arial"/>
                <w:b/>
                <w:bCs/>
                <w:sz w:val="28"/>
                <w:szCs w:val="28"/>
                <w:lang w:eastAsia="en-US"/>
              </w:rPr>
            </w:pPr>
            <w:r w:rsidRPr="00C747B6">
              <w:rPr>
                <w:rFonts w:eastAsiaTheme="minorHAnsi" w:cs="Arial"/>
                <w:b/>
                <w:bCs/>
                <w:sz w:val="28"/>
                <w:szCs w:val="28"/>
                <w:lang w:eastAsia="en-US"/>
              </w:rPr>
              <w:t>Section 75 Category</w:t>
            </w:r>
          </w:p>
        </w:tc>
        <w:tc>
          <w:tcPr>
            <w:tcW w:w="6378" w:type="dxa"/>
          </w:tcPr>
          <w:p w:rsidR="00C747B6" w:rsidRPr="00C747B6" w:rsidRDefault="00C747B6" w:rsidP="00C747B6">
            <w:pPr>
              <w:keepNext/>
              <w:autoSpaceDE w:val="0"/>
              <w:autoSpaceDN w:val="0"/>
              <w:adjustRightInd w:val="0"/>
              <w:spacing w:after="0" w:line="240" w:lineRule="auto"/>
              <w:outlineLvl w:val="0"/>
              <w:rPr>
                <w:rFonts w:eastAsia="Times New Roman" w:cstheme="minorHAnsi"/>
                <w:b/>
                <w:bCs/>
                <w:sz w:val="28"/>
                <w:szCs w:val="28"/>
                <w:lang w:eastAsia="en-US"/>
              </w:rPr>
            </w:pPr>
            <w:r w:rsidRPr="00C747B6">
              <w:rPr>
                <w:rFonts w:eastAsia="Times New Roman" w:cstheme="minorHAnsi"/>
                <w:b/>
                <w:bCs/>
                <w:sz w:val="28"/>
                <w:szCs w:val="28"/>
                <w:lang w:eastAsia="en-US"/>
              </w:rPr>
              <w:t>Details of needs/experiences/priorities</w:t>
            </w:r>
          </w:p>
          <w:p w:rsidR="00C747B6" w:rsidRPr="00C747B6" w:rsidRDefault="00C747B6" w:rsidP="00C747B6">
            <w:pPr>
              <w:spacing w:after="160" w:line="259" w:lineRule="auto"/>
              <w:rPr>
                <w:rFonts w:eastAsiaTheme="minorHAnsi"/>
                <w:b/>
                <w:sz w:val="28"/>
                <w:szCs w:val="28"/>
                <w:lang w:eastAsia="en-US"/>
              </w:rPr>
            </w:pPr>
          </w:p>
        </w:tc>
      </w:tr>
      <w:tr w:rsidR="00C747B6" w:rsidRPr="00C747B6" w:rsidTr="00D6486D">
        <w:tc>
          <w:tcPr>
            <w:tcW w:w="325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Religious Belief</w:t>
            </w:r>
          </w:p>
        </w:tc>
        <w:tc>
          <w:tcPr>
            <w:tcW w:w="6378" w:type="dxa"/>
          </w:tcPr>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No different needs identified for different religious beliefs</w:t>
            </w:r>
          </w:p>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 xml:space="preserve">The location available for memorials should be in areas that are considered shared spaces, and that people from all religious beliefs and none, feel comfortable to visit. </w:t>
            </w:r>
          </w:p>
        </w:tc>
      </w:tr>
      <w:tr w:rsidR="00C747B6" w:rsidRPr="00C747B6" w:rsidTr="00D6486D">
        <w:tc>
          <w:tcPr>
            <w:tcW w:w="325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Political Opinion</w:t>
            </w:r>
          </w:p>
        </w:tc>
        <w:tc>
          <w:tcPr>
            <w:tcW w:w="6378" w:type="dxa"/>
          </w:tcPr>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No different needs identified</w:t>
            </w:r>
          </w:p>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The location available for memorials should be in areas that are considered shared spaces, and that people from all political opinions and none, feel comfortable to visit.</w:t>
            </w:r>
          </w:p>
        </w:tc>
      </w:tr>
      <w:tr w:rsidR="00C747B6" w:rsidRPr="00C747B6" w:rsidTr="00D6486D">
        <w:tc>
          <w:tcPr>
            <w:tcW w:w="325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Racial Group</w:t>
            </w:r>
          </w:p>
        </w:tc>
        <w:tc>
          <w:tcPr>
            <w:tcW w:w="6378" w:type="dxa"/>
          </w:tcPr>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Those who do not have English as a first language may not be aware of council policies and may need to have information made available in other languages. Availability of services may have to be promoted via support/community groups.  The location available for memorials should be in areas that are considered shared spaces, and that people from all minority groups, feel comfortable to visit.</w:t>
            </w:r>
          </w:p>
        </w:tc>
      </w:tr>
      <w:tr w:rsidR="00C747B6" w:rsidRPr="00C747B6" w:rsidTr="00D6486D">
        <w:tc>
          <w:tcPr>
            <w:tcW w:w="325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Age</w:t>
            </w:r>
          </w:p>
        </w:tc>
        <w:tc>
          <w:tcPr>
            <w:tcW w:w="6378" w:type="dxa"/>
          </w:tcPr>
          <w:p w:rsidR="00C747B6" w:rsidRPr="00C747B6" w:rsidRDefault="00C747B6" w:rsidP="00C747B6">
            <w:pPr>
              <w:autoSpaceDE w:val="0"/>
              <w:autoSpaceDN w:val="0"/>
              <w:adjustRightInd w:val="0"/>
              <w:spacing w:after="160" w:line="259" w:lineRule="auto"/>
              <w:rPr>
                <w:rFonts w:ascii="Arial" w:eastAsiaTheme="minorHAnsi" w:hAnsi="Arial" w:cs="Arial"/>
                <w:bCs/>
                <w:color w:val="FF0000"/>
                <w:sz w:val="24"/>
                <w:szCs w:val="24"/>
                <w:lang w:eastAsia="en-US"/>
              </w:rPr>
            </w:pPr>
            <w:r w:rsidRPr="00C747B6">
              <w:rPr>
                <w:rFonts w:ascii="Arial" w:eastAsiaTheme="minorHAnsi" w:hAnsi="Arial" w:cs="Arial"/>
                <w:bCs/>
                <w:sz w:val="24"/>
                <w:szCs w:val="24"/>
                <w:lang w:eastAsia="en-US"/>
              </w:rPr>
              <w:t>Some older people will have access or information needs</w:t>
            </w:r>
          </w:p>
        </w:tc>
      </w:tr>
      <w:tr w:rsidR="00C747B6" w:rsidRPr="00C747B6" w:rsidTr="00D6486D">
        <w:tc>
          <w:tcPr>
            <w:tcW w:w="325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Marital Status</w:t>
            </w:r>
          </w:p>
        </w:tc>
        <w:tc>
          <w:tcPr>
            <w:tcW w:w="6378" w:type="dxa"/>
          </w:tcPr>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No different needs identified</w:t>
            </w:r>
          </w:p>
        </w:tc>
      </w:tr>
      <w:tr w:rsidR="00C747B6" w:rsidRPr="00C747B6" w:rsidTr="00D6486D">
        <w:tc>
          <w:tcPr>
            <w:tcW w:w="325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Sexual Orientation</w:t>
            </w:r>
          </w:p>
        </w:tc>
        <w:tc>
          <w:tcPr>
            <w:tcW w:w="6378" w:type="dxa"/>
          </w:tcPr>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No different needs identified</w:t>
            </w:r>
          </w:p>
        </w:tc>
      </w:tr>
      <w:tr w:rsidR="00C747B6" w:rsidRPr="00C747B6" w:rsidTr="00D6486D">
        <w:trPr>
          <w:trHeight w:val="579"/>
        </w:trPr>
        <w:tc>
          <w:tcPr>
            <w:tcW w:w="325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Men &amp; Women Generally</w:t>
            </w:r>
          </w:p>
        </w:tc>
        <w:tc>
          <w:tcPr>
            <w:tcW w:w="6378" w:type="dxa"/>
          </w:tcPr>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No different needs identified</w:t>
            </w:r>
          </w:p>
        </w:tc>
      </w:tr>
      <w:tr w:rsidR="00C747B6" w:rsidRPr="00C747B6" w:rsidTr="00D6486D">
        <w:tc>
          <w:tcPr>
            <w:tcW w:w="325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Disability</w:t>
            </w:r>
          </w:p>
        </w:tc>
        <w:tc>
          <w:tcPr>
            <w:tcW w:w="6378" w:type="dxa"/>
          </w:tcPr>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People with disabilities need information to be accessible.  Locations where memorials are erected also need to be accessible.</w:t>
            </w:r>
          </w:p>
        </w:tc>
      </w:tr>
      <w:tr w:rsidR="00C747B6" w:rsidRPr="00C747B6" w:rsidTr="00D6486D">
        <w:tc>
          <w:tcPr>
            <w:tcW w:w="3256"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Dependants</w:t>
            </w:r>
          </w:p>
        </w:tc>
        <w:tc>
          <w:tcPr>
            <w:tcW w:w="6378" w:type="dxa"/>
          </w:tcPr>
          <w:p w:rsidR="00C747B6" w:rsidRPr="00C747B6" w:rsidRDefault="00C747B6" w:rsidP="00C747B6">
            <w:pPr>
              <w:autoSpaceDE w:val="0"/>
              <w:autoSpaceDN w:val="0"/>
              <w:adjustRightInd w:val="0"/>
              <w:spacing w:after="160" w:line="259" w:lineRule="auto"/>
              <w:rPr>
                <w:rFonts w:ascii="Arial" w:eastAsiaTheme="minorHAnsi" w:hAnsi="Arial" w:cs="Arial"/>
                <w:bCs/>
                <w:sz w:val="24"/>
                <w:szCs w:val="24"/>
                <w:lang w:eastAsia="en-US"/>
              </w:rPr>
            </w:pPr>
            <w:r w:rsidRPr="00C747B6">
              <w:rPr>
                <w:rFonts w:ascii="Arial" w:eastAsiaTheme="minorHAnsi" w:hAnsi="Arial" w:cs="Arial"/>
                <w:bCs/>
                <w:sz w:val="24"/>
                <w:szCs w:val="24"/>
                <w:lang w:eastAsia="en-US"/>
              </w:rPr>
              <w:t>Some people with dependants have accessibility needs, for example, those who care for a disabled dependant.</w:t>
            </w:r>
          </w:p>
        </w:tc>
      </w:tr>
    </w:tbl>
    <w:p w:rsidR="00C747B6" w:rsidRPr="00C747B6" w:rsidRDefault="00C747B6" w:rsidP="00C747B6">
      <w:pPr>
        <w:spacing w:after="160" w:line="259" w:lineRule="auto"/>
        <w:rPr>
          <w:rFonts w:eastAsiaTheme="minorHAnsi" w:cs="Arial"/>
          <w:b/>
          <w:sz w:val="28"/>
          <w:szCs w:val="28"/>
          <w:lang w:eastAsia="en-US"/>
        </w:rPr>
      </w:pPr>
    </w:p>
    <w:p w:rsidR="00C747B6" w:rsidRPr="00C747B6" w:rsidRDefault="00C747B6" w:rsidP="00C747B6">
      <w:pPr>
        <w:spacing w:after="160" w:line="259" w:lineRule="auto"/>
        <w:rPr>
          <w:rFonts w:eastAsiaTheme="minorHAnsi" w:cs="Arial"/>
          <w:b/>
          <w:sz w:val="28"/>
          <w:szCs w:val="28"/>
          <w:lang w:eastAsia="en-US"/>
        </w:rPr>
      </w:pPr>
      <w:r w:rsidRPr="00C747B6">
        <w:rPr>
          <w:rFonts w:eastAsiaTheme="minorHAnsi" w:cs="Arial"/>
          <w:b/>
          <w:sz w:val="28"/>
          <w:szCs w:val="28"/>
          <w:lang w:eastAsia="en-US"/>
        </w:rPr>
        <w:t xml:space="preserve">Part 2. Screening questions </w:t>
      </w:r>
    </w:p>
    <w:p w:rsidR="00C747B6" w:rsidRPr="00C747B6" w:rsidRDefault="00C747B6" w:rsidP="00C747B6">
      <w:pPr>
        <w:spacing w:after="0" w:line="240" w:lineRule="auto"/>
        <w:rPr>
          <w:rFonts w:eastAsia="Times New Roman" w:cstheme="minorHAnsi"/>
          <w:bCs/>
          <w:color w:val="7030A0"/>
          <w:sz w:val="28"/>
          <w:szCs w:val="28"/>
          <w:lang w:eastAsia="en-US"/>
        </w:rPr>
      </w:pPr>
      <w:r w:rsidRPr="00C747B6">
        <w:rPr>
          <w:rFonts w:eastAsia="Times New Roman" w:cstheme="minorHAnsi"/>
          <w:b/>
          <w:bCs/>
          <w:sz w:val="28"/>
          <w:szCs w:val="28"/>
          <w:lang w:eastAsia="en-US"/>
        </w:rPr>
        <w:t>1 What is the likely impact on equality of opportunity for those affected by this activity/policy, for each of the Section 75 equality categories?</w:t>
      </w:r>
      <w:r w:rsidRPr="00C747B6">
        <w:rPr>
          <w:rFonts w:ascii="Arial" w:eastAsia="Times New Roman" w:hAnsi="Arial" w:cs="Arial"/>
          <w:bCs/>
          <w:sz w:val="28"/>
          <w:szCs w:val="28"/>
          <w:lang w:eastAsia="en-US"/>
        </w:rPr>
        <w:t xml:space="preserve"> </w:t>
      </w:r>
    </w:p>
    <w:p w:rsidR="00C747B6" w:rsidRPr="00C747B6" w:rsidRDefault="00C747B6" w:rsidP="00C747B6">
      <w:pPr>
        <w:spacing w:after="160" w:line="259" w:lineRule="auto"/>
        <w:rPr>
          <w:rFonts w:eastAsiaTheme="minorHAnsi" w:cstheme="minorHAnsi"/>
          <w:b/>
          <w:sz w:val="28"/>
          <w:szCs w:val="2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
                <w:bCs/>
                <w:sz w:val="28"/>
                <w:szCs w:val="28"/>
                <w:lang w:eastAsia="en-US"/>
              </w:rPr>
            </w:pPr>
            <w:r w:rsidRPr="00C747B6">
              <w:rPr>
                <w:rFonts w:eastAsiaTheme="minorHAnsi" w:cs="Arial"/>
                <w:b/>
                <w:bCs/>
                <w:sz w:val="28"/>
                <w:szCs w:val="28"/>
                <w:lang w:eastAsia="en-US"/>
              </w:rPr>
              <w:t>Section 75 Category</w:t>
            </w:r>
          </w:p>
        </w:tc>
        <w:tc>
          <w:tcPr>
            <w:tcW w:w="3699" w:type="dxa"/>
          </w:tcPr>
          <w:p w:rsidR="00C747B6" w:rsidRPr="00C747B6" w:rsidRDefault="00C747B6" w:rsidP="00C747B6">
            <w:pPr>
              <w:spacing w:after="160" w:line="259" w:lineRule="auto"/>
              <w:rPr>
                <w:rFonts w:eastAsiaTheme="minorHAnsi" w:cs="Arial"/>
                <w:b/>
                <w:bCs/>
                <w:sz w:val="28"/>
                <w:szCs w:val="28"/>
                <w:lang w:eastAsia="en-US"/>
              </w:rPr>
            </w:pPr>
            <w:r w:rsidRPr="00C747B6">
              <w:rPr>
                <w:rFonts w:eastAsiaTheme="minorHAnsi" w:cs="Arial"/>
                <w:b/>
                <w:bCs/>
                <w:sz w:val="28"/>
                <w:szCs w:val="28"/>
                <w:lang w:eastAsia="en-US"/>
              </w:rPr>
              <w:t>Details of likely impact – will it be positive or negative?  If none anticipated, say none</w:t>
            </w:r>
          </w:p>
        </w:tc>
        <w:tc>
          <w:tcPr>
            <w:tcW w:w="2693" w:type="dxa"/>
          </w:tcPr>
          <w:p w:rsidR="00C747B6" w:rsidRPr="00C747B6" w:rsidRDefault="00C747B6" w:rsidP="00C747B6">
            <w:pPr>
              <w:keepNext/>
              <w:spacing w:after="0" w:line="240" w:lineRule="auto"/>
              <w:outlineLvl w:val="0"/>
              <w:rPr>
                <w:rFonts w:ascii="Arial" w:eastAsia="Times New Roman" w:hAnsi="Arial" w:cs="Arial"/>
                <w:b/>
                <w:bCs/>
                <w:sz w:val="24"/>
                <w:szCs w:val="24"/>
                <w:lang w:eastAsia="en-US"/>
              </w:rPr>
            </w:pPr>
            <w:r w:rsidRPr="00C747B6">
              <w:rPr>
                <w:rFonts w:ascii="Arial" w:eastAsia="Times New Roman" w:hAnsi="Arial" w:cs="Arial"/>
                <w:b/>
                <w:bCs/>
                <w:sz w:val="24"/>
                <w:szCs w:val="24"/>
                <w:lang w:eastAsia="en-US"/>
              </w:rPr>
              <w:t xml:space="preserve">Level of impact </w:t>
            </w:r>
            <w:r w:rsidR="003B3A84">
              <w:rPr>
                <w:rFonts w:ascii="Arial" w:eastAsia="Times New Roman" w:hAnsi="Arial" w:cs="Arial"/>
                <w:b/>
                <w:bCs/>
                <w:sz w:val="24"/>
                <w:szCs w:val="24"/>
                <w:lang w:eastAsia="en-US"/>
              </w:rPr>
              <w:t>–</w:t>
            </w:r>
            <w:r w:rsidRPr="00C747B6">
              <w:rPr>
                <w:rFonts w:ascii="Arial" w:eastAsia="Times New Roman" w:hAnsi="Arial" w:cs="Arial"/>
                <w:b/>
                <w:bCs/>
                <w:sz w:val="24"/>
                <w:szCs w:val="24"/>
                <w:lang w:eastAsia="en-US"/>
              </w:rPr>
              <w:t xml:space="preserve"> </w:t>
            </w:r>
          </w:p>
          <w:p w:rsidR="00C747B6" w:rsidRPr="00C747B6" w:rsidRDefault="00C747B6" w:rsidP="00C747B6">
            <w:pPr>
              <w:keepNext/>
              <w:spacing w:after="0" w:line="240" w:lineRule="auto"/>
              <w:outlineLvl w:val="0"/>
              <w:rPr>
                <w:rFonts w:ascii="Arial" w:eastAsia="Times New Roman" w:hAnsi="Arial" w:cs="Arial"/>
                <w:b/>
                <w:bCs/>
                <w:sz w:val="24"/>
                <w:szCs w:val="24"/>
                <w:lang w:eastAsia="en-US"/>
              </w:rPr>
            </w:pPr>
            <w:r w:rsidRPr="00C747B6">
              <w:rPr>
                <w:rFonts w:ascii="Arial" w:eastAsia="Times New Roman" w:hAnsi="Arial" w:cs="Arial"/>
                <w:b/>
                <w:bCs/>
                <w:sz w:val="24"/>
                <w:szCs w:val="24"/>
                <w:lang w:eastAsia="en-US"/>
              </w:rPr>
              <w:t xml:space="preserve">major or minor* </w:t>
            </w:r>
            <w:r w:rsidRPr="00C747B6">
              <w:rPr>
                <w:rFonts w:ascii="Arial" w:eastAsia="Times New Roman" w:hAnsi="Arial" w:cs="Arial"/>
                <w:bCs/>
                <w:sz w:val="24"/>
                <w:szCs w:val="24"/>
                <w:lang w:eastAsia="en-US"/>
              </w:rPr>
              <w:t>- see guidance below</w:t>
            </w: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Religious Belief</w:t>
            </w:r>
          </w:p>
        </w:tc>
        <w:tc>
          <w:tcPr>
            <w:tcW w:w="3699" w:type="dxa"/>
          </w:tcPr>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No differential impact identified – memorials and commemorative spaces will be available to people of all religions and none.</w:t>
            </w:r>
          </w:p>
        </w:tc>
        <w:tc>
          <w:tcPr>
            <w:tcW w:w="2693" w:type="dxa"/>
          </w:tcPr>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None</w:t>
            </w: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Political Opinion</w:t>
            </w:r>
          </w:p>
        </w:tc>
        <w:tc>
          <w:tcPr>
            <w:tcW w:w="3699" w:type="dxa"/>
          </w:tcPr>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No differential impact identified – memorials and commemorative spaces will be available to people regardless of political opinion.</w:t>
            </w:r>
          </w:p>
        </w:tc>
        <w:tc>
          <w:tcPr>
            <w:tcW w:w="2693" w:type="dxa"/>
          </w:tcPr>
          <w:p w:rsidR="00C747B6" w:rsidRPr="00C747B6" w:rsidRDefault="00C747B6" w:rsidP="00C747B6">
            <w:pPr>
              <w:spacing w:after="160" w:line="259" w:lineRule="auto"/>
              <w:rPr>
                <w:rFonts w:ascii="Arial" w:eastAsiaTheme="minorHAnsi" w:hAnsi="Arial" w:cs="Arial"/>
                <w:b/>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Racial Group</w:t>
            </w:r>
          </w:p>
        </w:tc>
        <w:tc>
          <w:tcPr>
            <w:tcW w:w="3699" w:type="dxa"/>
          </w:tcPr>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No differential impact – memorials and commemorative spaces are available to all groups.  Anyone who needs information or an interpreter to meet language needs can be facilitated.</w:t>
            </w:r>
          </w:p>
        </w:tc>
        <w:tc>
          <w:tcPr>
            <w:tcW w:w="2693" w:type="dxa"/>
          </w:tcPr>
          <w:p w:rsidR="00C747B6" w:rsidRPr="00C747B6" w:rsidRDefault="00C747B6" w:rsidP="00C747B6">
            <w:pPr>
              <w:spacing w:after="160" w:line="259" w:lineRule="auto"/>
              <w:rPr>
                <w:rFonts w:ascii="Arial" w:eastAsiaTheme="minorHAnsi" w:hAnsi="Arial" w:cs="Arial"/>
                <w:b/>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Age</w:t>
            </w:r>
          </w:p>
        </w:tc>
        <w:tc>
          <w:tcPr>
            <w:tcW w:w="3699" w:type="dxa"/>
          </w:tcPr>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No differential impact – memorials and commemorative spaces are available to all age groups.</w:t>
            </w:r>
          </w:p>
        </w:tc>
        <w:tc>
          <w:tcPr>
            <w:tcW w:w="2693" w:type="dxa"/>
          </w:tcPr>
          <w:p w:rsidR="00C747B6" w:rsidRPr="00C747B6" w:rsidRDefault="00C747B6" w:rsidP="00C747B6">
            <w:pPr>
              <w:spacing w:after="160" w:line="259" w:lineRule="auto"/>
              <w:rPr>
                <w:rFonts w:ascii="Arial" w:eastAsiaTheme="minorHAnsi" w:hAnsi="Arial" w:cs="Arial"/>
                <w:b/>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Marital Status</w:t>
            </w:r>
          </w:p>
        </w:tc>
        <w:tc>
          <w:tcPr>
            <w:tcW w:w="3699" w:type="dxa"/>
          </w:tcPr>
          <w:p w:rsidR="00C747B6" w:rsidRPr="00C747B6" w:rsidRDefault="00C747B6" w:rsidP="00C747B6">
            <w:pPr>
              <w:spacing w:after="160" w:line="259" w:lineRule="auto"/>
              <w:rPr>
                <w:rFonts w:ascii="Arial" w:eastAsiaTheme="minorHAnsi" w:hAnsi="Arial" w:cs="Arial"/>
                <w:b/>
                <w:sz w:val="24"/>
                <w:szCs w:val="24"/>
                <w:lang w:eastAsia="en-US"/>
              </w:rPr>
            </w:pPr>
            <w:r w:rsidRPr="00C747B6">
              <w:rPr>
                <w:rFonts w:ascii="Arial" w:eastAsiaTheme="minorHAnsi" w:hAnsi="Arial" w:cs="Arial"/>
                <w:sz w:val="24"/>
                <w:szCs w:val="24"/>
                <w:lang w:eastAsia="en-US"/>
              </w:rPr>
              <w:t>No differential impact – memorials and commemorative spaces are available to all age groups.</w:t>
            </w:r>
          </w:p>
        </w:tc>
        <w:tc>
          <w:tcPr>
            <w:tcW w:w="2693" w:type="dxa"/>
          </w:tcPr>
          <w:p w:rsidR="00C747B6" w:rsidRPr="00C747B6" w:rsidRDefault="00C747B6" w:rsidP="00C747B6">
            <w:pPr>
              <w:spacing w:after="160" w:line="259" w:lineRule="auto"/>
              <w:rPr>
                <w:rFonts w:ascii="Arial" w:eastAsiaTheme="minorHAnsi" w:hAnsi="Arial" w:cs="Arial"/>
                <w:b/>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Sexual Orientation</w:t>
            </w:r>
          </w:p>
        </w:tc>
        <w:tc>
          <w:tcPr>
            <w:tcW w:w="3699" w:type="dxa"/>
          </w:tcPr>
          <w:p w:rsidR="00C747B6" w:rsidRPr="00C747B6" w:rsidRDefault="00C747B6" w:rsidP="00C747B6">
            <w:pPr>
              <w:spacing w:after="160" w:line="259" w:lineRule="auto"/>
              <w:rPr>
                <w:rFonts w:ascii="Arial" w:eastAsiaTheme="minorHAnsi" w:hAnsi="Arial" w:cs="Arial"/>
                <w:b/>
                <w:sz w:val="24"/>
                <w:szCs w:val="24"/>
                <w:lang w:eastAsia="en-US"/>
              </w:rPr>
            </w:pPr>
            <w:r w:rsidRPr="00C747B6">
              <w:rPr>
                <w:rFonts w:ascii="Arial" w:eastAsiaTheme="minorHAnsi" w:hAnsi="Arial" w:cs="Arial"/>
                <w:sz w:val="24"/>
                <w:szCs w:val="24"/>
                <w:lang w:eastAsia="en-US"/>
              </w:rPr>
              <w:t>No differential impact identified – memorials and commemorative spaces will be available to people regardless of sexual orientation.</w:t>
            </w:r>
          </w:p>
        </w:tc>
        <w:tc>
          <w:tcPr>
            <w:tcW w:w="2693" w:type="dxa"/>
          </w:tcPr>
          <w:p w:rsidR="00C747B6" w:rsidRPr="00C747B6" w:rsidRDefault="00C747B6" w:rsidP="00C747B6">
            <w:pPr>
              <w:spacing w:after="160" w:line="259" w:lineRule="auto"/>
              <w:rPr>
                <w:rFonts w:ascii="Arial" w:eastAsiaTheme="minorHAnsi" w:hAnsi="Arial" w:cs="Arial"/>
                <w:b/>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Men &amp; Women Generally</w:t>
            </w:r>
          </w:p>
        </w:tc>
        <w:tc>
          <w:tcPr>
            <w:tcW w:w="3699" w:type="dxa"/>
          </w:tcPr>
          <w:p w:rsidR="00C747B6" w:rsidRPr="00C747B6" w:rsidRDefault="00C747B6" w:rsidP="00C747B6">
            <w:pPr>
              <w:spacing w:after="160" w:line="259" w:lineRule="auto"/>
              <w:rPr>
                <w:rFonts w:ascii="Arial" w:eastAsiaTheme="minorHAnsi" w:hAnsi="Arial" w:cs="Arial"/>
                <w:b/>
                <w:sz w:val="24"/>
                <w:szCs w:val="24"/>
                <w:lang w:eastAsia="en-US"/>
              </w:rPr>
            </w:pPr>
            <w:r w:rsidRPr="00C747B6">
              <w:rPr>
                <w:rFonts w:ascii="Arial" w:eastAsiaTheme="minorHAnsi" w:hAnsi="Arial" w:cs="Arial"/>
                <w:sz w:val="24"/>
                <w:szCs w:val="24"/>
                <w:lang w:eastAsia="en-US"/>
              </w:rPr>
              <w:t>No differential impact identified – memorials and commemorative spaces will be available to everyone.</w:t>
            </w:r>
          </w:p>
        </w:tc>
        <w:tc>
          <w:tcPr>
            <w:tcW w:w="2693" w:type="dxa"/>
          </w:tcPr>
          <w:p w:rsidR="00C747B6" w:rsidRPr="00C747B6" w:rsidRDefault="00C747B6" w:rsidP="00C747B6">
            <w:pPr>
              <w:spacing w:after="160" w:line="259" w:lineRule="auto"/>
              <w:rPr>
                <w:rFonts w:ascii="Arial" w:eastAsiaTheme="minorHAnsi" w:hAnsi="Arial" w:cs="Arial"/>
                <w:b/>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Disability</w:t>
            </w:r>
          </w:p>
        </w:tc>
        <w:tc>
          <w:tcPr>
            <w:tcW w:w="3699" w:type="dxa"/>
          </w:tcPr>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No specific impact on equality of opportunity for disabled people. Reasonable adjustments for anyone who needs information in an alternative format, etc, will be facilitated.</w:t>
            </w:r>
          </w:p>
        </w:tc>
        <w:tc>
          <w:tcPr>
            <w:tcW w:w="2693" w:type="dxa"/>
          </w:tcPr>
          <w:p w:rsidR="00C747B6" w:rsidRPr="00C747B6" w:rsidRDefault="00C747B6" w:rsidP="00C747B6">
            <w:pPr>
              <w:spacing w:after="160" w:line="259" w:lineRule="auto"/>
              <w:rPr>
                <w:rFonts w:ascii="Arial" w:eastAsiaTheme="minorHAnsi" w:hAnsi="Arial" w:cs="Arial"/>
                <w:b/>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Dependants</w:t>
            </w:r>
          </w:p>
        </w:tc>
        <w:tc>
          <w:tcPr>
            <w:tcW w:w="3699" w:type="dxa"/>
          </w:tcPr>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No differential impact identified.</w:t>
            </w:r>
          </w:p>
        </w:tc>
        <w:tc>
          <w:tcPr>
            <w:tcW w:w="2693" w:type="dxa"/>
          </w:tcPr>
          <w:p w:rsidR="00C747B6" w:rsidRPr="00C747B6" w:rsidRDefault="00C747B6" w:rsidP="00C747B6">
            <w:pPr>
              <w:spacing w:after="160" w:line="259" w:lineRule="auto"/>
              <w:rPr>
                <w:rFonts w:ascii="Arial" w:eastAsiaTheme="minorHAnsi" w:hAnsi="Arial" w:cs="Arial"/>
                <w:b/>
                <w:sz w:val="24"/>
                <w:szCs w:val="24"/>
                <w:lang w:eastAsia="en-US"/>
              </w:rPr>
            </w:pPr>
          </w:p>
        </w:tc>
      </w:tr>
    </w:tbl>
    <w:p w:rsidR="00C747B6" w:rsidRPr="00C747B6" w:rsidRDefault="00C747B6" w:rsidP="00C747B6">
      <w:pPr>
        <w:spacing w:after="160" w:line="259" w:lineRule="auto"/>
        <w:rPr>
          <w:rFonts w:eastAsiaTheme="minorHAnsi" w:cs="Arial"/>
          <w:sz w:val="28"/>
          <w:szCs w:val="28"/>
          <w:lang w:eastAsia="en-US"/>
        </w:rPr>
      </w:pPr>
      <w:r w:rsidRPr="00C747B6">
        <w:rPr>
          <w:rFonts w:eastAsiaTheme="minorHAnsi" w:cs="Arial"/>
          <w:sz w:val="28"/>
          <w:szCs w:val="28"/>
          <w:lang w:eastAsia="en-US"/>
        </w:rPr>
        <w:t>* See Appendix 1 for details.</w:t>
      </w:r>
    </w:p>
    <w:p w:rsidR="00C747B6" w:rsidRPr="00C747B6" w:rsidRDefault="00C747B6" w:rsidP="00C747B6">
      <w:pPr>
        <w:spacing w:after="0" w:line="240" w:lineRule="auto"/>
        <w:rPr>
          <w:rFonts w:eastAsia="Times New Roman" w:cstheme="minorHAnsi"/>
          <w:b/>
          <w:sz w:val="28"/>
          <w:szCs w:val="28"/>
          <w:lang w:eastAsia="en-US"/>
        </w:rPr>
      </w:pPr>
    </w:p>
    <w:p w:rsidR="00C747B6" w:rsidRPr="00C747B6" w:rsidRDefault="00C747B6" w:rsidP="00C747B6">
      <w:pPr>
        <w:spacing w:after="0" w:line="240" w:lineRule="auto"/>
        <w:rPr>
          <w:rFonts w:eastAsia="Times New Roman" w:cstheme="minorHAnsi"/>
          <w:color w:val="7030A0"/>
          <w:sz w:val="28"/>
          <w:szCs w:val="28"/>
          <w:lang w:eastAsia="en-US"/>
        </w:rPr>
      </w:pPr>
      <w:r w:rsidRPr="00C747B6">
        <w:rPr>
          <w:rFonts w:eastAsia="Times New Roman" w:cstheme="minorHAnsi"/>
          <w:b/>
          <w:sz w:val="28"/>
          <w:szCs w:val="28"/>
          <w:lang w:eastAsia="en-US"/>
        </w:rPr>
        <w:t>2(a) Are there opportunities to better promote equality of opportunity for people within the Section 75 equality categories?</w:t>
      </w:r>
      <w:r w:rsidRPr="00C747B6">
        <w:rPr>
          <w:rFonts w:eastAsia="Times New Roman" w:cstheme="minorHAnsi"/>
          <w:sz w:val="28"/>
          <w:szCs w:val="28"/>
          <w:lang w:eastAsia="en-US"/>
        </w:rPr>
        <w:t xml:space="preserve">  </w:t>
      </w:r>
    </w:p>
    <w:p w:rsidR="00C747B6" w:rsidRPr="00C747B6" w:rsidRDefault="00C747B6" w:rsidP="00C747B6">
      <w:pPr>
        <w:spacing w:after="0" w:line="240" w:lineRule="auto"/>
        <w:rPr>
          <w:rFonts w:eastAsia="Times New Roman" w:cstheme="minorHAnsi"/>
          <w:color w:val="7030A0"/>
          <w:sz w:val="28"/>
          <w:szCs w:val="28"/>
          <w:lang w:eastAsia="en-US"/>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
                <w:bCs/>
                <w:sz w:val="28"/>
                <w:szCs w:val="28"/>
                <w:lang w:eastAsia="en-US"/>
              </w:rPr>
            </w:pPr>
            <w:r w:rsidRPr="00C747B6">
              <w:rPr>
                <w:rFonts w:eastAsiaTheme="minorHAnsi" w:cs="Arial"/>
                <w:b/>
                <w:bCs/>
                <w:sz w:val="28"/>
                <w:szCs w:val="28"/>
                <w:lang w:eastAsia="en-US"/>
              </w:rPr>
              <w:t>Section 75 Category</w:t>
            </w:r>
          </w:p>
        </w:tc>
        <w:tc>
          <w:tcPr>
            <w:tcW w:w="3384" w:type="dxa"/>
          </w:tcPr>
          <w:p w:rsidR="00C747B6" w:rsidRPr="00C747B6" w:rsidRDefault="00C747B6" w:rsidP="00C747B6">
            <w:pPr>
              <w:spacing w:after="160" w:line="259" w:lineRule="auto"/>
              <w:rPr>
                <w:rFonts w:eastAsiaTheme="minorHAnsi"/>
                <w:b/>
                <w:sz w:val="28"/>
                <w:szCs w:val="28"/>
                <w:lang w:eastAsia="en-US"/>
              </w:rPr>
            </w:pPr>
            <w:r w:rsidRPr="00C747B6">
              <w:rPr>
                <w:rFonts w:eastAsiaTheme="minorHAnsi"/>
                <w:b/>
                <w:sz w:val="28"/>
                <w:szCs w:val="28"/>
                <w:lang w:eastAsia="en-US"/>
              </w:rPr>
              <w:t>IF Yes, provide details</w:t>
            </w:r>
          </w:p>
        </w:tc>
        <w:tc>
          <w:tcPr>
            <w:tcW w:w="3385" w:type="dxa"/>
          </w:tcPr>
          <w:p w:rsidR="00C747B6" w:rsidRPr="00C747B6" w:rsidRDefault="00C747B6" w:rsidP="00C747B6">
            <w:pPr>
              <w:spacing w:after="160" w:line="259" w:lineRule="auto"/>
              <w:rPr>
                <w:rFonts w:eastAsiaTheme="minorHAnsi"/>
                <w:b/>
                <w:sz w:val="28"/>
                <w:szCs w:val="28"/>
                <w:lang w:eastAsia="en-US"/>
              </w:rPr>
            </w:pPr>
            <w:r w:rsidRPr="00C747B6">
              <w:rPr>
                <w:rFonts w:eastAsiaTheme="minorHAnsi"/>
                <w:b/>
                <w:sz w:val="28"/>
                <w:szCs w:val="28"/>
                <w:lang w:eastAsia="en-US"/>
              </w:rPr>
              <w:t>If No, provide details</w:t>
            </w: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Religious Belief</w:t>
            </w:r>
          </w:p>
        </w:tc>
        <w:tc>
          <w:tcPr>
            <w:tcW w:w="3384" w:type="dxa"/>
          </w:tcPr>
          <w:p w:rsidR="00C747B6" w:rsidRPr="00C747B6" w:rsidRDefault="00C747B6" w:rsidP="00C747B6">
            <w:pPr>
              <w:spacing w:after="160" w:line="259" w:lineRule="auto"/>
              <w:rPr>
                <w:rFonts w:ascii="Arial" w:eastAsiaTheme="minorHAnsi" w:hAnsi="Arial" w:cs="Arial"/>
                <w:sz w:val="24"/>
                <w:szCs w:val="24"/>
                <w:lang w:eastAsia="en-US"/>
              </w:rPr>
            </w:pPr>
          </w:p>
        </w:tc>
        <w:tc>
          <w:tcPr>
            <w:tcW w:w="3385" w:type="dxa"/>
            <w:vMerge w:val="restart"/>
          </w:tcPr>
          <w:p w:rsidR="00C747B6" w:rsidRPr="00C747B6" w:rsidRDefault="00C747B6" w:rsidP="00C747B6">
            <w:pPr>
              <w:spacing w:after="160" w:line="259" w:lineRule="auto"/>
              <w:rPr>
                <w:rFonts w:ascii="Arial" w:eastAsia="Times New Roman" w:hAnsi="Arial" w:cs="Arial"/>
                <w:sz w:val="24"/>
                <w:szCs w:val="24"/>
                <w:lang w:eastAsia="en-US"/>
              </w:rPr>
            </w:pPr>
            <w:r w:rsidRPr="00C747B6">
              <w:rPr>
                <w:rFonts w:ascii="Arial" w:eastAsia="Times New Roman" w:hAnsi="Arial" w:cs="Arial"/>
                <w:sz w:val="24"/>
                <w:szCs w:val="24"/>
                <w:lang w:eastAsia="en-US"/>
              </w:rPr>
              <w:t>As the process for applying for personal memorials, inclusion in the Garden of Reflection and in war memorials is already designed to be inclusive to all designated groups and ensure that people from the whole council area can apply, there are limited opportunities to better promote equality.  However, ongoing effort can be made to ensure that all groups know about the policy and find the process accessible and inclusive.  Any memorial or commemorative events that are organised by Council can be designed to ensure full accessibility and inclusion.</w:t>
            </w: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Political Opinion</w:t>
            </w:r>
          </w:p>
        </w:tc>
        <w:tc>
          <w:tcPr>
            <w:tcW w:w="3384" w:type="dxa"/>
          </w:tcPr>
          <w:p w:rsidR="00C747B6" w:rsidRPr="00C747B6" w:rsidRDefault="00C747B6" w:rsidP="00C747B6">
            <w:pPr>
              <w:spacing w:after="160" w:line="259" w:lineRule="auto"/>
              <w:rPr>
                <w:rFonts w:ascii="Arial" w:eastAsiaTheme="minorHAnsi" w:hAnsi="Arial" w:cs="Arial"/>
                <w:sz w:val="24"/>
                <w:szCs w:val="24"/>
                <w:lang w:eastAsia="en-US"/>
              </w:rPr>
            </w:pPr>
          </w:p>
        </w:tc>
        <w:tc>
          <w:tcPr>
            <w:tcW w:w="3385" w:type="dxa"/>
            <w:vMerge/>
          </w:tcPr>
          <w:p w:rsidR="00C747B6" w:rsidRPr="00C747B6" w:rsidRDefault="00C747B6" w:rsidP="00C747B6">
            <w:pPr>
              <w:spacing w:after="160" w:line="259" w:lineRule="auto"/>
              <w:rPr>
                <w:rFonts w:ascii="Arial" w:eastAsiaTheme="minorHAnsi" w:hAnsi="Arial" w:cs="Arial"/>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Racial Group</w:t>
            </w:r>
          </w:p>
        </w:tc>
        <w:tc>
          <w:tcPr>
            <w:tcW w:w="3384" w:type="dxa"/>
          </w:tcPr>
          <w:p w:rsidR="00C747B6" w:rsidRPr="00C747B6" w:rsidRDefault="00C747B6" w:rsidP="00C747B6">
            <w:pPr>
              <w:spacing w:after="160" w:line="259" w:lineRule="auto"/>
              <w:rPr>
                <w:rFonts w:ascii="Arial" w:eastAsiaTheme="minorHAnsi" w:hAnsi="Arial" w:cs="Arial"/>
                <w:sz w:val="24"/>
                <w:szCs w:val="24"/>
                <w:lang w:eastAsia="en-US"/>
              </w:rPr>
            </w:pPr>
          </w:p>
        </w:tc>
        <w:tc>
          <w:tcPr>
            <w:tcW w:w="3385" w:type="dxa"/>
            <w:vMerge/>
          </w:tcPr>
          <w:p w:rsidR="00C747B6" w:rsidRPr="00C747B6" w:rsidRDefault="00C747B6" w:rsidP="00C747B6">
            <w:pPr>
              <w:spacing w:after="160" w:line="259" w:lineRule="auto"/>
              <w:rPr>
                <w:rFonts w:ascii="Arial" w:eastAsiaTheme="minorHAnsi" w:hAnsi="Arial" w:cs="Arial"/>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Age</w:t>
            </w:r>
          </w:p>
        </w:tc>
        <w:tc>
          <w:tcPr>
            <w:tcW w:w="3384" w:type="dxa"/>
          </w:tcPr>
          <w:p w:rsidR="00C747B6" w:rsidRPr="00C747B6" w:rsidRDefault="00C747B6" w:rsidP="00C747B6">
            <w:pPr>
              <w:spacing w:after="160" w:line="259" w:lineRule="auto"/>
              <w:rPr>
                <w:rFonts w:ascii="Arial" w:eastAsiaTheme="minorHAnsi" w:hAnsi="Arial" w:cs="Arial"/>
                <w:sz w:val="24"/>
                <w:szCs w:val="24"/>
                <w:lang w:eastAsia="en-US"/>
              </w:rPr>
            </w:pPr>
          </w:p>
        </w:tc>
        <w:tc>
          <w:tcPr>
            <w:tcW w:w="3385" w:type="dxa"/>
            <w:vMerge/>
          </w:tcPr>
          <w:p w:rsidR="00C747B6" w:rsidRPr="00C747B6" w:rsidRDefault="00C747B6" w:rsidP="00C747B6">
            <w:pPr>
              <w:spacing w:after="160" w:line="259" w:lineRule="auto"/>
              <w:rPr>
                <w:rFonts w:ascii="Arial" w:eastAsiaTheme="minorHAnsi" w:hAnsi="Arial" w:cs="Arial"/>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Marital Status</w:t>
            </w:r>
          </w:p>
        </w:tc>
        <w:tc>
          <w:tcPr>
            <w:tcW w:w="3384" w:type="dxa"/>
          </w:tcPr>
          <w:p w:rsidR="00C747B6" w:rsidRPr="00C747B6" w:rsidRDefault="00C747B6" w:rsidP="00C747B6">
            <w:pPr>
              <w:spacing w:after="160" w:line="259" w:lineRule="auto"/>
              <w:rPr>
                <w:rFonts w:ascii="Arial" w:eastAsiaTheme="minorHAnsi" w:hAnsi="Arial" w:cs="Arial"/>
                <w:sz w:val="24"/>
                <w:szCs w:val="24"/>
                <w:lang w:eastAsia="en-US"/>
              </w:rPr>
            </w:pPr>
          </w:p>
        </w:tc>
        <w:tc>
          <w:tcPr>
            <w:tcW w:w="3385" w:type="dxa"/>
            <w:vMerge/>
          </w:tcPr>
          <w:p w:rsidR="00C747B6" w:rsidRPr="00C747B6" w:rsidRDefault="00C747B6" w:rsidP="00C747B6">
            <w:pPr>
              <w:spacing w:after="160" w:line="259" w:lineRule="auto"/>
              <w:rPr>
                <w:rFonts w:ascii="Arial" w:eastAsiaTheme="minorHAnsi" w:hAnsi="Arial" w:cs="Arial"/>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Sexual Orientation</w:t>
            </w:r>
          </w:p>
        </w:tc>
        <w:tc>
          <w:tcPr>
            <w:tcW w:w="3384" w:type="dxa"/>
          </w:tcPr>
          <w:p w:rsidR="00C747B6" w:rsidRPr="00C747B6" w:rsidRDefault="00C747B6" w:rsidP="00C747B6">
            <w:pPr>
              <w:spacing w:after="160" w:line="259" w:lineRule="auto"/>
              <w:rPr>
                <w:rFonts w:ascii="Arial" w:eastAsiaTheme="minorHAnsi" w:hAnsi="Arial" w:cs="Arial"/>
                <w:sz w:val="24"/>
                <w:szCs w:val="24"/>
                <w:lang w:eastAsia="en-US"/>
              </w:rPr>
            </w:pPr>
          </w:p>
        </w:tc>
        <w:tc>
          <w:tcPr>
            <w:tcW w:w="3385" w:type="dxa"/>
            <w:vMerge/>
          </w:tcPr>
          <w:p w:rsidR="00C747B6" w:rsidRPr="00C747B6" w:rsidRDefault="00C747B6" w:rsidP="00C747B6">
            <w:pPr>
              <w:spacing w:after="160" w:line="259" w:lineRule="auto"/>
              <w:rPr>
                <w:rFonts w:ascii="Arial" w:eastAsiaTheme="minorHAnsi" w:hAnsi="Arial" w:cs="Arial"/>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Men &amp; Women Generally</w:t>
            </w:r>
          </w:p>
        </w:tc>
        <w:tc>
          <w:tcPr>
            <w:tcW w:w="3384" w:type="dxa"/>
          </w:tcPr>
          <w:p w:rsidR="00C747B6" w:rsidRPr="00C747B6" w:rsidRDefault="00C747B6" w:rsidP="00C747B6">
            <w:pPr>
              <w:spacing w:after="160" w:line="259" w:lineRule="auto"/>
              <w:rPr>
                <w:rFonts w:ascii="Arial" w:eastAsiaTheme="minorHAnsi" w:hAnsi="Arial" w:cs="Arial"/>
                <w:sz w:val="24"/>
                <w:szCs w:val="24"/>
                <w:lang w:eastAsia="en-US"/>
              </w:rPr>
            </w:pPr>
          </w:p>
        </w:tc>
        <w:tc>
          <w:tcPr>
            <w:tcW w:w="3385" w:type="dxa"/>
            <w:vMerge/>
          </w:tcPr>
          <w:p w:rsidR="00C747B6" w:rsidRPr="00C747B6" w:rsidRDefault="00C747B6" w:rsidP="00C747B6">
            <w:pPr>
              <w:spacing w:after="160" w:line="259" w:lineRule="auto"/>
              <w:rPr>
                <w:rFonts w:ascii="Arial" w:eastAsiaTheme="minorHAnsi" w:hAnsi="Arial" w:cs="Arial"/>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Disability</w:t>
            </w:r>
          </w:p>
        </w:tc>
        <w:tc>
          <w:tcPr>
            <w:tcW w:w="3384" w:type="dxa"/>
          </w:tcPr>
          <w:p w:rsidR="00C747B6" w:rsidRPr="00C747B6" w:rsidRDefault="00C747B6" w:rsidP="00C747B6">
            <w:pPr>
              <w:spacing w:after="160" w:line="259" w:lineRule="auto"/>
              <w:rPr>
                <w:rFonts w:ascii="Arial" w:eastAsiaTheme="minorHAnsi" w:hAnsi="Arial" w:cs="Arial"/>
                <w:sz w:val="24"/>
                <w:szCs w:val="24"/>
                <w:lang w:eastAsia="en-US"/>
              </w:rPr>
            </w:pPr>
          </w:p>
        </w:tc>
        <w:tc>
          <w:tcPr>
            <w:tcW w:w="3385" w:type="dxa"/>
            <w:vMerge/>
          </w:tcPr>
          <w:p w:rsidR="00C747B6" w:rsidRPr="00C747B6" w:rsidRDefault="00C747B6" w:rsidP="00C747B6">
            <w:pPr>
              <w:spacing w:after="160" w:line="259" w:lineRule="auto"/>
              <w:rPr>
                <w:rFonts w:ascii="Arial" w:eastAsiaTheme="minorHAnsi" w:hAnsi="Arial" w:cs="Arial"/>
                <w:sz w:val="24"/>
                <w:szCs w:val="24"/>
                <w:lang w:eastAsia="en-US"/>
              </w:rPr>
            </w:pPr>
          </w:p>
        </w:tc>
      </w:tr>
      <w:tr w:rsidR="00C747B6" w:rsidRPr="00C747B6" w:rsidTr="00D6486D">
        <w:tc>
          <w:tcPr>
            <w:tcW w:w="3384" w:type="dxa"/>
          </w:tcPr>
          <w:p w:rsidR="00C747B6" w:rsidRPr="00C747B6" w:rsidRDefault="00C747B6" w:rsidP="00C747B6">
            <w:pPr>
              <w:autoSpaceDE w:val="0"/>
              <w:autoSpaceDN w:val="0"/>
              <w:adjustRightInd w:val="0"/>
              <w:spacing w:after="160" w:line="259" w:lineRule="auto"/>
              <w:rPr>
                <w:rFonts w:eastAsiaTheme="minorHAnsi" w:cs="Arial"/>
                <w:bCs/>
                <w:sz w:val="28"/>
                <w:szCs w:val="28"/>
                <w:lang w:eastAsia="en-US"/>
              </w:rPr>
            </w:pPr>
            <w:r w:rsidRPr="00C747B6">
              <w:rPr>
                <w:rFonts w:eastAsiaTheme="minorHAnsi" w:cs="Arial"/>
                <w:bCs/>
                <w:sz w:val="28"/>
                <w:szCs w:val="28"/>
                <w:lang w:eastAsia="en-US"/>
              </w:rPr>
              <w:t>Dependants</w:t>
            </w:r>
          </w:p>
        </w:tc>
        <w:tc>
          <w:tcPr>
            <w:tcW w:w="3384" w:type="dxa"/>
          </w:tcPr>
          <w:p w:rsidR="00C747B6" w:rsidRPr="00C747B6" w:rsidRDefault="00C747B6" w:rsidP="00C747B6">
            <w:pPr>
              <w:spacing w:after="160" w:line="259" w:lineRule="auto"/>
              <w:rPr>
                <w:rFonts w:ascii="Arial" w:eastAsiaTheme="minorHAnsi" w:hAnsi="Arial" w:cs="Arial"/>
                <w:sz w:val="24"/>
                <w:szCs w:val="24"/>
                <w:lang w:eastAsia="en-US"/>
              </w:rPr>
            </w:pPr>
          </w:p>
        </w:tc>
        <w:tc>
          <w:tcPr>
            <w:tcW w:w="3385" w:type="dxa"/>
            <w:vMerge/>
          </w:tcPr>
          <w:p w:rsidR="00C747B6" w:rsidRPr="00C747B6" w:rsidRDefault="00C747B6" w:rsidP="00C747B6">
            <w:pPr>
              <w:spacing w:after="160" w:line="259" w:lineRule="auto"/>
              <w:rPr>
                <w:rFonts w:ascii="Arial" w:eastAsiaTheme="minorHAnsi" w:hAnsi="Arial" w:cs="Arial"/>
                <w:sz w:val="24"/>
                <w:szCs w:val="24"/>
                <w:lang w:eastAsia="en-US"/>
              </w:rPr>
            </w:pPr>
          </w:p>
        </w:tc>
      </w:tr>
    </w:tbl>
    <w:p w:rsidR="00C747B6" w:rsidRPr="00C747B6" w:rsidRDefault="00C747B6" w:rsidP="00C747B6">
      <w:pPr>
        <w:spacing w:after="160" w:line="259" w:lineRule="auto"/>
        <w:rPr>
          <w:rFonts w:eastAsiaTheme="minorHAnsi"/>
          <w:sz w:val="22"/>
          <w:szCs w:val="22"/>
          <w:lang w:eastAsia="en-US"/>
        </w:rPr>
      </w:pPr>
    </w:p>
    <w:p w:rsidR="00C747B6" w:rsidRPr="00C747B6" w:rsidRDefault="00C747B6" w:rsidP="00C747B6">
      <w:pPr>
        <w:spacing w:after="160" w:line="240" w:lineRule="atLeast"/>
        <w:rPr>
          <w:rFonts w:eastAsiaTheme="minorHAnsi" w:cs="Arial"/>
          <w:b/>
          <w:sz w:val="28"/>
          <w:szCs w:val="28"/>
          <w:lang w:val="en-US" w:eastAsia="en-US"/>
        </w:rPr>
      </w:pPr>
      <w:r w:rsidRPr="00C747B6">
        <w:rPr>
          <w:rFonts w:eastAsiaTheme="minorHAnsi" w:cs="Arial"/>
          <w:b/>
          <w:sz w:val="28"/>
          <w:szCs w:val="28"/>
          <w:lang w:val="en-US" w:eastAsia="en-US"/>
        </w:rPr>
        <w:t xml:space="preserve">Does the policy being screened relate to an action in the Equality Action Plan 2021-2025?  If yes, give brief details. </w:t>
      </w:r>
    </w:p>
    <w:p w:rsidR="00C747B6" w:rsidRPr="00C747B6" w:rsidRDefault="00C747B6" w:rsidP="00C747B6">
      <w:pPr>
        <w:spacing w:after="160" w:line="240" w:lineRule="atLeast"/>
        <w:rPr>
          <w:rFonts w:eastAsiaTheme="minorHAnsi" w:cs="Arial"/>
          <w:sz w:val="28"/>
          <w:szCs w:val="28"/>
          <w:lang w:val="en-US" w:eastAsia="en-US"/>
        </w:rPr>
      </w:pPr>
      <w:r w:rsidRPr="00C747B6">
        <w:rPr>
          <w:rFonts w:eastAsiaTheme="minorHAnsi" w:cs="Arial"/>
          <w:sz w:val="28"/>
          <w:szCs w:val="28"/>
          <w:lang w:val="en-US" w:eastAsia="en-US"/>
        </w:rPr>
        <w:t>No</w:t>
      </w:r>
    </w:p>
    <w:p w:rsidR="00C747B6" w:rsidRPr="00C747B6" w:rsidRDefault="00C747B6" w:rsidP="00C747B6">
      <w:pPr>
        <w:spacing w:after="160" w:line="259" w:lineRule="auto"/>
        <w:rPr>
          <w:rFonts w:eastAsiaTheme="minorHAnsi"/>
          <w:sz w:val="22"/>
          <w:szCs w:val="22"/>
          <w:lang w:eastAsia="en-US"/>
        </w:rPr>
      </w:pPr>
    </w:p>
    <w:p w:rsidR="00C747B6" w:rsidRPr="00C747B6" w:rsidRDefault="00C747B6" w:rsidP="00C747B6">
      <w:pPr>
        <w:autoSpaceDE w:val="0"/>
        <w:autoSpaceDN w:val="0"/>
        <w:adjustRightInd w:val="0"/>
        <w:spacing w:after="160" w:line="259" w:lineRule="auto"/>
        <w:rPr>
          <w:rFonts w:eastAsiaTheme="minorHAnsi"/>
          <w:b/>
          <w:sz w:val="28"/>
          <w:szCs w:val="28"/>
          <w:lang w:eastAsia="en-US"/>
        </w:rPr>
      </w:pPr>
      <w:r w:rsidRPr="00C747B6">
        <w:rPr>
          <w:rFonts w:eastAsiaTheme="minorHAnsi"/>
          <w:b/>
          <w:sz w:val="28"/>
          <w:szCs w:val="28"/>
          <w:lang w:eastAsia="en-US"/>
        </w:rPr>
        <w:t>2(b)</w:t>
      </w:r>
      <w:r w:rsidRPr="00C747B6">
        <w:rPr>
          <w:rFonts w:eastAsiaTheme="minorHAnsi"/>
          <w:b/>
          <w:sz w:val="24"/>
          <w:szCs w:val="24"/>
          <w:lang w:eastAsia="en-US"/>
        </w:rPr>
        <w:t xml:space="preserve">  </w:t>
      </w:r>
      <w:r w:rsidRPr="00C747B6">
        <w:rPr>
          <w:rFonts w:eastAsiaTheme="minorHAnsi"/>
          <w:b/>
          <w:sz w:val="28"/>
          <w:szCs w:val="28"/>
          <w:lang w:eastAsia="en-US"/>
        </w:rPr>
        <w:t xml:space="preserve">DDA Disability Duties (see Disability Action Plan 2021-2025) </w:t>
      </w:r>
    </w:p>
    <w:p w:rsidR="00C747B6" w:rsidRPr="00C747B6" w:rsidRDefault="00C747B6" w:rsidP="00C747B6">
      <w:pPr>
        <w:spacing w:after="160" w:line="259" w:lineRule="auto"/>
        <w:rPr>
          <w:rFonts w:eastAsiaTheme="minorHAnsi"/>
          <w:sz w:val="28"/>
          <w:szCs w:val="28"/>
          <w:lang w:eastAsia="en-US"/>
        </w:rPr>
      </w:pPr>
      <w:r w:rsidRPr="00C747B6">
        <w:rPr>
          <w:rFonts w:eastAsiaTheme="minorHAnsi"/>
          <w:sz w:val="28"/>
          <w:szCs w:val="28"/>
          <w:lang w:eastAsia="en-US"/>
        </w:rPr>
        <w:t xml:space="preserve">Does this policy present opportunities to contribute to the actions in our Disability Action Plan: </w:t>
      </w:r>
    </w:p>
    <w:p w:rsidR="00C747B6" w:rsidRPr="00C747B6" w:rsidRDefault="00C747B6" w:rsidP="00C747B6">
      <w:pPr>
        <w:numPr>
          <w:ilvl w:val="0"/>
          <w:numId w:val="25"/>
        </w:numPr>
        <w:spacing w:after="160" w:line="259" w:lineRule="auto"/>
        <w:contextualSpacing/>
        <w:rPr>
          <w:rFonts w:eastAsiaTheme="minorHAnsi"/>
          <w:sz w:val="28"/>
          <w:szCs w:val="28"/>
          <w:lang w:eastAsia="en-US"/>
        </w:rPr>
      </w:pPr>
      <w:r w:rsidRPr="00C747B6">
        <w:rPr>
          <w:rFonts w:eastAsiaTheme="minorHAnsi"/>
          <w:sz w:val="28"/>
          <w:szCs w:val="28"/>
          <w:lang w:eastAsia="en-US"/>
        </w:rPr>
        <w:t>to promote positive attitudes towards disabled people?</w:t>
      </w:r>
    </w:p>
    <w:p w:rsidR="00C747B6" w:rsidRPr="00C747B6" w:rsidRDefault="00C747B6" w:rsidP="00C747B6">
      <w:pPr>
        <w:numPr>
          <w:ilvl w:val="0"/>
          <w:numId w:val="25"/>
        </w:numPr>
        <w:spacing w:after="160" w:line="259" w:lineRule="auto"/>
        <w:contextualSpacing/>
        <w:rPr>
          <w:rFonts w:eastAsiaTheme="minorHAnsi"/>
          <w:sz w:val="28"/>
          <w:szCs w:val="28"/>
          <w:lang w:eastAsia="en-US"/>
        </w:rPr>
      </w:pPr>
      <w:r w:rsidRPr="00C747B6">
        <w:rPr>
          <w:rFonts w:eastAsiaTheme="minorHAnsi"/>
          <w:sz w:val="28"/>
          <w:szCs w:val="28"/>
          <w:lang w:eastAsia="en-US"/>
        </w:rPr>
        <w:t>to encourage the participation of disabled people in public life?</w:t>
      </w:r>
    </w:p>
    <w:p w:rsidR="00C747B6" w:rsidRPr="00C747B6" w:rsidRDefault="00C747B6" w:rsidP="00C747B6">
      <w:pPr>
        <w:spacing w:after="160" w:line="259" w:lineRule="auto"/>
        <w:rPr>
          <w:rFonts w:eastAsiaTheme="minorHAnsi"/>
          <w:sz w:val="28"/>
          <w:szCs w:val="28"/>
          <w:lang w:eastAsia="en-US"/>
        </w:rPr>
      </w:pPr>
      <w:r w:rsidRPr="00C747B6">
        <w:rPr>
          <w:rFonts w:eastAsiaTheme="minorHAnsi"/>
          <w:sz w:val="28"/>
          <w:szCs w:val="28"/>
          <w:lang w:eastAsia="en-US"/>
        </w:rPr>
        <w:t>No</w:t>
      </w:r>
    </w:p>
    <w:p w:rsidR="00C747B6" w:rsidRPr="00C747B6" w:rsidRDefault="00C747B6" w:rsidP="00C747B6">
      <w:pPr>
        <w:spacing w:after="160" w:line="259" w:lineRule="auto"/>
        <w:rPr>
          <w:rFonts w:eastAsiaTheme="minorHAnsi"/>
          <w:color w:val="4472C4" w:themeColor="accent5"/>
          <w:sz w:val="28"/>
          <w:szCs w:val="28"/>
          <w:lang w:eastAsia="en-US"/>
        </w:rPr>
      </w:pPr>
    </w:p>
    <w:p w:rsidR="00C747B6" w:rsidRPr="00C747B6" w:rsidRDefault="00C747B6" w:rsidP="00C747B6">
      <w:pPr>
        <w:tabs>
          <w:tab w:val="center" w:pos="4513"/>
          <w:tab w:val="right" w:pos="9026"/>
        </w:tabs>
        <w:spacing w:after="0" w:line="240" w:lineRule="auto"/>
        <w:rPr>
          <w:rFonts w:eastAsiaTheme="minorHAnsi"/>
          <w:b/>
          <w:sz w:val="28"/>
          <w:szCs w:val="22"/>
          <w:lang w:eastAsia="en-US"/>
        </w:rPr>
      </w:pPr>
      <w:r w:rsidRPr="00C747B6">
        <w:rPr>
          <w:rFonts w:eastAsiaTheme="minorHAnsi"/>
          <w:b/>
          <w:sz w:val="28"/>
          <w:szCs w:val="22"/>
          <w:lang w:eastAsia="en-US"/>
        </w:rPr>
        <w:t xml:space="preserve">3 To what extent is the </w:t>
      </w:r>
      <w:r w:rsidRPr="00C747B6">
        <w:rPr>
          <w:rFonts w:eastAsiaTheme="minorHAnsi" w:cs="Arial"/>
          <w:b/>
          <w:sz w:val="28"/>
          <w:szCs w:val="28"/>
          <w:lang w:eastAsia="en-US"/>
        </w:rPr>
        <w:t xml:space="preserve">policy </w:t>
      </w:r>
      <w:r w:rsidRPr="00C747B6">
        <w:rPr>
          <w:rFonts w:eastAsiaTheme="minorHAnsi"/>
          <w:b/>
          <w:sz w:val="28"/>
          <w:szCs w:val="22"/>
          <w:lang w:eastAsia="en-US"/>
        </w:rPr>
        <w:t xml:space="preserve">likely to impact on good relations between people of different religious belief, political opinion or racial group? </w:t>
      </w:r>
    </w:p>
    <w:p w:rsidR="00C747B6" w:rsidRPr="00C747B6" w:rsidRDefault="00C747B6" w:rsidP="00C747B6">
      <w:pPr>
        <w:spacing w:after="160" w:line="259" w:lineRule="auto"/>
        <w:rPr>
          <w:rFonts w:eastAsiaTheme="minorHAnsi"/>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C747B6" w:rsidRPr="00C747B6" w:rsidTr="00D6486D">
        <w:tc>
          <w:tcPr>
            <w:tcW w:w="3035" w:type="dxa"/>
          </w:tcPr>
          <w:p w:rsidR="00C747B6" w:rsidRPr="00C747B6" w:rsidRDefault="00C747B6" w:rsidP="00C747B6">
            <w:pPr>
              <w:spacing w:after="160" w:line="259" w:lineRule="auto"/>
              <w:rPr>
                <w:rFonts w:eastAsiaTheme="minorHAnsi"/>
                <w:b/>
                <w:sz w:val="28"/>
                <w:szCs w:val="28"/>
                <w:lang w:eastAsia="en-US"/>
              </w:rPr>
            </w:pPr>
            <w:r w:rsidRPr="00C747B6">
              <w:rPr>
                <w:rFonts w:eastAsiaTheme="minorHAnsi"/>
                <w:b/>
                <w:sz w:val="28"/>
                <w:szCs w:val="28"/>
                <w:lang w:eastAsia="en-US"/>
              </w:rPr>
              <w:t>Good Relations Category</w:t>
            </w:r>
          </w:p>
        </w:tc>
        <w:tc>
          <w:tcPr>
            <w:tcW w:w="4331" w:type="dxa"/>
          </w:tcPr>
          <w:p w:rsidR="00C747B6" w:rsidRPr="00C747B6" w:rsidRDefault="00C747B6" w:rsidP="00C747B6">
            <w:pPr>
              <w:spacing w:after="160" w:line="259" w:lineRule="auto"/>
              <w:rPr>
                <w:rFonts w:eastAsiaTheme="minorHAnsi" w:cs="Arial"/>
                <w:b/>
                <w:bCs/>
                <w:sz w:val="28"/>
                <w:szCs w:val="28"/>
                <w:lang w:eastAsia="en-US"/>
              </w:rPr>
            </w:pPr>
            <w:r w:rsidRPr="00C747B6">
              <w:rPr>
                <w:rFonts w:eastAsiaTheme="minorHAnsi" w:cs="Arial"/>
                <w:b/>
                <w:bCs/>
                <w:sz w:val="28"/>
                <w:szCs w:val="28"/>
                <w:lang w:eastAsia="en-US"/>
              </w:rPr>
              <w:t xml:space="preserve">Details of likely impact.  Will it be positive or negative? </w:t>
            </w:r>
            <w:r w:rsidRPr="00C747B6">
              <w:rPr>
                <w:rFonts w:eastAsiaTheme="minorHAnsi" w:cs="Arial"/>
                <w:bCs/>
                <w:sz w:val="28"/>
                <w:szCs w:val="28"/>
                <w:lang w:eastAsia="en-US"/>
              </w:rPr>
              <w:t>[if no specific impact identified, say none]</w:t>
            </w:r>
          </w:p>
        </w:tc>
        <w:tc>
          <w:tcPr>
            <w:tcW w:w="2268" w:type="dxa"/>
          </w:tcPr>
          <w:p w:rsidR="00C747B6" w:rsidRPr="00C747B6" w:rsidRDefault="00C747B6" w:rsidP="00C747B6">
            <w:pPr>
              <w:keepNext/>
              <w:spacing w:after="0" w:line="240" w:lineRule="auto"/>
              <w:outlineLvl w:val="0"/>
              <w:rPr>
                <w:rFonts w:ascii="Arial" w:eastAsia="Times New Roman" w:hAnsi="Arial" w:cs="Arial"/>
                <w:b/>
                <w:bCs/>
                <w:sz w:val="24"/>
                <w:szCs w:val="24"/>
                <w:lang w:eastAsia="en-US"/>
              </w:rPr>
            </w:pPr>
            <w:r w:rsidRPr="00C747B6">
              <w:rPr>
                <w:rFonts w:ascii="Arial" w:eastAsia="Times New Roman" w:hAnsi="Arial" w:cs="Arial"/>
                <w:b/>
                <w:bCs/>
                <w:sz w:val="24"/>
                <w:szCs w:val="24"/>
                <w:lang w:eastAsia="en-US"/>
              </w:rPr>
              <w:t xml:space="preserve">Level of impact – </w:t>
            </w:r>
          </w:p>
          <w:p w:rsidR="00C747B6" w:rsidRPr="00C747B6" w:rsidRDefault="00C747B6" w:rsidP="00C747B6">
            <w:pPr>
              <w:keepNext/>
              <w:spacing w:after="0" w:line="240" w:lineRule="auto"/>
              <w:outlineLvl w:val="0"/>
              <w:rPr>
                <w:rFonts w:ascii="Arial" w:eastAsia="Times New Roman" w:hAnsi="Arial" w:cs="Arial"/>
                <w:b/>
                <w:bCs/>
                <w:sz w:val="24"/>
                <w:szCs w:val="24"/>
                <w:lang w:eastAsia="en-US"/>
              </w:rPr>
            </w:pPr>
            <w:r w:rsidRPr="00C747B6">
              <w:rPr>
                <w:rFonts w:ascii="Arial" w:eastAsia="Times New Roman" w:hAnsi="Arial" w:cs="Arial"/>
                <w:b/>
                <w:bCs/>
                <w:sz w:val="24"/>
                <w:szCs w:val="24"/>
                <w:lang w:eastAsia="en-US"/>
              </w:rPr>
              <w:t>minor/major*</w:t>
            </w:r>
          </w:p>
        </w:tc>
      </w:tr>
      <w:tr w:rsidR="00C747B6" w:rsidRPr="00C747B6" w:rsidTr="00D6486D">
        <w:tc>
          <w:tcPr>
            <w:tcW w:w="3035" w:type="dxa"/>
          </w:tcPr>
          <w:p w:rsidR="00C747B6" w:rsidRPr="00C747B6" w:rsidRDefault="00C747B6" w:rsidP="00C747B6">
            <w:pPr>
              <w:spacing w:after="160" w:line="259" w:lineRule="auto"/>
              <w:rPr>
                <w:rFonts w:eastAsiaTheme="minorHAnsi"/>
                <w:sz w:val="28"/>
                <w:szCs w:val="28"/>
                <w:lang w:eastAsia="en-US"/>
              </w:rPr>
            </w:pPr>
            <w:r w:rsidRPr="00C747B6">
              <w:rPr>
                <w:rFonts w:eastAsiaTheme="minorHAnsi"/>
                <w:sz w:val="28"/>
                <w:szCs w:val="28"/>
                <w:lang w:eastAsia="en-US"/>
              </w:rPr>
              <w:t>Religious Belief</w:t>
            </w:r>
          </w:p>
        </w:tc>
        <w:tc>
          <w:tcPr>
            <w:tcW w:w="4331" w:type="dxa"/>
            <w:vMerge w:val="restart"/>
          </w:tcPr>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No direct impact on good relations identified in relation to personal memorials.  Proposed memorial trees will be available in two large parks that are frequented by all sections of the community and that are perceived as shared public spaces.</w:t>
            </w:r>
          </w:p>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No direct impact in relation to the Garden of Reflection.  It is located at civic headquarters, a location that is considered a shared public space.</w:t>
            </w:r>
          </w:p>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No new impact of the revised policy identified in relation to war memorials.  War memorials and related events tend to be frequented more by certain sections of the community but are an established feature in the Council district and are not generally considered controversial.</w:t>
            </w:r>
          </w:p>
        </w:tc>
        <w:tc>
          <w:tcPr>
            <w:tcW w:w="2268" w:type="dxa"/>
            <w:vMerge w:val="restart"/>
          </w:tcPr>
          <w:p w:rsidR="00C747B6" w:rsidRPr="00C747B6" w:rsidRDefault="00C747B6" w:rsidP="00C747B6">
            <w:pPr>
              <w:spacing w:after="160" w:line="259" w:lineRule="auto"/>
              <w:rPr>
                <w:rFonts w:eastAsiaTheme="minorHAnsi"/>
                <w:sz w:val="22"/>
                <w:szCs w:val="22"/>
                <w:lang w:eastAsia="en-US"/>
              </w:rPr>
            </w:pPr>
          </w:p>
        </w:tc>
      </w:tr>
      <w:tr w:rsidR="00C747B6" w:rsidRPr="00C747B6" w:rsidTr="00D6486D">
        <w:tc>
          <w:tcPr>
            <w:tcW w:w="3035" w:type="dxa"/>
          </w:tcPr>
          <w:p w:rsidR="00C747B6" w:rsidRPr="00C747B6" w:rsidRDefault="00C747B6" w:rsidP="00C747B6">
            <w:pPr>
              <w:spacing w:after="160" w:line="259" w:lineRule="auto"/>
              <w:rPr>
                <w:rFonts w:eastAsiaTheme="minorHAnsi"/>
                <w:sz w:val="28"/>
                <w:szCs w:val="28"/>
                <w:lang w:eastAsia="en-US"/>
              </w:rPr>
            </w:pPr>
            <w:r w:rsidRPr="00C747B6">
              <w:rPr>
                <w:rFonts w:eastAsiaTheme="minorHAnsi"/>
                <w:sz w:val="28"/>
                <w:szCs w:val="28"/>
                <w:lang w:eastAsia="en-US"/>
              </w:rPr>
              <w:t>Political Opinion</w:t>
            </w:r>
          </w:p>
        </w:tc>
        <w:tc>
          <w:tcPr>
            <w:tcW w:w="4331" w:type="dxa"/>
            <w:vMerge/>
          </w:tcPr>
          <w:p w:rsidR="00C747B6" w:rsidRPr="00C747B6" w:rsidRDefault="00C747B6" w:rsidP="00C747B6">
            <w:pPr>
              <w:spacing w:after="160" w:line="259" w:lineRule="auto"/>
              <w:rPr>
                <w:rFonts w:eastAsiaTheme="minorHAnsi"/>
                <w:sz w:val="22"/>
                <w:szCs w:val="22"/>
                <w:lang w:eastAsia="en-US"/>
              </w:rPr>
            </w:pPr>
          </w:p>
        </w:tc>
        <w:tc>
          <w:tcPr>
            <w:tcW w:w="2268" w:type="dxa"/>
            <w:vMerge/>
          </w:tcPr>
          <w:p w:rsidR="00C747B6" w:rsidRPr="00C747B6" w:rsidRDefault="00C747B6" w:rsidP="00C747B6">
            <w:pPr>
              <w:spacing w:after="160" w:line="259" w:lineRule="auto"/>
              <w:rPr>
                <w:rFonts w:eastAsiaTheme="minorHAnsi"/>
                <w:sz w:val="22"/>
                <w:szCs w:val="22"/>
                <w:lang w:eastAsia="en-US"/>
              </w:rPr>
            </w:pPr>
          </w:p>
        </w:tc>
      </w:tr>
      <w:tr w:rsidR="00C747B6" w:rsidRPr="00C747B6" w:rsidTr="00D6486D">
        <w:tc>
          <w:tcPr>
            <w:tcW w:w="3035" w:type="dxa"/>
          </w:tcPr>
          <w:p w:rsidR="00C747B6" w:rsidRPr="00C747B6" w:rsidRDefault="00C747B6" w:rsidP="00C747B6">
            <w:pPr>
              <w:spacing w:after="160" w:line="259" w:lineRule="auto"/>
              <w:rPr>
                <w:rFonts w:eastAsiaTheme="minorHAnsi"/>
                <w:sz w:val="28"/>
                <w:szCs w:val="28"/>
                <w:lang w:eastAsia="en-US"/>
              </w:rPr>
            </w:pPr>
            <w:r w:rsidRPr="00C747B6">
              <w:rPr>
                <w:rFonts w:eastAsiaTheme="minorHAnsi"/>
                <w:sz w:val="28"/>
                <w:szCs w:val="28"/>
                <w:lang w:eastAsia="en-US"/>
              </w:rPr>
              <w:t>Racial Group</w:t>
            </w:r>
          </w:p>
        </w:tc>
        <w:tc>
          <w:tcPr>
            <w:tcW w:w="4331" w:type="dxa"/>
            <w:vMerge/>
          </w:tcPr>
          <w:p w:rsidR="00C747B6" w:rsidRPr="00C747B6" w:rsidRDefault="00C747B6" w:rsidP="00C747B6">
            <w:pPr>
              <w:spacing w:after="160" w:line="259" w:lineRule="auto"/>
              <w:rPr>
                <w:rFonts w:eastAsiaTheme="minorHAnsi"/>
                <w:sz w:val="22"/>
                <w:szCs w:val="22"/>
                <w:lang w:eastAsia="en-US"/>
              </w:rPr>
            </w:pPr>
          </w:p>
        </w:tc>
        <w:tc>
          <w:tcPr>
            <w:tcW w:w="2268" w:type="dxa"/>
            <w:vMerge/>
          </w:tcPr>
          <w:p w:rsidR="00C747B6" w:rsidRPr="00C747B6" w:rsidRDefault="00C747B6" w:rsidP="00C747B6">
            <w:pPr>
              <w:spacing w:after="160" w:line="259" w:lineRule="auto"/>
              <w:rPr>
                <w:rFonts w:eastAsiaTheme="minorHAnsi"/>
                <w:sz w:val="22"/>
                <w:szCs w:val="22"/>
                <w:lang w:eastAsia="en-US"/>
              </w:rPr>
            </w:pPr>
          </w:p>
        </w:tc>
      </w:tr>
    </w:tbl>
    <w:p w:rsidR="00C747B6" w:rsidRPr="00C747B6" w:rsidRDefault="00C747B6" w:rsidP="00C747B6">
      <w:pPr>
        <w:spacing w:after="160" w:line="259" w:lineRule="auto"/>
        <w:rPr>
          <w:rFonts w:eastAsiaTheme="minorHAnsi" w:cs="Arial"/>
          <w:sz w:val="28"/>
          <w:szCs w:val="28"/>
          <w:lang w:eastAsia="en-US"/>
        </w:rPr>
      </w:pPr>
    </w:p>
    <w:p w:rsidR="00C747B6" w:rsidRPr="00C747B6" w:rsidRDefault="00C747B6" w:rsidP="00C747B6">
      <w:pPr>
        <w:spacing w:after="160" w:line="259" w:lineRule="auto"/>
        <w:rPr>
          <w:rFonts w:eastAsiaTheme="minorHAnsi" w:cs="Arial"/>
          <w:sz w:val="28"/>
          <w:szCs w:val="28"/>
          <w:lang w:eastAsia="en-US"/>
        </w:rPr>
      </w:pPr>
      <w:r w:rsidRPr="00C747B6">
        <w:rPr>
          <w:rFonts w:eastAsiaTheme="minorHAnsi" w:cs="Arial"/>
          <w:sz w:val="28"/>
          <w:szCs w:val="28"/>
          <w:lang w:eastAsia="en-US"/>
        </w:rPr>
        <w:t>*See Appendix 1 for details.</w:t>
      </w:r>
    </w:p>
    <w:p w:rsidR="00C747B6" w:rsidRPr="00C747B6" w:rsidRDefault="00C747B6" w:rsidP="00C747B6">
      <w:pPr>
        <w:spacing w:after="160" w:line="259" w:lineRule="auto"/>
        <w:rPr>
          <w:rFonts w:eastAsiaTheme="minorHAnsi"/>
          <w:sz w:val="22"/>
          <w:szCs w:val="22"/>
          <w:lang w:eastAsia="en-US"/>
        </w:rPr>
      </w:pPr>
    </w:p>
    <w:p w:rsidR="00C747B6" w:rsidRPr="00C747B6" w:rsidRDefault="00C747B6" w:rsidP="00C747B6">
      <w:pPr>
        <w:spacing w:after="0" w:line="240" w:lineRule="auto"/>
        <w:rPr>
          <w:rFonts w:eastAsia="Times New Roman" w:cstheme="minorHAnsi"/>
          <w:color w:val="7030A0"/>
          <w:sz w:val="28"/>
          <w:szCs w:val="20"/>
          <w:lang w:eastAsia="en-US"/>
        </w:rPr>
      </w:pPr>
      <w:r w:rsidRPr="00C747B6">
        <w:rPr>
          <w:rFonts w:eastAsia="Times New Roman" w:cstheme="minorHAnsi"/>
          <w:b/>
          <w:sz w:val="28"/>
          <w:szCs w:val="20"/>
          <w:lang w:eastAsia="en-US"/>
        </w:rPr>
        <w:t>4 Are there opportunities to better promote good relations between people of different religious belief, political opinion or racial group</w:t>
      </w:r>
    </w:p>
    <w:p w:rsidR="00C747B6" w:rsidRPr="00C747B6" w:rsidRDefault="00C747B6" w:rsidP="00C747B6">
      <w:pPr>
        <w:spacing w:after="160" w:line="259" w:lineRule="auto"/>
        <w:rPr>
          <w:rFonts w:eastAsiaTheme="minorHAnsi"/>
          <w:color w:val="7030A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C747B6" w:rsidRPr="00C747B6" w:rsidTr="00D6486D">
        <w:tc>
          <w:tcPr>
            <w:tcW w:w="3123" w:type="dxa"/>
          </w:tcPr>
          <w:p w:rsidR="00C747B6" w:rsidRPr="00C747B6" w:rsidRDefault="00C747B6" w:rsidP="00C747B6">
            <w:pPr>
              <w:spacing w:after="160" w:line="259" w:lineRule="auto"/>
              <w:rPr>
                <w:rFonts w:eastAsiaTheme="minorHAnsi"/>
                <w:b/>
                <w:sz w:val="28"/>
                <w:szCs w:val="28"/>
                <w:lang w:eastAsia="en-US"/>
              </w:rPr>
            </w:pPr>
            <w:r w:rsidRPr="00C747B6">
              <w:rPr>
                <w:rFonts w:eastAsiaTheme="minorHAnsi"/>
                <w:b/>
                <w:sz w:val="28"/>
                <w:szCs w:val="28"/>
                <w:lang w:eastAsia="en-US"/>
              </w:rPr>
              <w:t>Good Relations Category</w:t>
            </w:r>
          </w:p>
        </w:tc>
        <w:tc>
          <w:tcPr>
            <w:tcW w:w="3100" w:type="dxa"/>
          </w:tcPr>
          <w:p w:rsidR="00C747B6" w:rsidRPr="00C747B6" w:rsidRDefault="00C747B6" w:rsidP="00C747B6">
            <w:pPr>
              <w:spacing w:after="160" w:line="259" w:lineRule="auto"/>
              <w:rPr>
                <w:rFonts w:eastAsiaTheme="minorHAnsi"/>
                <w:b/>
                <w:sz w:val="28"/>
                <w:szCs w:val="28"/>
                <w:lang w:eastAsia="en-US"/>
              </w:rPr>
            </w:pPr>
            <w:r w:rsidRPr="00C747B6">
              <w:rPr>
                <w:rFonts w:eastAsiaTheme="minorHAnsi"/>
                <w:b/>
                <w:sz w:val="28"/>
                <w:szCs w:val="28"/>
                <w:lang w:eastAsia="en-US"/>
              </w:rPr>
              <w:t>IF Yes, provide details</w:t>
            </w:r>
          </w:p>
        </w:tc>
        <w:tc>
          <w:tcPr>
            <w:tcW w:w="3100" w:type="dxa"/>
          </w:tcPr>
          <w:p w:rsidR="00C747B6" w:rsidRPr="00C747B6" w:rsidRDefault="00C747B6" w:rsidP="00C747B6">
            <w:pPr>
              <w:spacing w:after="160" w:line="259" w:lineRule="auto"/>
              <w:rPr>
                <w:rFonts w:eastAsiaTheme="minorHAnsi"/>
                <w:b/>
                <w:sz w:val="28"/>
                <w:szCs w:val="28"/>
                <w:lang w:eastAsia="en-US"/>
              </w:rPr>
            </w:pPr>
            <w:r w:rsidRPr="00C747B6">
              <w:rPr>
                <w:rFonts w:eastAsiaTheme="minorHAnsi"/>
                <w:b/>
                <w:sz w:val="28"/>
                <w:szCs w:val="28"/>
                <w:lang w:eastAsia="en-US"/>
              </w:rPr>
              <w:t>If No, provide details</w:t>
            </w:r>
          </w:p>
        </w:tc>
      </w:tr>
      <w:tr w:rsidR="00C747B6" w:rsidRPr="00C747B6" w:rsidTr="00D6486D">
        <w:tc>
          <w:tcPr>
            <w:tcW w:w="3123" w:type="dxa"/>
          </w:tcPr>
          <w:p w:rsidR="00C747B6" w:rsidRPr="00C747B6" w:rsidRDefault="00C747B6" w:rsidP="00C747B6">
            <w:pPr>
              <w:spacing w:after="160" w:line="259" w:lineRule="auto"/>
              <w:rPr>
                <w:rFonts w:eastAsiaTheme="minorHAnsi"/>
                <w:sz w:val="28"/>
                <w:szCs w:val="28"/>
                <w:lang w:eastAsia="en-US"/>
              </w:rPr>
            </w:pPr>
            <w:r w:rsidRPr="00C747B6">
              <w:rPr>
                <w:rFonts w:eastAsiaTheme="minorHAnsi"/>
                <w:sz w:val="28"/>
                <w:szCs w:val="28"/>
                <w:lang w:eastAsia="en-US"/>
              </w:rPr>
              <w:t>Religious Belief</w:t>
            </w:r>
          </w:p>
        </w:tc>
        <w:tc>
          <w:tcPr>
            <w:tcW w:w="3100" w:type="dxa"/>
            <w:vMerge w:val="restart"/>
          </w:tcPr>
          <w:p w:rsidR="00C747B6" w:rsidRPr="00C747B6" w:rsidRDefault="00C747B6" w:rsidP="00C747B6">
            <w:pPr>
              <w:spacing w:after="160" w:line="259" w:lineRule="auto"/>
              <w:rPr>
                <w:rFonts w:eastAsiaTheme="minorHAnsi"/>
                <w:sz w:val="28"/>
                <w:szCs w:val="28"/>
                <w:lang w:eastAsia="en-US"/>
              </w:rPr>
            </w:pPr>
          </w:p>
          <w:p w:rsidR="00C747B6" w:rsidRPr="00C747B6" w:rsidRDefault="00C747B6" w:rsidP="00C747B6">
            <w:pPr>
              <w:spacing w:after="160" w:line="259" w:lineRule="auto"/>
              <w:rPr>
                <w:rFonts w:eastAsiaTheme="minorHAnsi"/>
                <w:sz w:val="28"/>
                <w:szCs w:val="28"/>
                <w:lang w:eastAsia="en-US"/>
              </w:rPr>
            </w:pPr>
          </w:p>
          <w:p w:rsidR="00C747B6" w:rsidRPr="00C747B6" w:rsidRDefault="00C747B6" w:rsidP="00C747B6">
            <w:pPr>
              <w:spacing w:after="160" w:line="259" w:lineRule="auto"/>
              <w:rPr>
                <w:rFonts w:eastAsiaTheme="minorHAnsi"/>
                <w:sz w:val="28"/>
                <w:szCs w:val="28"/>
                <w:lang w:eastAsia="en-US"/>
              </w:rPr>
            </w:pPr>
          </w:p>
          <w:p w:rsidR="00C747B6" w:rsidRPr="00C747B6" w:rsidRDefault="00C747B6" w:rsidP="00C747B6">
            <w:pPr>
              <w:spacing w:after="160" w:line="259" w:lineRule="auto"/>
              <w:rPr>
                <w:rFonts w:eastAsiaTheme="minorHAnsi"/>
                <w:sz w:val="28"/>
                <w:szCs w:val="28"/>
                <w:lang w:eastAsia="en-US"/>
              </w:rPr>
            </w:pPr>
          </w:p>
          <w:p w:rsidR="00C747B6" w:rsidRPr="00C747B6" w:rsidRDefault="00C747B6" w:rsidP="00C747B6">
            <w:pPr>
              <w:spacing w:after="160" w:line="259" w:lineRule="auto"/>
              <w:rPr>
                <w:rFonts w:eastAsiaTheme="minorHAnsi"/>
                <w:sz w:val="28"/>
                <w:szCs w:val="28"/>
                <w:lang w:eastAsia="en-US"/>
              </w:rPr>
            </w:pPr>
          </w:p>
          <w:p w:rsidR="00C747B6" w:rsidRPr="00C747B6" w:rsidRDefault="00C747B6" w:rsidP="00C747B6">
            <w:pPr>
              <w:spacing w:after="160" w:line="259" w:lineRule="auto"/>
              <w:rPr>
                <w:rFonts w:ascii="Arial" w:eastAsiaTheme="minorHAnsi" w:hAnsi="Arial" w:cs="Arial"/>
                <w:sz w:val="24"/>
                <w:szCs w:val="24"/>
                <w:lang w:eastAsia="en-US"/>
              </w:rPr>
            </w:pPr>
            <w:r w:rsidRPr="00C747B6">
              <w:rPr>
                <w:rFonts w:ascii="Arial" w:eastAsiaTheme="minorHAnsi" w:hAnsi="Arial" w:cs="Arial"/>
                <w:sz w:val="24"/>
                <w:szCs w:val="24"/>
                <w:lang w:eastAsia="en-US"/>
              </w:rPr>
              <w:t>As war memorials tend to be valued more by certain sections of the community, there is always potential for Council to use commemorative events to explain what the memorials represent and to strive to ensure they are perceived as for the entire community.</w:t>
            </w:r>
          </w:p>
        </w:tc>
        <w:tc>
          <w:tcPr>
            <w:tcW w:w="3100" w:type="dxa"/>
            <w:vMerge w:val="restart"/>
          </w:tcPr>
          <w:p w:rsidR="00C747B6" w:rsidRPr="00C747B6" w:rsidRDefault="00C747B6" w:rsidP="00C747B6">
            <w:pPr>
              <w:spacing w:after="160" w:line="259" w:lineRule="auto"/>
              <w:rPr>
                <w:rFonts w:eastAsiaTheme="minorHAnsi"/>
                <w:sz w:val="28"/>
                <w:szCs w:val="28"/>
                <w:lang w:eastAsia="en-US"/>
              </w:rPr>
            </w:pPr>
            <w:r w:rsidRPr="00C747B6">
              <w:rPr>
                <w:rFonts w:ascii="Arial" w:eastAsia="Times New Roman" w:hAnsi="Arial" w:cs="Times New Roman"/>
                <w:sz w:val="24"/>
                <w:szCs w:val="20"/>
                <w:lang w:eastAsia="en-US"/>
              </w:rPr>
              <w:t>There are no opportunities to better promote good relations in relation to personal memorials or the Garden of Reflection.  Individuals or families apply in a personal capacity.</w:t>
            </w:r>
          </w:p>
        </w:tc>
      </w:tr>
      <w:tr w:rsidR="00C747B6" w:rsidRPr="00C747B6" w:rsidTr="00D6486D">
        <w:tc>
          <w:tcPr>
            <w:tcW w:w="3123" w:type="dxa"/>
          </w:tcPr>
          <w:p w:rsidR="00C747B6" w:rsidRPr="00C747B6" w:rsidRDefault="00C747B6" w:rsidP="00C747B6">
            <w:pPr>
              <w:spacing w:after="160" w:line="259" w:lineRule="auto"/>
              <w:rPr>
                <w:rFonts w:eastAsiaTheme="minorHAnsi"/>
                <w:sz w:val="28"/>
                <w:szCs w:val="28"/>
                <w:lang w:eastAsia="en-US"/>
              </w:rPr>
            </w:pPr>
            <w:r w:rsidRPr="00C747B6">
              <w:rPr>
                <w:rFonts w:eastAsiaTheme="minorHAnsi"/>
                <w:sz w:val="28"/>
                <w:szCs w:val="28"/>
                <w:lang w:eastAsia="en-US"/>
              </w:rPr>
              <w:t>Political Opinion</w:t>
            </w:r>
          </w:p>
        </w:tc>
        <w:tc>
          <w:tcPr>
            <w:tcW w:w="3100" w:type="dxa"/>
            <w:vMerge/>
          </w:tcPr>
          <w:p w:rsidR="00C747B6" w:rsidRPr="00C747B6" w:rsidRDefault="00C747B6" w:rsidP="00C747B6">
            <w:pPr>
              <w:spacing w:after="160" w:line="259" w:lineRule="auto"/>
              <w:rPr>
                <w:rFonts w:eastAsiaTheme="minorHAnsi"/>
                <w:sz w:val="28"/>
                <w:szCs w:val="28"/>
                <w:lang w:eastAsia="en-US"/>
              </w:rPr>
            </w:pPr>
          </w:p>
        </w:tc>
        <w:tc>
          <w:tcPr>
            <w:tcW w:w="3100" w:type="dxa"/>
            <w:vMerge/>
          </w:tcPr>
          <w:p w:rsidR="00C747B6" w:rsidRPr="00C747B6" w:rsidRDefault="00C747B6" w:rsidP="00C747B6">
            <w:pPr>
              <w:spacing w:after="160" w:line="259" w:lineRule="auto"/>
              <w:rPr>
                <w:rFonts w:eastAsiaTheme="minorHAnsi"/>
                <w:sz w:val="28"/>
                <w:szCs w:val="28"/>
                <w:lang w:eastAsia="en-US"/>
              </w:rPr>
            </w:pPr>
          </w:p>
        </w:tc>
      </w:tr>
      <w:tr w:rsidR="00C747B6" w:rsidRPr="00C747B6" w:rsidTr="00D6486D">
        <w:tc>
          <w:tcPr>
            <w:tcW w:w="3123" w:type="dxa"/>
          </w:tcPr>
          <w:p w:rsidR="00C747B6" w:rsidRPr="00C747B6" w:rsidRDefault="00C747B6" w:rsidP="00C747B6">
            <w:pPr>
              <w:spacing w:after="160" w:line="259" w:lineRule="auto"/>
              <w:rPr>
                <w:rFonts w:eastAsiaTheme="minorHAnsi"/>
                <w:sz w:val="28"/>
                <w:szCs w:val="28"/>
                <w:lang w:eastAsia="en-US"/>
              </w:rPr>
            </w:pPr>
            <w:r w:rsidRPr="00C747B6">
              <w:rPr>
                <w:rFonts w:eastAsiaTheme="minorHAnsi"/>
                <w:sz w:val="28"/>
                <w:szCs w:val="28"/>
                <w:lang w:eastAsia="en-US"/>
              </w:rPr>
              <w:t>Racial Group</w:t>
            </w:r>
          </w:p>
        </w:tc>
        <w:tc>
          <w:tcPr>
            <w:tcW w:w="3100" w:type="dxa"/>
            <w:vMerge/>
          </w:tcPr>
          <w:p w:rsidR="00C747B6" w:rsidRPr="00C747B6" w:rsidRDefault="00C747B6" w:rsidP="00C747B6">
            <w:pPr>
              <w:spacing w:after="160" w:line="259" w:lineRule="auto"/>
              <w:rPr>
                <w:rFonts w:eastAsiaTheme="minorHAnsi"/>
                <w:sz w:val="28"/>
                <w:szCs w:val="28"/>
                <w:lang w:eastAsia="en-US"/>
              </w:rPr>
            </w:pPr>
          </w:p>
        </w:tc>
        <w:tc>
          <w:tcPr>
            <w:tcW w:w="3100" w:type="dxa"/>
            <w:vMerge/>
          </w:tcPr>
          <w:p w:rsidR="00C747B6" w:rsidRPr="00C747B6" w:rsidRDefault="00C747B6" w:rsidP="00C747B6">
            <w:pPr>
              <w:spacing w:after="160" w:line="259" w:lineRule="auto"/>
              <w:rPr>
                <w:rFonts w:eastAsiaTheme="minorHAnsi"/>
                <w:sz w:val="28"/>
                <w:szCs w:val="28"/>
                <w:lang w:eastAsia="en-US"/>
              </w:rPr>
            </w:pPr>
          </w:p>
        </w:tc>
      </w:tr>
    </w:tbl>
    <w:p w:rsidR="00C747B6" w:rsidRPr="00C747B6" w:rsidRDefault="00C747B6" w:rsidP="00C747B6">
      <w:pPr>
        <w:spacing w:after="160" w:line="259" w:lineRule="auto"/>
        <w:rPr>
          <w:rFonts w:eastAsiaTheme="minorHAnsi" w:cs="Arial"/>
          <w:b/>
          <w:sz w:val="28"/>
          <w:szCs w:val="28"/>
          <w:lang w:eastAsia="en-US"/>
        </w:rPr>
      </w:pPr>
    </w:p>
    <w:p w:rsidR="00C747B6" w:rsidRPr="00C747B6" w:rsidRDefault="00C747B6" w:rsidP="00C747B6">
      <w:pPr>
        <w:spacing w:after="160" w:line="259" w:lineRule="auto"/>
        <w:rPr>
          <w:rFonts w:eastAsiaTheme="minorHAnsi" w:cs="Arial"/>
          <w:b/>
          <w:sz w:val="28"/>
          <w:szCs w:val="28"/>
          <w:lang w:eastAsia="en-US"/>
        </w:rPr>
      </w:pPr>
      <w:r w:rsidRPr="00C747B6">
        <w:rPr>
          <w:rFonts w:eastAsiaTheme="minorHAnsi" w:cs="Arial"/>
          <w:b/>
          <w:sz w:val="28"/>
          <w:szCs w:val="28"/>
          <w:lang w:eastAsia="en-US"/>
        </w:rPr>
        <w:t>Multiple identity</w:t>
      </w:r>
    </w:p>
    <w:p w:rsidR="00C747B6" w:rsidRPr="00C747B6" w:rsidRDefault="00C747B6" w:rsidP="00C747B6">
      <w:pPr>
        <w:autoSpaceDE w:val="0"/>
        <w:autoSpaceDN w:val="0"/>
        <w:adjustRightInd w:val="0"/>
        <w:spacing w:after="160" w:line="259" w:lineRule="auto"/>
        <w:rPr>
          <w:rFonts w:eastAsiaTheme="minorHAnsi" w:cs="Arial"/>
          <w:color w:val="7030A0"/>
          <w:sz w:val="28"/>
          <w:szCs w:val="28"/>
          <w:lang w:eastAsia="en-US"/>
        </w:rPr>
      </w:pPr>
      <w:r w:rsidRPr="00C747B6">
        <w:rPr>
          <w:rFonts w:eastAsiaTheme="minorHAnsi" w:cs="Arial"/>
          <w:b/>
          <w:sz w:val="28"/>
          <w:szCs w:val="28"/>
          <w:lang w:eastAsia="en-US"/>
        </w:rPr>
        <w:t>Provide details of any data on the impact of the policy</w:t>
      </w:r>
      <w:r w:rsidRPr="00C747B6">
        <w:rPr>
          <w:rFonts w:eastAsiaTheme="minorHAnsi"/>
          <w:b/>
          <w:sz w:val="28"/>
          <w:szCs w:val="22"/>
          <w:lang w:eastAsia="en-US"/>
        </w:rPr>
        <w:t xml:space="preserve"> </w:t>
      </w:r>
      <w:r w:rsidRPr="00C747B6">
        <w:rPr>
          <w:rFonts w:eastAsiaTheme="minorHAnsi" w:cs="Arial"/>
          <w:b/>
          <w:sz w:val="28"/>
          <w:szCs w:val="28"/>
          <w:lang w:eastAsia="en-US"/>
        </w:rPr>
        <w:t xml:space="preserve">on people with multiple identities.  Specify relevant Section 75 categories concerned. </w:t>
      </w:r>
      <w:r w:rsidRPr="00C747B6">
        <w:rPr>
          <w:rFonts w:eastAsiaTheme="minorHAnsi" w:cs="Arial"/>
          <w:sz w:val="28"/>
          <w:szCs w:val="28"/>
          <w:lang w:eastAsia="en-US"/>
        </w:rPr>
        <w:t xml:space="preserve"> </w:t>
      </w:r>
    </w:p>
    <w:p w:rsidR="00C747B6" w:rsidRPr="00C747B6" w:rsidRDefault="00C747B6" w:rsidP="00C747B6">
      <w:pPr>
        <w:autoSpaceDE w:val="0"/>
        <w:autoSpaceDN w:val="0"/>
        <w:adjustRightInd w:val="0"/>
        <w:spacing w:after="0" w:line="240" w:lineRule="auto"/>
        <w:rPr>
          <w:rFonts w:ascii="Arial" w:eastAsia="Times New Roman" w:hAnsi="Arial" w:cs="Arial"/>
          <w:sz w:val="24"/>
          <w:szCs w:val="24"/>
          <w:lang w:eastAsia="en-US"/>
        </w:rPr>
      </w:pPr>
      <w:r w:rsidRPr="00C747B6">
        <w:rPr>
          <w:rFonts w:ascii="Arial" w:eastAsia="Times New Roman" w:hAnsi="Arial" w:cs="Arial"/>
          <w:sz w:val="24"/>
          <w:szCs w:val="24"/>
          <w:lang w:eastAsia="en-US"/>
        </w:rPr>
        <w:t>Council is aware that everyone has multiple identities. As an example, in relation to an application for a memorial, we take into account the multiple needs of people on grounds of age, disability, race, etc.</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b/>
          <w:sz w:val="28"/>
          <w:szCs w:val="28"/>
          <w:lang w:eastAsia="en-US"/>
        </w:rPr>
        <w:t xml:space="preserve">Part 3. Screening decision/outcome </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Equality and good relations screening is used to identify whether there is a need to carry out a full equality impact assessment on a proposed policy or project.  There are 3 possible outcomes:</w:t>
      </w:r>
    </w:p>
    <w:p w:rsidR="00C747B6" w:rsidRPr="00C747B6" w:rsidRDefault="00C747B6" w:rsidP="00C747B6">
      <w:pPr>
        <w:numPr>
          <w:ilvl w:val="0"/>
          <w:numId w:val="23"/>
        </w:numPr>
        <w:autoSpaceDE w:val="0"/>
        <w:autoSpaceDN w:val="0"/>
        <w:adjustRightInd w:val="0"/>
        <w:spacing w:after="160" w:line="259" w:lineRule="auto"/>
        <w:contextualSpacing/>
        <w:rPr>
          <w:rFonts w:eastAsiaTheme="minorHAnsi" w:cs="Arial"/>
          <w:sz w:val="28"/>
          <w:szCs w:val="28"/>
          <w:lang w:eastAsia="en-US"/>
        </w:rPr>
      </w:pPr>
      <w:r w:rsidRPr="00C747B6">
        <w:rPr>
          <w:rFonts w:eastAsiaTheme="minorHAnsi" w:cs="Arial"/>
          <w:b/>
          <w:sz w:val="28"/>
          <w:szCs w:val="28"/>
          <w:lang w:eastAsia="en-US"/>
        </w:rPr>
        <w:t>Screen out</w:t>
      </w:r>
      <w:r w:rsidRPr="00C747B6">
        <w:rPr>
          <w:rFonts w:eastAsiaTheme="minorHAnsi" w:cs="Arial"/>
          <w:sz w:val="28"/>
          <w:szCs w:val="28"/>
          <w:lang w:eastAsia="en-US"/>
        </w:rPr>
        <w:t xml:space="preserve"> </w:t>
      </w:r>
      <w:r w:rsidR="003B3A84">
        <w:rPr>
          <w:rFonts w:eastAsiaTheme="minorHAnsi" w:cs="Arial"/>
          <w:sz w:val="28"/>
          <w:szCs w:val="28"/>
          <w:lang w:eastAsia="en-US"/>
        </w:rPr>
        <w:t>–</w:t>
      </w:r>
      <w:r w:rsidRPr="00C747B6">
        <w:rPr>
          <w:rFonts w:eastAsiaTheme="minorHAnsi" w:cs="Arial"/>
          <w:sz w:val="28"/>
          <w:szCs w:val="28"/>
          <w:lang w:eastAsia="en-US"/>
        </w:rPr>
        <w:t xml:space="preserve"> no need for a full equality impact assessment and no mitigations required because no negative impacts identified (or only positive impacts for all groups).  This may be the case for a purely technical policy for example.</w:t>
      </w:r>
    </w:p>
    <w:p w:rsidR="00C747B6" w:rsidRPr="00C747B6" w:rsidRDefault="00C747B6" w:rsidP="00C747B6">
      <w:pPr>
        <w:numPr>
          <w:ilvl w:val="0"/>
          <w:numId w:val="23"/>
        </w:numPr>
        <w:autoSpaceDE w:val="0"/>
        <w:autoSpaceDN w:val="0"/>
        <w:adjustRightInd w:val="0"/>
        <w:spacing w:after="160" w:line="259" w:lineRule="auto"/>
        <w:contextualSpacing/>
        <w:rPr>
          <w:rFonts w:eastAsiaTheme="minorHAnsi" w:cs="Arial"/>
          <w:sz w:val="28"/>
          <w:szCs w:val="28"/>
          <w:lang w:eastAsia="en-US"/>
        </w:rPr>
      </w:pPr>
      <w:r w:rsidRPr="00C747B6">
        <w:rPr>
          <w:rFonts w:eastAsiaTheme="minorHAnsi" w:cs="Arial"/>
          <w:b/>
          <w:sz w:val="28"/>
          <w:szCs w:val="28"/>
          <w:lang w:eastAsia="en-US"/>
        </w:rPr>
        <w:t>Screen out with mitigation</w:t>
      </w:r>
      <w:r w:rsidRPr="00C747B6">
        <w:rPr>
          <w:rFonts w:eastAsiaTheme="minorHAnsi" w:cs="Arial"/>
          <w:sz w:val="28"/>
          <w:szCs w:val="28"/>
          <w:lang w:eastAsia="en-US"/>
        </w:rPr>
        <w:t xml:space="preserve"> </w:t>
      </w:r>
      <w:r w:rsidR="003B3A84">
        <w:rPr>
          <w:rFonts w:eastAsiaTheme="minorHAnsi" w:cs="Arial"/>
          <w:sz w:val="28"/>
          <w:szCs w:val="28"/>
          <w:lang w:eastAsia="en-US"/>
        </w:rPr>
        <w:t>–</w:t>
      </w:r>
      <w:r w:rsidRPr="00C747B6">
        <w:rPr>
          <w:rFonts w:eastAsiaTheme="minorHAnsi" w:cs="Arial"/>
          <w:sz w:val="28"/>
          <w:szCs w:val="28"/>
          <w:lang w:eastAsia="en-US"/>
        </w:rPr>
        <w:t xml:space="preserve"> no need for a full equality impact assessment but some minor impacts identified which can easily be mitigated.  Most activity will probably fall into this category.   </w:t>
      </w:r>
    </w:p>
    <w:p w:rsidR="00C747B6" w:rsidRPr="00C747B6" w:rsidRDefault="00C747B6" w:rsidP="00C747B6">
      <w:pPr>
        <w:numPr>
          <w:ilvl w:val="0"/>
          <w:numId w:val="23"/>
        </w:numPr>
        <w:autoSpaceDE w:val="0"/>
        <w:autoSpaceDN w:val="0"/>
        <w:adjustRightInd w:val="0"/>
        <w:spacing w:after="160" w:line="259" w:lineRule="auto"/>
        <w:contextualSpacing/>
        <w:rPr>
          <w:rFonts w:eastAsiaTheme="minorHAnsi" w:cs="Arial"/>
          <w:sz w:val="28"/>
          <w:szCs w:val="28"/>
          <w:lang w:eastAsia="en-US"/>
        </w:rPr>
      </w:pPr>
      <w:r w:rsidRPr="00C747B6">
        <w:rPr>
          <w:rFonts w:eastAsiaTheme="minorHAnsi" w:cs="Arial"/>
          <w:b/>
          <w:sz w:val="28"/>
          <w:szCs w:val="28"/>
          <w:lang w:eastAsia="en-US"/>
        </w:rPr>
        <w:t>Screen in for full equality impact assessment</w:t>
      </w:r>
      <w:r w:rsidRPr="00C747B6">
        <w:rPr>
          <w:rFonts w:eastAsiaTheme="minorHAnsi" w:cs="Arial"/>
          <w:sz w:val="28"/>
          <w:szCs w:val="28"/>
          <w:lang w:eastAsia="en-US"/>
        </w:rPr>
        <w:t xml:space="preserve"> – potential for significant (and potentially negative) impact identified for one or more groups so proposal requires a more detailed impact assessment</w:t>
      </w:r>
      <w:r w:rsidRPr="00C747B6">
        <w:rPr>
          <w:rFonts w:eastAsiaTheme="minorHAnsi" w:cs="Arial"/>
          <w:color w:val="7030A0"/>
          <w:sz w:val="28"/>
          <w:szCs w:val="28"/>
          <w:lang w:eastAsia="en-US"/>
        </w:rPr>
        <w:t xml:space="preserve">.  </w:t>
      </w:r>
      <w:r w:rsidRPr="00C747B6">
        <w:rPr>
          <w:rFonts w:eastAsiaTheme="minorHAnsi" w:cs="Arial"/>
          <w:sz w:val="28"/>
          <w:szCs w:val="28"/>
          <w:lang w:eastAsia="en-US"/>
        </w:rPr>
        <w:t>[see Equality Commission guidance on justifying a screening decision.]</w:t>
      </w:r>
    </w:p>
    <w:p w:rsidR="00C747B6" w:rsidRPr="00C747B6" w:rsidRDefault="00C747B6" w:rsidP="00C747B6">
      <w:pPr>
        <w:autoSpaceDE w:val="0"/>
        <w:autoSpaceDN w:val="0"/>
        <w:adjustRightInd w:val="0"/>
        <w:spacing w:after="160" w:line="259" w:lineRule="auto"/>
        <w:rPr>
          <w:rFonts w:eastAsiaTheme="minorHAnsi" w:cs="Arial"/>
          <w:b/>
          <w:color w:val="FF0000"/>
          <w:sz w:val="28"/>
          <w:szCs w:val="28"/>
          <w:lang w:eastAsia="en-US"/>
        </w:rPr>
      </w:pPr>
      <w:r w:rsidRPr="00C747B6">
        <w:rPr>
          <w:rFonts w:eastAsiaTheme="minorHAnsi" w:cs="Arial"/>
          <w:b/>
          <w:sz w:val="28"/>
          <w:szCs w:val="28"/>
          <w:lang w:eastAsia="en-US"/>
        </w:rPr>
        <w:t>Choose only one of these</w:t>
      </w:r>
      <w:r w:rsidRPr="00C747B6">
        <w:rPr>
          <w:rFonts w:eastAsiaTheme="minorHAnsi" w:cs="Arial"/>
          <w:sz w:val="28"/>
          <w:szCs w:val="28"/>
          <w:lang w:eastAsia="en-US"/>
        </w:rPr>
        <w:t xml:space="preserve"> and provide reasons for your decision and ensure evidence is noted/referenced for any decision reached.  </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C747B6" w:rsidRPr="00C747B6" w:rsidTr="00D6486D">
        <w:tc>
          <w:tcPr>
            <w:tcW w:w="4390" w:type="dxa"/>
            <w:shd w:val="clear" w:color="auto" w:fill="auto"/>
          </w:tcPr>
          <w:p w:rsidR="00C747B6" w:rsidRPr="00C747B6" w:rsidRDefault="00C747B6" w:rsidP="00C747B6">
            <w:pPr>
              <w:autoSpaceDE w:val="0"/>
              <w:autoSpaceDN w:val="0"/>
              <w:adjustRightInd w:val="0"/>
              <w:spacing w:after="160" w:line="259" w:lineRule="auto"/>
              <w:rPr>
                <w:rFonts w:eastAsiaTheme="minorHAnsi" w:cs="Arial"/>
                <w:b/>
                <w:sz w:val="28"/>
                <w:szCs w:val="28"/>
                <w:lang w:eastAsia="en-US"/>
              </w:rPr>
            </w:pPr>
            <w:r w:rsidRPr="00C747B6">
              <w:rPr>
                <w:rFonts w:eastAsiaTheme="minorHAnsi" w:cs="Arial"/>
                <w:b/>
                <w:sz w:val="28"/>
                <w:szCs w:val="28"/>
                <w:lang w:eastAsia="en-US"/>
              </w:rPr>
              <w:t xml:space="preserve">Screening Decision/Outcome </w:t>
            </w:r>
          </w:p>
        </w:tc>
        <w:tc>
          <w:tcPr>
            <w:tcW w:w="4933" w:type="dxa"/>
            <w:shd w:val="clear" w:color="auto" w:fill="auto"/>
          </w:tcPr>
          <w:p w:rsidR="00C747B6" w:rsidRPr="00C747B6" w:rsidRDefault="00C747B6" w:rsidP="00C747B6">
            <w:pPr>
              <w:autoSpaceDE w:val="0"/>
              <w:autoSpaceDN w:val="0"/>
              <w:adjustRightInd w:val="0"/>
              <w:spacing w:after="160" w:line="259" w:lineRule="auto"/>
              <w:rPr>
                <w:rFonts w:eastAsiaTheme="minorHAnsi" w:cs="Arial"/>
                <w:b/>
                <w:sz w:val="28"/>
                <w:szCs w:val="28"/>
                <w:lang w:eastAsia="en-US"/>
              </w:rPr>
            </w:pPr>
            <w:r w:rsidRPr="00C747B6">
              <w:rPr>
                <w:rFonts w:eastAsiaTheme="minorHAnsi" w:cs="Arial"/>
                <w:b/>
                <w:sz w:val="28"/>
                <w:szCs w:val="28"/>
                <w:lang w:eastAsia="en-US"/>
              </w:rPr>
              <w:t>Reasons/Evidence</w:t>
            </w:r>
          </w:p>
        </w:tc>
      </w:tr>
      <w:tr w:rsidR="00C747B6" w:rsidRPr="00C747B6" w:rsidTr="00D6486D">
        <w:tc>
          <w:tcPr>
            <w:tcW w:w="4390" w:type="dxa"/>
            <w:shd w:val="clear" w:color="auto" w:fill="auto"/>
          </w:tcPr>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Option 1</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b/>
                <w:sz w:val="28"/>
                <w:szCs w:val="28"/>
                <w:lang w:eastAsia="en-US"/>
              </w:rPr>
              <w:t>Screen out</w:t>
            </w:r>
            <w:r w:rsidRPr="00C747B6">
              <w:rPr>
                <w:rFonts w:eastAsiaTheme="minorHAnsi" w:cs="Arial"/>
                <w:sz w:val="28"/>
                <w:szCs w:val="28"/>
                <w:lang w:eastAsia="en-US"/>
              </w:rPr>
              <w:t xml:space="preserve"> – no equality impact assessment and no mitigation required [go to Monitoring section]</w:t>
            </w:r>
          </w:p>
        </w:tc>
        <w:tc>
          <w:tcPr>
            <w:tcW w:w="4933" w:type="dxa"/>
            <w:shd w:val="clear" w:color="auto" w:fill="auto"/>
          </w:tcPr>
          <w:p w:rsidR="00C747B6" w:rsidRPr="00C747B6" w:rsidRDefault="00C747B6" w:rsidP="00C747B6">
            <w:pPr>
              <w:tabs>
                <w:tab w:val="left" w:pos="5430"/>
              </w:tabs>
              <w:spacing w:after="0" w:line="240" w:lineRule="auto"/>
              <w:rPr>
                <w:rFonts w:ascii="Arial" w:eastAsia="Times New Roman" w:hAnsi="Arial" w:cs="Arial"/>
                <w:sz w:val="24"/>
                <w:szCs w:val="24"/>
                <w:lang w:eastAsia="en-US"/>
              </w:rPr>
            </w:pPr>
          </w:p>
          <w:p w:rsidR="00C747B6" w:rsidRPr="00C747B6" w:rsidRDefault="00C747B6" w:rsidP="00C747B6">
            <w:pPr>
              <w:tabs>
                <w:tab w:val="left" w:pos="5430"/>
              </w:tabs>
              <w:spacing w:after="0" w:line="240" w:lineRule="auto"/>
              <w:rPr>
                <w:rFonts w:ascii="Arial" w:eastAsia="Times New Roman" w:hAnsi="Arial" w:cs="Arial"/>
                <w:sz w:val="24"/>
                <w:szCs w:val="24"/>
                <w:lang w:eastAsia="en-US"/>
              </w:rPr>
            </w:pPr>
            <w:r w:rsidRPr="00C747B6">
              <w:rPr>
                <w:rFonts w:ascii="Arial" w:eastAsia="Times New Roman" w:hAnsi="Arial" w:cs="Arial"/>
                <w:sz w:val="24"/>
                <w:szCs w:val="24"/>
                <w:lang w:eastAsia="en-US"/>
              </w:rPr>
              <w:t xml:space="preserve">The screening decision is that a full equality impact assessment is not required at this stage as no adverse impacts have been identified.  The policy provides an open and fair process for considering applications for memorials and requests to be included in the Garden of Reflection and on war memorials.  </w:t>
            </w:r>
          </w:p>
          <w:p w:rsidR="00C747B6" w:rsidRPr="00C747B6" w:rsidRDefault="00C747B6" w:rsidP="00C747B6">
            <w:pPr>
              <w:tabs>
                <w:tab w:val="left" w:pos="5430"/>
              </w:tabs>
              <w:spacing w:after="0" w:line="240" w:lineRule="auto"/>
              <w:rPr>
                <w:rFonts w:ascii="Arial" w:eastAsia="Times New Roman" w:hAnsi="Arial" w:cs="Arial"/>
                <w:sz w:val="24"/>
                <w:szCs w:val="24"/>
                <w:lang w:eastAsia="en-US"/>
              </w:rPr>
            </w:pPr>
          </w:p>
          <w:p w:rsidR="00C747B6" w:rsidRPr="00C747B6" w:rsidRDefault="00C747B6" w:rsidP="00C747B6">
            <w:pPr>
              <w:tabs>
                <w:tab w:val="left" w:pos="5430"/>
              </w:tabs>
              <w:spacing w:after="0" w:line="240" w:lineRule="auto"/>
              <w:rPr>
                <w:rFonts w:ascii="Arial" w:eastAsia="Times New Roman" w:hAnsi="Arial" w:cs="Arial"/>
                <w:sz w:val="24"/>
                <w:szCs w:val="24"/>
                <w:lang w:eastAsia="en-US"/>
              </w:rPr>
            </w:pPr>
            <w:r w:rsidRPr="00C747B6">
              <w:rPr>
                <w:rFonts w:ascii="Arial" w:eastAsia="Times New Roman" w:hAnsi="Arial" w:cs="Arial"/>
                <w:sz w:val="24"/>
                <w:szCs w:val="24"/>
                <w:lang w:eastAsia="en-US"/>
              </w:rPr>
              <w:t>Accessibility and inclusion have already been considered.  However, we will ensure that the operation of the revised policy is kept under review and take action accordingly if any new issues arise.</w:t>
            </w:r>
          </w:p>
          <w:p w:rsidR="00C747B6" w:rsidRPr="00C747B6" w:rsidRDefault="00C747B6" w:rsidP="00C747B6">
            <w:pPr>
              <w:tabs>
                <w:tab w:val="left" w:pos="5430"/>
              </w:tabs>
              <w:spacing w:after="0" w:line="240" w:lineRule="auto"/>
              <w:rPr>
                <w:rFonts w:eastAsiaTheme="minorHAnsi" w:cs="Arial"/>
                <w:sz w:val="28"/>
                <w:szCs w:val="28"/>
                <w:lang w:eastAsia="en-US"/>
              </w:rPr>
            </w:pPr>
          </w:p>
        </w:tc>
      </w:tr>
      <w:tr w:rsidR="00C747B6" w:rsidRPr="00C747B6" w:rsidTr="00D6486D">
        <w:tc>
          <w:tcPr>
            <w:tcW w:w="4390" w:type="dxa"/>
            <w:shd w:val="clear" w:color="auto" w:fill="auto"/>
          </w:tcPr>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Option 2</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b/>
                <w:sz w:val="28"/>
                <w:szCs w:val="28"/>
                <w:lang w:eastAsia="en-US"/>
              </w:rPr>
              <w:t>Screen out with mitigation</w:t>
            </w:r>
            <w:r w:rsidRPr="00C747B6">
              <w:rPr>
                <w:rFonts w:eastAsiaTheme="minorHAnsi" w:cs="Arial"/>
                <w:sz w:val="28"/>
                <w:szCs w:val="28"/>
                <w:lang w:eastAsia="en-US"/>
              </w:rPr>
              <w:t xml:space="preserve"> – some potential impacts identified but they can be addressed with appropriate mitigation [complete mitigation section below]</w:t>
            </w:r>
          </w:p>
        </w:tc>
        <w:tc>
          <w:tcPr>
            <w:tcW w:w="4933" w:type="dxa"/>
            <w:shd w:val="clear" w:color="auto" w:fill="auto"/>
          </w:tcPr>
          <w:p w:rsidR="00C747B6" w:rsidRPr="00C747B6" w:rsidRDefault="00C747B6" w:rsidP="00C747B6">
            <w:pPr>
              <w:tabs>
                <w:tab w:val="left" w:pos="5430"/>
              </w:tabs>
              <w:spacing w:after="0" w:line="240" w:lineRule="auto"/>
              <w:rPr>
                <w:rFonts w:eastAsiaTheme="minorHAnsi" w:cs="Arial"/>
                <w:sz w:val="28"/>
                <w:szCs w:val="28"/>
                <w:lang w:eastAsia="en-US"/>
              </w:rPr>
            </w:pPr>
          </w:p>
        </w:tc>
      </w:tr>
      <w:tr w:rsidR="00C747B6" w:rsidRPr="00C747B6" w:rsidTr="00D6486D">
        <w:tc>
          <w:tcPr>
            <w:tcW w:w="4390" w:type="dxa"/>
            <w:shd w:val="clear" w:color="auto" w:fill="auto"/>
          </w:tcPr>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Option 3</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b/>
                <w:sz w:val="28"/>
                <w:szCs w:val="28"/>
                <w:lang w:eastAsia="en-US"/>
              </w:rPr>
              <w:t>Screen in</w:t>
            </w:r>
            <w:r w:rsidRPr="00C747B6">
              <w:rPr>
                <w:rFonts w:eastAsiaTheme="minorHAnsi" w:cs="Arial"/>
                <w:sz w:val="28"/>
                <w:szCs w:val="28"/>
                <w:lang w:eastAsia="en-US"/>
              </w:rPr>
              <w:t xml:space="preserve"> for a full Equality Impact Assessment (EQIA) </w:t>
            </w:r>
          </w:p>
          <w:p w:rsidR="00C747B6" w:rsidRPr="00C747B6" w:rsidRDefault="00C747B6" w:rsidP="00C747B6">
            <w:pPr>
              <w:autoSpaceDE w:val="0"/>
              <w:autoSpaceDN w:val="0"/>
              <w:adjustRightInd w:val="0"/>
              <w:spacing w:after="160" w:line="259" w:lineRule="auto"/>
              <w:rPr>
                <w:rFonts w:eastAsiaTheme="minorHAnsi" w:cs="Arial"/>
                <w:color w:val="7030A0"/>
                <w:sz w:val="28"/>
                <w:szCs w:val="28"/>
                <w:lang w:eastAsia="en-US"/>
              </w:rPr>
            </w:pPr>
            <w:r w:rsidRPr="00C747B6">
              <w:rPr>
                <w:rFonts w:eastAsiaTheme="minorHAnsi" w:cs="Arial"/>
                <w:sz w:val="28"/>
                <w:szCs w:val="28"/>
                <w:lang w:eastAsia="en-US"/>
              </w:rPr>
              <w:t>[If option 3, complete timetabling and prioritising section below]</w:t>
            </w:r>
          </w:p>
        </w:tc>
        <w:tc>
          <w:tcPr>
            <w:tcW w:w="4933" w:type="dxa"/>
            <w:shd w:val="clear" w:color="auto" w:fill="auto"/>
          </w:tcPr>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p>
        </w:tc>
      </w:tr>
    </w:tbl>
    <w:p w:rsidR="00C747B6" w:rsidRPr="00C747B6" w:rsidRDefault="00C747B6" w:rsidP="00C747B6">
      <w:pPr>
        <w:autoSpaceDE w:val="0"/>
        <w:autoSpaceDN w:val="0"/>
        <w:adjustRightInd w:val="0"/>
        <w:spacing w:after="160" w:line="259" w:lineRule="auto"/>
        <w:rPr>
          <w:rFonts w:eastAsiaTheme="minorHAnsi" w:cs="Arial"/>
          <w:b/>
          <w:sz w:val="28"/>
          <w:szCs w:val="28"/>
          <w:lang w:eastAsia="en-US"/>
        </w:rPr>
      </w:pPr>
    </w:p>
    <w:p w:rsidR="00C747B6" w:rsidRPr="00C747B6" w:rsidRDefault="00C747B6" w:rsidP="00C747B6">
      <w:pPr>
        <w:autoSpaceDE w:val="0"/>
        <w:autoSpaceDN w:val="0"/>
        <w:adjustRightInd w:val="0"/>
        <w:spacing w:after="160" w:line="259" w:lineRule="auto"/>
        <w:rPr>
          <w:rFonts w:eastAsiaTheme="minorHAnsi" w:cs="Arial"/>
          <w:color w:val="7030A0"/>
          <w:sz w:val="28"/>
          <w:szCs w:val="28"/>
          <w:lang w:eastAsia="en-US"/>
        </w:rPr>
      </w:pPr>
      <w:r w:rsidRPr="00C747B6">
        <w:rPr>
          <w:rFonts w:eastAsiaTheme="minorHAnsi" w:cs="Arial"/>
          <w:b/>
          <w:sz w:val="28"/>
          <w:szCs w:val="28"/>
          <w:lang w:eastAsia="en-US"/>
        </w:rPr>
        <w:t>Mitigation (Only relevant to Option 2)</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b/>
          <w:sz w:val="28"/>
          <w:szCs w:val="28"/>
          <w:lang w:eastAsia="en-US"/>
        </w:rPr>
        <w:t>Can the activity/policy/project plan be amended or an alternative activity/policy introduced to better promote equality of opportunity and/or good relations?</w:t>
      </w:r>
      <w:r w:rsidRPr="00C747B6">
        <w:rPr>
          <w:rFonts w:eastAsiaTheme="minorHAnsi" w:cs="Arial"/>
          <w:sz w:val="28"/>
          <w:szCs w:val="28"/>
          <w:lang w:eastAsia="en-US"/>
        </w:rPr>
        <w:t xml:space="preserve">  [Can you take specific mitigating steps that will address the potential issues/needs identified through screening?]</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 xml:space="preserve">If so, give the </w:t>
      </w:r>
      <w:r w:rsidRPr="00C747B6">
        <w:rPr>
          <w:rFonts w:eastAsiaTheme="minorHAnsi" w:cs="Arial"/>
          <w:b/>
          <w:sz w:val="28"/>
          <w:szCs w:val="28"/>
          <w:lang w:eastAsia="en-US"/>
        </w:rPr>
        <w:t xml:space="preserve">reasons </w:t>
      </w:r>
      <w:r w:rsidRPr="00C747B6">
        <w:rPr>
          <w:rFonts w:eastAsiaTheme="minorHAnsi" w:cs="Arial"/>
          <w:sz w:val="28"/>
          <w:szCs w:val="28"/>
          <w:lang w:eastAsia="en-US"/>
        </w:rPr>
        <w:t>to support your decision, together with the proposed changes/amendments or alternative activity/policy and ensure the mitigations are included in a revised/updated policy or plan.</w:t>
      </w:r>
    </w:p>
    <w:p w:rsidR="00C747B6" w:rsidRPr="00C747B6" w:rsidRDefault="00C747B6" w:rsidP="00C747B6">
      <w:pPr>
        <w:autoSpaceDE w:val="0"/>
        <w:autoSpaceDN w:val="0"/>
        <w:adjustRightInd w:val="0"/>
        <w:spacing w:after="160" w:line="259" w:lineRule="auto"/>
        <w:jc w:val="both"/>
        <w:rPr>
          <w:rFonts w:eastAsiaTheme="minorHAnsi" w:cs="Arial"/>
          <w:b/>
          <w:sz w:val="28"/>
          <w:szCs w:val="28"/>
          <w:lang w:eastAsia="en-US"/>
        </w:rPr>
      </w:pPr>
    </w:p>
    <w:p w:rsidR="00C747B6" w:rsidRPr="00C747B6" w:rsidRDefault="00C747B6" w:rsidP="00C747B6">
      <w:pPr>
        <w:autoSpaceDE w:val="0"/>
        <w:autoSpaceDN w:val="0"/>
        <w:adjustRightInd w:val="0"/>
        <w:spacing w:after="160" w:line="259" w:lineRule="auto"/>
        <w:jc w:val="both"/>
        <w:rPr>
          <w:rFonts w:eastAsiaTheme="minorHAnsi" w:cs="Arial"/>
          <w:b/>
          <w:color w:val="7030A0"/>
          <w:sz w:val="28"/>
          <w:szCs w:val="28"/>
          <w:lang w:eastAsia="en-US"/>
        </w:rPr>
      </w:pPr>
      <w:r w:rsidRPr="00C747B6">
        <w:rPr>
          <w:rFonts w:eastAsiaTheme="minorHAnsi" w:cs="Arial"/>
          <w:b/>
          <w:sz w:val="28"/>
          <w:szCs w:val="28"/>
          <w:lang w:eastAsia="en-US"/>
        </w:rPr>
        <w:t xml:space="preserve">Timetabling and prioritising for EQIA (only relevant to Option 3) </w:t>
      </w:r>
    </w:p>
    <w:p w:rsidR="00C747B6" w:rsidRPr="00C747B6" w:rsidRDefault="00C747B6" w:rsidP="00C747B6">
      <w:pPr>
        <w:autoSpaceDE w:val="0"/>
        <w:autoSpaceDN w:val="0"/>
        <w:adjustRightInd w:val="0"/>
        <w:spacing w:after="160" w:line="259" w:lineRule="auto"/>
        <w:jc w:val="both"/>
        <w:rPr>
          <w:rFonts w:eastAsiaTheme="minorHAnsi" w:cs="Arial"/>
          <w:sz w:val="28"/>
          <w:szCs w:val="28"/>
          <w:lang w:eastAsia="en-US"/>
        </w:rPr>
      </w:pPr>
      <w:r w:rsidRPr="00C747B6">
        <w:rPr>
          <w:rFonts w:eastAsiaTheme="minorHAnsi" w:cs="Arial"/>
          <w:sz w:val="28"/>
          <w:szCs w:val="28"/>
          <w:lang w:eastAsia="en-US"/>
        </w:rPr>
        <w:t>Not applicable</w:t>
      </w:r>
    </w:p>
    <w:p w:rsidR="00C747B6" w:rsidRPr="00C747B6" w:rsidRDefault="00C747B6" w:rsidP="00C747B6">
      <w:pPr>
        <w:numPr>
          <w:ilvl w:val="12"/>
          <w:numId w:val="0"/>
        </w:numPr>
        <w:spacing w:after="160" w:line="259" w:lineRule="auto"/>
        <w:ind w:left="720"/>
        <w:rPr>
          <w:rFonts w:eastAsiaTheme="minorHAnsi" w:cstheme="minorHAnsi"/>
          <w:sz w:val="22"/>
          <w:szCs w:val="22"/>
          <w:highlight w:val="yellow"/>
          <w:lang w:eastAsia="en-US"/>
        </w:rPr>
      </w:pPr>
    </w:p>
    <w:p w:rsidR="00C747B6" w:rsidRPr="00C747B6" w:rsidRDefault="00C747B6" w:rsidP="00C747B6">
      <w:pPr>
        <w:autoSpaceDE w:val="0"/>
        <w:autoSpaceDN w:val="0"/>
        <w:adjustRightInd w:val="0"/>
        <w:spacing w:after="160" w:line="259" w:lineRule="auto"/>
        <w:rPr>
          <w:rFonts w:eastAsiaTheme="minorHAnsi" w:cs="Arial"/>
          <w:b/>
          <w:color w:val="FF0000"/>
          <w:sz w:val="28"/>
          <w:szCs w:val="28"/>
          <w:lang w:eastAsia="en-US"/>
        </w:rPr>
      </w:pPr>
      <w:r w:rsidRPr="00C747B6">
        <w:rPr>
          <w:rFonts w:eastAsiaTheme="minorHAnsi" w:cs="Arial"/>
          <w:b/>
          <w:sz w:val="28"/>
          <w:szCs w:val="28"/>
          <w:lang w:eastAsia="en-US"/>
        </w:rPr>
        <w:t xml:space="preserve">Part 4. Monitoring </w:t>
      </w:r>
    </w:p>
    <w:p w:rsidR="00C747B6" w:rsidRPr="00C747B6" w:rsidRDefault="00C747B6" w:rsidP="00C747B6">
      <w:pPr>
        <w:autoSpaceDE w:val="0"/>
        <w:autoSpaceDN w:val="0"/>
        <w:adjustRightInd w:val="0"/>
        <w:spacing w:after="160" w:line="259" w:lineRule="auto"/>
        <w:rPr>
          <w:rFonts w:eastAsiaTheme="minorHAnsi" w:cs="Arial"/>
          <w:b/>
          <w:sz w:val="28"/>
          <w:szCs w:val="28"/>
          <w:lang w:eastAsia="en-US"/>
        </w:rPr>
      </w:pPr>
      <w:r w:rsidRPr="00C747B6">
        <w:rPr>
          <w:rFonts w:eastAsiaTheme="minorHAnsi" w:cs="Arial"/>
          <w:b/>
          <w:sz w:val="28"/>
          <w:szCs w:val="28"/>
          <w:lang w:eastAsia="en-US"/>
        </w:rPr>
        <w:t>Two elements to monitoring:</w:t>
      </w:r>
    </w:p>
    <w:p w:rsidR="00C747B6" w:rsidRPr="00C747B6" w:rsidRDefault="00C747B6" w:rsidP="00C747B6">
      <w:pPr>
        <w:numPr>
          <w:ilvl w:val="0"/>
          <w:numId w:val="24"/>
        </w:numPr>
        <w:autoSpaceDE w:val="0"/>
        <w:autoSpaceDN w:val="0"/>
        <w:adjustRightInd w:val="0"/>
        <w:spacing w:after="160" w:line="259" w:lineRule="auto"/>
        <w:ind w:left="357" w:hanging="357"/>
        <w:contextualSpacing/>
        <w:rPr>
          <w:rFonts w:eastAsiaTheme="minorHAnsi" w:cs="Arial"/>
          <w:b/>
          <w:sz w:val="28"/>
          <w:szCs w:val="28"/>
          <w:lang w:eastAsia="en-US"/>
        </w:rPr>
      </w:pPr>
      <w:r w:rsidRPr="00C747B6">
        <w:rPr>
          <w:rFonts w:eastAsiaTheme="minorHAnsi" w:cs="Arial"/>
          <w:b/>
          <w:sz w:val="28"/>
          <w:szCs w:val="28"/>
          <w:lang w:eastAsia="en-US"/>
        </w:rPr>
        <w:t>Monitoring the activity generally as part of normal review and evaluation or service improvement and 2) monitoring by equality category.</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 xml:space="preserve">Public authorities should consider the guidance contained in the Commission’s Monitoring Guidance for Use by Public Authorities (July 2007). </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The Commission recommends that where the activity/policy has been amended or an alternative policy introduced, the public authority should monitor more broadly than for adverse impact (See Benefits, P.9-10, paras 2.13 – 2.20 of the Monitoring Guidance).</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Who will undertake and sign-off the monitoring of this activity/policy and on what frequency?  What will be monitored and how?  What specific equality monitoring will be done?</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Please give details below:</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We will monitor the operation of the policy including applications and any refusals, by equality category where possible.  We will also monitor feedback and complaints/compliments on the scheme.</w:t>
      </w:r>
    </w:p>
    <w:p w:rsidR="00C747B6" w:rsidRPr="00C747B6" w:rsidRDefault="00C747B6" w:rsidP="00C747B6">
      <w:pPr>
        <w:autoSpaceDE w:val="0"/>
        <w:autoSpaceDN w:val="0"/>
        <w:adjustRightInd w:val="0"/>
        <w:spacing w:after="160" w:line="259" w:lineRule="auto"/>
        <w:rPr>
          <w:rFonts w:eastAsiaTheme="minorHAnsi" w:cs="Arial"/>
          <w:sz w:val="28"/>
          <w:szCs w:val="28"/>
          <w:lang w:eastAsia="en-US"/>
        </w:rPr>
      </w:pPr>
      <w:r w:rsidRPr="00C747B6">
        <w:rPr>
          <w:rFonts w:eastAsiaTheme="minorHAnsi" w:cs="Arial"/>
          <w:sz w:val="28"/>
          <w:szCs w:val="28"/>
          <w:lang w:eastAsia="en-US"/>
        </w:rPr>
        <w:t>Monitoring will be undertaken by the two departments who are responsible for implement</w:t>
      </w:r>
      <w:r>
        <w:rPr>
          <w:rFonts w:eastAsiaTheme="minorHAnsi" w:cs="Arial"/>
          <w:sz w:val="28"/>
          <w:szCs w:val="28"/>
          <w:lang w:eastAsia="en-US"/>
        </w:rPr>
        <w:t xml:space="preserve">ing the policy – </w:t>
      </w:r>
      <w:r w:rsidRPr="00C747B6">
        <w:rPr>
          <w:rFonts w:eastAsiaTheme="minorHAnsi" w:cs="Arial"/>
          <w:sz w:val="28"/>
          <w:szCs w:val="28"/>
          <w:lang w:eastAsia="en-US"/>
        </w:rPr>
        <w:t>Corporate Communications in relation to war memorials, the Garden of Reflection and ad hoc requests in relation to civic buildings and Parks &amp; Amenities in relation to applications for personal memorials (trees and benches) in parks and open spaces that are managed by the Parks &amp; Amenities team.</w:t>
      </w:r>
    </w:p>
    <w:p w:rsidR="00C747B6" w:rsidRPr="00C747B6" w:rsidRDefault="00C747B6" w:rsidP="00C747B6">
      <w:pPr>
        <w:spacing w:after="0" w:line="240" w:lineRule="auto"/>
        <w:rPr>
          <w:rFonts w:ascii="Arial" w:eastAsia="Times New Roman" w:hAnsi="Arial" w:cs="Arial"/>
          <w:sz w:val="28"/>
          <w:szCs w:val="28"/>
          <w:lang w:eastAsia="en-US"/>
        </w:rPr>
      </w:pPr>
    </w:p>
    <w:p w:rsidR="00C747B6" w:rsidRPr="00C747B6" w:rsidRDefault="00C747B6" w:rsidP="00C747B6">
      <w:pPr>
        <w:spacing w:after="0" w:line="240" w:lineRule="auto"/>
        <w:rPr>
          <w:rFonts w:ascii="Arial" w:eastAsia="Times New Roman" w:hAnsi="Arial" w:cs="Arial"/>
          <w:sz w:val="28"/>
          <w:szCs w:val="28"/>
          <w:lang w:eastAsia="en-US"/>
        </w:rPr>
      </w:pPr>
    </w:p>
    <w:p w:rsidR="00C747B6" w:rsidRPr="00C747B6" w:rsidRDefault="00C747B6" w:rsidP="00C747B6">
      <w:pPr>
        <w:spacing w:after="0" w:line="240" w:lineRule="auto"/>
        <w:rPr>
          <w:rFonts w:ascii="Arial" w:eastAsia="Times New Roman" w:hAnsi="Arial" w:cs="Arial"/>
          <w:sz w:val="28"/>
          <w:szCs w:val="28"/>
          <w:lang w:eastAsia="en-US"/>
        </w:rPr>
      </w:pPr>
    </w:p>
    <w:p w:rsidR="00C747B6" w:rsidRPr="00C747B6" w:rsidRDefault="00C747B6" w:rsidP="00C747B6">
      <w:pPr>
        <w:spacing w:after="0" w:line="240" w:lineRule="auto"/>
        <w:rPr>
          <w:rFonts w:ascii="Arial" w:eastAsia="Times New Roman" w:hAnsi="Arial" w:cs="Times New Roman"/>
          <w:b/>
          <w:sz w:val="28"/>
          <w:szCs w:val="20"/>
          <w:lang w:eastAsia="en-US"/>
        </w:rPr>
      </w:pPr>
      <w:r w:rsidRPr="00C747B6">
        <w:rPr>
          <w:rFonts w:ascii="Arial" w:eastAsia="Times New Roman" w:hAnsi="Arial" w:cs="Times New Roman"/>
          <w:b/>
          <w:sz w:val="28"/>
          <w:szCs w:val="28"/>
          <w:lang w:eastAsia="en-US"/>
        </w:rPr>
        <w:t xml:space="preserve">Part 5 </w:t>
      </w:r>
      <w:r w:rsidR="003B3A84">
        <w:rPr>
          <w:rFonts w:ascii="Arial" w:eastAsia="Times New Roman" w:hAnsi="Arial" w:cs="Times New Roman"/>
          <w:b/>
          <w:sz w:val="28"/>
          <w:szCs w:val="28"/>
          <w:lang w:eastAsia="en-US"/>
        </w:rPr>
        <w:t>–</w:t>
      </w:r>
      <w:r w:rsidRPr="00C747B6">
        <w:rPr>
          <w:rFonts w:ascii="Arial" w:eastAsia="Times New Roman" w:hAnsi="Arial" w:cs="Times New Roman"/>
          <w:b/>
          <w:sz w:val="28"/>
          <w:szCs w:val="28"/>
          <w:lang w:eastAsia="en-US"/>
        </w:rPr>
        <w:t xml:space="preserve"> Approval and authorisation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4365"/>
        <w:gridCol w:w="1560"/>
      </w:tblGrid>
      <w:tr w:rsidR="00C747B6" w:rsidRPr="00C747B6" w:rsidTr="00D6486D">
        <w:trPr>
          <w:trHeight w:val="397"/>
        </w:trPr>
        <w:tc>
          <w:tcPr>
            <w:tcW w:w="3681" w:type="dxa"/>
          </w:tcPr>
          <w:p w:rsidR="00C747B6" w:rsidRPr="00C747B6" w:rsidRDefault="00C747B6" w:rsidP="00C747B6">
            <w:pPr>
              <w:spacing w:before="120" w:line="259" w:lineRule="auto"/>
              <w:rPr>
                <w:rFonts w:eastAsiaTheme="minorHAnsi"/>
                <w:b/>
                <w:sz w:val="28"/>
                <w:szCs w:val="28"/>
                <w:lang w:eastAsia="en-US"/>
              </w:rPr>
            </w:pPr>
            <w:r w:rsidRPr="00C747B6">
              <w:rPr>
                <w:rFonts w:eastAsiaTheme="minorHAnsi"/>
                <w:b/>
                <w:sz w:val="28"/>
                <w:szCs w:val="28"/>
                <w:lang w:eastAsia="en-US"/>
              </w:rPr>
              <w:t>Screened by:</w:t>
            </w:r>
          </w:p>
        </w:tc>
        <w:tc>
          <w:tcPr>
            <w:tcW w:w="4365" w:type="dxa"/>
          </w:tcPr>
          <w:p w:rsidR="00C747B6" w:rsidRPr="00C747B6" w:rsidRDefault="00C747B6" w:rsidP="00C747B6">
            <w:pPr>
              <w:spacing w:before="120" w:line="259" w:lineRule="auto"/>
              <w:rPr>
                <w:rFonts w:eastAsiaTheme="minorHAnsi"/>
                <w:b/>
                <w:sz w:val="28"/>
                <w:szCs w:val="28"/>
                <w:lang w:eastAsia="en-US"/>
              </w:rPr>
            </w:pPr>
            <w:r w:rsidRPr="00C747B6">
              <w:rPr>
                <w:rFonts w:eastAsiaTheme="minorHAnsi"/>
                <w:b/>
                <w:sz w:val="28"/>
                <w:szCs w:val="28"/>
                <w:lang w:eastAsia="en-US"/>
              </w:rPr>
              <w:t xml:space="preserve">Position/Job Title </w:t>
            </w:r>
          </w:p>
        </w:tc>
        <w:tc>
          <w:tcPr>
            <w:tcW w:w="1560" w:type="dxa"/>
          </w:tcPr>
          <w:p w:rsidR="00C747B6" w:rsidRPr="00C747B6" w:rsidRDefault="00C747B6" w:rsidP="00C747B6">
            <w:pPr>
              <w:spacing w:before="120" w:line="259" w:lineRule="auto"/>
              <w:rPr>
                <w:rFonts w:eastAsiaTheme="minorHAnsi"/>
                <w:b/>
                <w:sz w:val="28"/>
                <w:szCs w:val="28"/>
                <w:lang w:eastAsia="en-US"/>
              </w:rPr>
            </w:pPr>
            <w:r w:rsidRPr="00C747B6">
              <w:rPr>
                <w:rFonts w:eastAsiaTheme="minorHAnsi"/>
                <w:b/>
                <w:sz w:val="28"/>
                <w:szCs w:val="28"/>
                <w:lang w:eastAsia="en-US"/>
              </w:rPr>
              <w:t>Date</w:t>
            </w:r>
          </w:p>
        </w:tc>
      </w:tr>
      <w:tr w:rsidR="00C747B6" w:rsidRPr="00C747B6" w:rsidTr="00D6486D">
        <w:trPr>
          <w:trHeight w:val="397"/>
        </w:trPr>
        <w:tc>
          <w:tcPr>
            <w:tcW w:w="3681" w:type="dxa"/>
          </w:tcPr>
          <w:p w:rsidR="00C747B6" w:rsidRPr="00C747B6" w:rsidRDefault="00C747B6" w:rsidP="00C747B6">
            <w:pPr>
              <w:spacing w:before="120" w:line="259" w:lineRule="auto"/>
              <w:rPr>
                <w:rFonts w:eastAsiaTheme="minorHAnsi" w:cs="Arial"/>
                <w:sz w:val="28"/>
                <w:szCs w:val="28"/>
                <w:lang w:eastAsia="en-US"/>
              </w:rPr>
            </w:pPr>
            <w:r w:rsidRPr="00C747B6">
              <w:rPr>
                <w:rFonts w:eastAsiaTheme="minorHAnsi" w:cs="Arial"/>
                <w:sz w:val="28"/>
                <w:szCs w:val="28"/>
                <w:lang w:eastAsia="en-US"/>
              </w:rPr>
              <w:t>Gail McKechnie</w:t>
            </w:r>
          </w:p>
        </w:tc>
        <w:tc>
          <w:tcPr>
            <w:tcW w:w="4365" w:type="dxa"/>
          </w:tcPr>
          <w:p w:rsidR="00C747B6" w:rsidRPr="00C747B6" w:rsidRDefault="00C747B6" w:rsidP="00C747B6">
            <w:pPr>
              <w:spacing w:before="120" w:line="259" w:lineRule="auto"/>
              <w:rPr>
                <w:rFonts w:eastAsiaTheme="minorHAnsi" w:cs="Arial"/>
                <w:sz w:val="28"/>
                <w:szCs w:val="28"/>
                <w:lang w:eastAsia="en-US"/>
              </w:rPr>
            </w:pPr>
            <w:r w:rsidRPr="00C747B6">
              <w:rPr>
                <w:rFonts w:eastAsiaTheme="minorHAnsi" w:cs="Arial"/>
                <w:sz w:val="28"/>
                <w:szCs w:val="28"/>
                <w:lang w:eastAsia="en-US"/>
              </w:rPr>
              <w:t>C-SAW Project Manager</w:t>
            </w:r>
          </w:p>
        </w:tc>
        <w:tc>
          <w:tcPr>
            <w:tcW w:w="1560" w:type="dxa"/>
          </w:tcPr>
          <w:p w:rsidR="00C747B6" w:rsidRPr="00C747B6" w:rsidRDefault="00C747B6" w:rsidP="00C747B6">
            <w:pPr>
              <w:spacing w:before="120" w:line="259" w:lineRule="auto"/>
              <w:rPr>
                <w:rFonts w:eastAsiaTheme="minorHAnsi" w:cs="Arial"/>
                <w:sz w:val="28"/>
                <w:szCs w:val="28"/>
                <w:lang w:eastAsia="en-US"/>
              </w:rPr>
            </w:pPr>
            <w:r>
              <w:rPr>
                <w:rFonts w:eastAsiaTheme="minorHAnsi" w:cs="Arial"/>
                <w:sz w:val="28"/>
                <w:szCs w:val="28"/>
                <w:lang w:eastAsia="en-US"/>
              </w:rPr>
              <w:t>6 Apr 22</w:t>
            </w:r>
          </w:p>
        </w:tc>
      </w:tr>
      <w:tr w:rsidR="00C747B6" w:rsidRPr="00C747B6" w:rsidTr="00D6486D">
        <w:trPr>
          <w:trHeight w:val="397"/>
        </w:trPr>
        <w:tc>
          <w:tcPr>
            <w:tcW w:w="3681" w:type="dxa"/>
          </w:tcPr>
          <w:p w:rsidR="00C747B6" w:rsidRPr="00C747B6" w:rsidRDefault="00C747B6" w:rsidP="00C747B6">
            <w:pPr>
              <w:spacing w:before="120" w:line="259" w:lineRule="auto"/>
              <w:rPr>
                <w:rFonts w:eastAsiaTheme="minorHAnsi" w:cs="Arial"/>
                <w:sz w:val="28"/>
                <w:szCs w:val="28"/>
                <w:lang w:eastAsia="en-US"/>
              </w:rPr>
            </w:pPr>
            <w:r w:rsidRPr="00C747B6">
              <w:rPr>
                <w:rFonts w:eastAsiaTheme="minorHAnsi" w:cs="Arial"/>
                <w:sz w:val="28"/>
                <w:szCs w:val="28"/>
                <w:lang w:eastAsia="en-US"/>
              </w:rPr>
              <w:t>Reviewed by</w:t>
            </w:r>
          </w:p>
        </w:tc>
        <w:tc>
          <w:tcPr>
            <w:tcW w:w="4365" w:type="dxa"/>
          </w:tcPr>
          <w:p w:rsidR="00C747B6" w:rsidRPr="00C747B6" w:rsidRDefault="00C747B6" w:rsidP="00C747B6">
            <w:pPr>
              <w:spacing w:before="120" w:line="259" w:lineRule="auto"/>
              <w:rPr>
                <w:rFonts w:eastAsiaTheme="minorHAnsi" w:cs="Arial"/>
                <w:sz w:val="28"/>
                <w:szCs w:val="28"/>
                <w:lang w:eastAsia="en-US"/>
              </w:rPr>
            </w:pPr>
            <w:r w:rsidRPr="00C747B6">
              <w:rPr>
                <w:rFonts w:eastAsiaTheme="minorHAnsi" w:cs="Arial"/>
                <w:sz w:val="28"/>
                <w:szCs w:val="28"/>
                <w:lang w:eastAsia="en-US"/>
              </w:rPr>
              <w:t>Equality Officer</w:t>
            </w:r>
          </w:p>
        </w:tc>
        <w:tc>
          <w:tcPr>
            <w:tcW w:w="1560" w:type="dxa"/>
          </w:tcPr>
          <w:p w:rsidR="00C747B6" w:rsidRPr="00C747B6" w:rsidRDefault="00E26487" w:rsidP="00C747B6">
            <w:pPr>
              <w:spacing w:before="120" w:line="259" w:lineRule="auto"/>
              <w:rPr>
                <w:rFonts w:eastAsiaTheme="minorHAnsi" w:cs="Arial"/>
                <w:sz w:val="28"/>
                <w:szCs w:val="28"/>
                <w:lang w:eastAsia="en-US"/>
              </w:rPr>
            </w:pPr>
            <w:r>
              <w:rPr>
                <w:rFonts w:eastAsiaTheme="minorHAnsi" w:cs="Arial"/>
                <w:sz w:val="28"/>
                <w:szCs w:val="28"/>
                <w:lang w:eastAsia="en-US"/>
              </w:rPr>
              <w:t>6 Apr 22</w:t>
            </w:r>
          </w:p>
        </w:tc>
      </w:tr>
      <w:tr w:rsidR="00C747B6" w:rsidRPr="00C747B6" w:rsidTr="00D6486D">
        <w:trPr>
          <w:trHeight w:val="397"/>
        </w:trPr>
        <w:tc>
          <w:tcPr>
            <w:tcW w:w="3681" w:type="dxa"/>
          </w:tcPr>
          <w:p w:rsidR="00C747B6" w:rsidRPr="00C747B6" w:rsidRDefault="00C747B6" w:rsidP="00C747B6">
            <w:pPr>
              <w:spacing w:before="120" w:line="259" w:lineRule="auto"/>
              <w:rPr>
                <w:rFonts w:eastAsiaTheme="minorHAnsi" w:cs="Arial"/>
                <w:b/>
                <w:sz w:val="28"/>
                <w:szCs w:val="28"/>
                <w:lang w:eastAsia="en-US"/>
              </w:rPr>
            </w:pPr>
            <w:r w:rsidRPr="00C747B6">
              <w:rPr>
                <w:rFonts w:eastAsiaTheme="minorHAnsi" w:cs="Arial"/>
                <w:b/>
                <w:sz w:val="28"/>
                <w:szCs w:val="28"/>
                <w:lang w:eastAsia="en-US"/>
              </w:rPr>
              <w:t>Approved by:</w:t>
            </w:r>
          </w:p>
        </w:tc>
        <w:tc>
          <w:tcPr>
            <w:tcW w:w="4365" w:type="dxa"/>
          </w:tcPr>
          <w:p w:rsidR="00C747B6" w:rsidRPr="00C747B6" w:rsidRDefault="00C747B6" w:rsidP="00C747B6">
            <w:pPr>
              <w:spacing w:before="120" w:line="259" w:lineRule="auto"/>
              <w:rPr>
                <w:rFonts w:eastAsiaTheme="minorHAnsi" w:cs="Arial"/>
                <w:sz w:val="28"/>
                <w:szCs w:val="28"/>
                <w:lang w:eastAsia="en-US"/>
              </w:rPr>
            </w:pPr>
          </w:p>
        </w:tc>
        <w:tc>
          <w:tcPr>
            <w:tcW w:w="1560" w:type="dxa"/>
          </w:tcPr>
          <w:p w:rsidR="00C747B6" w:rsidRPr="00C747B6" w:rsidRDefault="00C747B6" w:rsidP="00C747B6">
            <w:pPr>
              <w:spacing w:before="120" w:line="259" w:lineRule="auto"/>
              <w:rPr>
                <w:rFonts w:eastAsiaTheme="minorHAnsi" w:cs="Arial"/>
                <w:sz w:val="28"/>
                <w:szCs w:val="28"/>
                <w:lang w:eastAsia="en-US"/>
              </w:rPr>
            </w:pPr>
          </w:p>
        </w:tc>
      </w:tr>
      <w:tr w:rsidR="00C747B6" w:rsidRPr="00C747B6" w:rsidTr="00D6486D">
        <w:trPr>
          <w:trHeight w:val="397"/>
        </w:trPr>
        <w:tc>
          <w:tcPr>
            <w:tcW w:w="3681" w:type="dxa"/>
          </w:tcPr>
          <w:p w:rsidR="00C747B6" w:rsidRPr="00C747B6" w:rsidRDefault="00C747B6" w:rsidP="00C747B6">
            <w:pPr>
              <w:spacing w:before="120" w:line="259" w:lineRule="auto"/>
              <w:rPr>
                <w:rFonts w:eastAsiaTheme="minorHAnsi" w:cs="Arial"/>
                <w:sz w:val="28"/>
                <w:szCs w:val="28"/>
                <w:lang w:eastAsia="en-US"/>
              </w:rPr>
            </w:pPr>
            <w:r w:rsidRPr="00C747B6">
              <w:rPr>
                <w:rFonts w:eastAsiaTheme="minorHAnsi" w:cs="Arial"/>
                <w:sz w:val="28"/>
                <w:szCs w:val="28"/>
                <w:lang w:eastAsia="en-US"/>
              </w:rPr>
              <w:t>Ross Gillanders</w:t>
            </w:r>
          </w:p>
        </w:tc>
        <w:tc>
          <w:tcPr>
            <w:tcW w:w="4365" w:type="dxa"/>
          </w:tcPr>
          <w:p w:rsidR="00C747B6" w:rsidRPr="00C747B6" w:rsidRDefault="00C747B6" w:rsidP="00C747B6">
            <w:pPr>
              <w:spacing w:before="120" w:line="259" w:lineRule="auto"/>
              <w:rPr>
                <w:rFonts w:eastAsiaTheme="minorHAnsi" w:cs="Arial"/>
                <w:sz w:val="28"/>
                <w:szCs w:val="28"/>
                <w:lang w:eastAsia="en-US"/>
              </w:rPr>
            </w:pPr>
            <w:r w:rsidRPr="00C747B6">
              <w:rPr>
                <w:rFonts w:eastAsiaTheme="minorHAnsi" w:cs="Arial"/>
                <w:sz w:val="28"/>
                <w:szCs w:val="28"/>
                <w:lang w:eastAsia="en-US"/>
              </w:rPr>
              <w:t>Head of Parks &amp; Amenities</w:t>
            </w:r>
          </w:p>
        </w:tc>
        <w:tc>
          <w:tcPr>
            <w:tcW w:w="1560" w:type="dxa"/>
          </w:tcPr>
          <w:p w:rsidR="00C747B6" w:rsidRPr="00C747B6" w:rsidRDefault="00C747B6" w:rsidP="00C747B6">
            <w:pPr>
              <w:spacing w:before="120" w:line="259" w:lineRule="auto"/>
              <w:rPr>
                <w:rFonts w:eastAsiaTheme="minorHAnsi" w:cs="Arial"/>
                <w:sz w:val="28"/>
                <w:szCs w:val="28"/>
                <w:lang w:eastAsia="en-US"/>
              </w:rPr>
            </w:pPr>
            <w:r>
              <w:rPr>
                <w:rFonts w:eastAsiaTheme="minorHAnsi" w:cs="Arial"/>
                <w:sz w:val="28"/>
                <w:szCs w:val="28"/>
                <w:lang w:eastAsia="en-US"/>
              </w:rPr>
              <w:t>6 Apr 22</w:t>
            </w:r>
          </w:p>
        </w:tc>
      </w:tr>
      <w:tr w:rsidR="00C747B6" w:rsidRPr="00C747B6" w:rsidTr="00D6486D">
        <w:trPr>
          <w:trHeight w:val="397"/>
        </w:trPr>
        <w:tc>
          <w:tcPr>
            <w:tcW w:w="3681" w:type="dxa"/>
          </w:tcPr>
          <w:p w:rsidR="00C747B6" w:rsidRPr="00C747B6" w:rsidRDefault="00C747B6" w:rsidP="00C747B6">
            <w:pPr>
              <w:spacing w:before="120" w:line="259" w:lineRule="auto"/>
              <w:rPr>
                <w:rFonts w:eastAsiaTheme="minorHAnsi" w:cs="Arial"/>
                <w:sz w:val="28"/>
                <w:szCs w:val="28"/>
                <w:lang w:eastAsia="en-US"/>
              </w:rPr>
            </w:pPr>
            <w:r w:rsidRPr="00C747B6">
              <w:rPr>
                <w:rFonts w:eastAsiaTheme="minorHAnsi" w:cs="Arial"/>
                <w:sz w:val="28"/>
                <w:szCs w:val="28"/>
                <w:lang w:eastAsia="en-US"/>
              </w:rPr>
              <w:t>Frances Byrne</w:t>
            </w:r>
          </w:p>
        </w:tc>
        <w:tc>
          <w:tcPr>
            <w:tcW w:w="4365" w:type="dxa"/>
          </w:tcPr>
          <w:p w:rsidR="00C747B6" w:rsidRPr="00C747B6" w:rsidRDefault="00C747B6" w:rsidP="00C747B6">
            <w:pPr>
              <w:spacing w:before="120" w:line="259" w:lineRule="auto"/>
              <w:rPr>
                <w:rFonts w:eastAsiaTheme="minorHAnsi" w:cs="Arial"/>
                <w:sz w:val="28"/>
                <w:szCs w:val="28"/>
                <w:lang w:eastAsia="en-US"/>
              </w:rPr>
            </w:pPr>
            <w:r w:rsidRPr="00C747B6">
              <w:rPr>
                <w:rFonts w:eastAsiaTheme="minorHAnsi" w:cs="Arial"/>
                <w:sz w:val="28"/>
                <w:szCs w:val="28"/>
                <w:lang w:eastAsia="en-US"/>
              </w:rPr>
              <w:t>Head of Corporate Communications and Admin</w:t>
            </w:r>
          </w:p>
        </w:tc>
        <w:tc>
          <w:tcPr>
            <w:tcW w:w="1560" w:type="dxa"/>
          </w:tcPr>
          <w:p w:rsidR="00C747B6" w:rsidRPr="00C747B6" w:rsidRDefault="007163C0" w:rsidP="00C747B6">
            <w:pPr>
              <w:spacing w:before="120" w:line="259" w:lineRule="auto"/>
              <w:rPr>
                <w:rFonts w:eastAsiaTheme="minorHAnsi" w:cs="Arial"/>
                <w:sz w:val="28"/>
                <w:szCs w:val="28"/>
                <w:lang w:eastAsia="en-US"/>
              </w:rPr>
            </w:pPr>
            <w:r>
              <w:rPr>
                <w:rFonts w:eastAsiaTheme="minorHAnsi" w:cs="Arial"/>
                <w:sz w:val="28"/>
                <w:szCs w:val="28"/>
                <w:lang w:eastAsia="en-US"/>
              </w:rPr>
              <w:t>11 Apr 22</w:t>
            </w:r>
          </w:p>
        </w:tc>
      </w:tr>
    </w:tbl>
    <w:p w:rsidR="00C747B6" w:rsidRPr="00C747B6" w:rsidRDefault="00C747B6" w:rsidP="00C747B6">
      <w:pPr>
        <w:spacing w:after="160" w:line="259" w:lineRule="auto"/>
        <w:rPr>
          <w:rFonts w:eastAsiaTheme="minorHAnsi"/>
          <w:sz w:val="28"/>
          <w:szCs w:val="28"/>
          <w:lang w:eastAsia="en-US"/>
        </w:rPr>
      </w:pPr>
    </w:p>
    <w:p w:rsidR="00C747B6" w:rsidRPr="00C747B6" w:rsidRDefault="00C747B6" w:rsidP="00C747B6">
      <w:pPr>
        <w:spacing w:after="160" w:line="259" w:lineRule="auto"/>
        <w:rPr>
          <w:rFonts w:eastAsiaTheme="minorHAnsi" w:cs="Arial"/>
          <w:sz w:val="28"/>
          <w:szCs w:val="28"/>
          <w:lang w:eastAsia="en-US"/>
        </w:rPr>
      </w:pPr>
      <w:r w:rsidRPr="00C747B6">
        <w:rPr>
          <w:rFonts w:eastAsiaTheme="minorHAnsi" w:cs="Arial"/>
          <w:sz w:val="28"/>
          <w:szCs w:val="28"/>
          <w:lang w:eastAsia="en-US"/>
        </w:rPr>
        <w:t>Appendix 1 – Equality Commission guidance on equality impact</w:t>
      </w:r>
    </w:p>
    <w:p w:rsidR="00C747B6" w:rsidRPr="00C747B6" w:rsidRDefault="00C747B6" w:rsidP="00C747B6">
      <w:pPr>
        <w:spacing w:after="160" w:line="259" w:lineRule="auto"/>
        <w:rPr>
          <w:rFonts w:eastAsiaTheme="minorHAnsi" w:cs="Arial"/>
          <w:sz w:val="28"/>
          <w:szCs w:val="28"/>
          <w:lang w:eastAsia="en-US"/>
        </w:rPr>
      </w:pPr>
      <w:r w:rsidRPr="00C747B6">
        <w:rPr>
          <w:rFonts w:eastAsiaTheme="minorHAnsi" w:cs="Arial"/>
          <w:sz w:val="28"/>
          <w:szCs w:val="28"/>
          <w:lang w:eastAsia="en-US"/>
        </w:rPr>
        <w:t>*Major impact:</w:t>
      </w:r>
    </w:p>
    <w:p w:rsidR="00C747B6" w:rsidRPr="00C747B6" w:rsidRDefault="00C747B6" w:rsidP="00C747B6">
      <w:pPr>
        <w:numPr>
          <w:ilvl w:val="0"/>
          <w:numId w:val="20"/>
        </w:numPr>
        <w:spacing w:after="0" w:line="240" w:lineRule="auto"/>
        <w:rPr>
          <w:rFonts w:eastAsiaTheme="minorHAnsi" w:cs="Arial"/>
          <w:sz w:val="28"/>
          <w:szCs w:val="28"/>
          <w:lang w:eastAsia="en-US"/>
        </w:rPr>
      </w:pPr>
      <w:r w:rsidRPr="00C747B6">
        <w:rPr>
          <w:rFonts w:eastAsiaTheme="minorHAnsi" w:cs="Arial"/>
          <w:sz w:val="28"/>
          <w:szCs w:val="28"/>
          <w:lang w:eastAsia="en-US"/>
        </w:rPr>
        <w:t>The policy/project is significant in terms of its strategic importance;</w:t>
      </w:r>
    </w:p>
    <w:p w:rsidR="00C747B6" w:rsidRPr="00C747B6" w:rsidRDefault="00C747B6" w:rsidP="00C747B6">
      <w:pPr>
        <w:numPr>
          <w:ilvl w:val="0"/>
          <w:numId w:val="20"/>
        </w:numPr>
        <w:spacing w:after="0" w:line="240" w:lineRule="auto"/>
        <w:rPr>
          <w:rFonts w:eastAsiaTheme="minorHAnsi" w:cs="Arial"/>
          <w:sz w:val="28"/>
          <w:szCs w:val="28"/>
          <w:lang w:eastAsia="en-US"/>
        </w:rPr>
      </w:pPr>
      <w:r w:rsidRPr="00C747B6">
        <w:rPr>
          <w:rFonts w:eastAsiaTheme="minorHAnsi" w:cs="Arial"/>
          <w:sz w:val="28"/>
          <w:szCs w:val="28"/>
          <w:lang w:eastAsia="en-US"/>
        </w:rPr>
        <w:t>Potential equality matters are unknown, because, for example, there is insufficient data upon which to make an assessment or because they are complex, and it would be appropriate to conduct an equality impact assessment in order to better assess them;</w:t>
      </w:r>
    </w:p>
    <w:p w:rsidR="00C747B6" w:rsidRPr="00C747B6" w:rsidRDefault="00C747B6" w:rsidP="00C747B6">
      <w:pPr>
        <w:numPr>
          <w:ilvl w:val="0"/>
          <w:numId w:val="20"/>
        </w:numPr>
        <w:spacing w:after="0" w:line="240" w:lineRule="auto"/>
        <w:rPr>
          <w:rFonts w:eastAsiaTheme="minorHAnsi" w:cs="Arial"/>
          <w:sz w:val="28"/>
          <w:szCs w:val="28"/>
          <w:lang w:eastAsia="en-US"/>
        </w:rPr>
      </w:pPr>
      <w:r w:rsidRPr="00C747B6">
        <w:rPr>
          <w:rFonts w:eastAsiaTheme="minorHAnsi" w:cs="Arial"/>
          <w:sz w:val="28"/>
          <w:szCs w:val="28"/>
          <w:lang w:eastAsia="en-US"/>
        </w:rPr>
        <w:t>Potential equality and/or good relations impacts are likely to be adverse or are likely to be experienced disproportionately by groups of people including those who are marginalised or disadvantaged;</w:t>
      </w:r>
    </w:p>
    <w:p w:rsidR="00C747B6" w:rsidRPr="00C747B6" w:rsidRDefault="00C747B6" w:rsidP="00C747B6">
      <w:pPr>
        <w:numPr>
          <w:ilvl w:val="0"/>
          <w:numId w:val="20"/>
        </w:numPr>
        <w:spacing w:after="0" w:line="240" w:lineRule="auto"/>
        <w:rPr>
          <w:rFonts w:eastAsiaTheme="minorHAnsi" w:cs="Arial"/>
          <w:sz w:val="28"/>
          <w:szCs w:val="28"/>
          <w:lang w:eastAsia="en-US"/>
        </w:rPr>
      </w:pPr>
      <w:r w:rsidRPr="00C747B6">
        <w:rPr>
          <w:rFonts w:eastAsiaTheme="minorHAnsi" w:cs="Arial"/>
          <w:sz w:val="28"/>
          <w:szCs w:val="28"/>
          <w:lang w:eastAsia="en-US"/>
        </w:rPr>
        <w:t>Further assessment offers a valuable way to examine the evidence and develop recommendations in respect of a policy about which there are concerns amongst affected individuals and representative groups, for example in respect of multiple identities;</w:t>
      </w:r>
    </w:p>
    <w:p w:rsidR="00C747B6" w:rsidRPr="00C747B6" w:rsidRDefault="00C747B6" w:rsidP="00C747B6">
      <w:pPr>
        <w:numPr>
          <w:ilvl w:val="0"/>
          <w:numId w:val="20"/>
        </w:numPr>
        <w:spacing w:after="0" w:line="240" w:lineRule="auto"/>
        <w:rPr>
          <w:rFonts w:eastAsiaTheme="minorHAnsi" w:cs="Arial"/>
          <w:sz w:val="28"/>
          <w:szCs w:val="28"/>
          <w:lang w:eastAsia="en-US"/>
        </w:rPr>
      </w:pPr>
      <w:r w:rsidRPr="00C747B6">
        <w:rPr>
          <w:rFonts w:eastAsiaTheme="minorHAnsi" w:cs="Arial"/>
          <w:sz w:val="28"/>
          <w:szCs w:val="28"/>
          <w:lang w:eastAsia="en-US"/>
        </w:rPr>
        <w:t>The policy is likely to be challenged by way of judicial review;</w:t>
      </w:r>
    </w:p>
    <w:p w:rsidR="00C747B6" w:rsidRPr="00C747B6" w:rsidRDefault="00C747B6" w:rsidP="00C747B6">
      <w:pPr>
        <w:numPr>
          <w:ilvl w:val="0"/>
          <w:numId w:val="20"/>
        </w:numPr>
        <w:spacing w:after="0" w:line="240" w:lineRule="auto"/>
        <w:rPr>
          <w:rFonts w:eastAsiaTheme="minorHAnsi" w:cs="Arial"/>
          <w:sz w:val="28"/>
          <w:szCs w:val="28"/>
          <w:lang w:eastAsia="en-US"/>
        </w:rPr>
      </w:pPr>
      <w:r w:rsidRPr="00C747B6">
        <w:rPr>
          <w:rFonts w:eastAsiaTheme="minorHAnsi" w:cs="Arial"/>
          <w:sz w:val="28"/>
          <w:szCs w:val="28"/>
          <w:lang w:eastAsia="en-US"/>
        </w:rPr>
        <w:t>The policy is significant in terms of expenditure.</w:t>
      </w:r>
    </w:p>
    <w:p w:rsidR="00C747B6" w:rsidRDefault="00C747B6" w:rsidP="00C747B6">
      <w:pPr>
        <w:spacing w:after="160" w:line="259" w:lineRule="auto"/>
        <w:rPr>
          <w:rFonts w:eastAsiaTheme="minorHAnsi" w:cs="Arial"/>
          <w:sz w:val="28"/>
          <w:szCs w:val="28"/>
          <w:lang w:eastAsia="en-US"/>
        </w:rPr>
      </w:pPr>
    </w:p>
    <w:p w:rsidR="00C747B6" w:rsidRDefault="00C747B6" w:rsidP="00C747B6">
      <w:pPr>
        <w:spacing w:after="160" w:line="259" w:lineRule="auto"/>
        <w:rPr>
          <w:rFonts w:eastAsiaTheme="minorHAnsi" w:cs="Arial"/>
          <w:sz w:val="28"/>
          <w:szCs w:val="28"/>
          <w:lang w:eastAsia="en-US"/>
        </w:rPr>
      </w:pPr>
    </w:p>
    <w:p w:rsidR="00C747B6" w:rsidRPr="00C747B6" w:rsidRDefault="00C747B6" w:rsidP="00C747B6">
      <w:pPr>
        <w:spacing w:after="160" w:line="259" w:lineRule="auto"/>
        <w:rPr>
          <w:rFonts w:eastAsiaTheme="minorHAnsi" w:cs="Arial"/>
          <w:sz w:val="28"/>
          <w:szCs w:val="28"/>
          <w:lang w:eastAsia="en-US"/>
        </w:rPr>
      </w:pPr>
    </w:p>
    <w:p w:rsidR="00C747B6" w:rsidRPr="00C747B6" w:rsidRDefault="00C747B6" w:rsidP="00C747B6">
      <w:pPr>
        <w:spacing w:after="160" w:line="259" w:lineRule="auto"/>
        <w:rPr>
          <w:rFonts w:eastAsiaTheme="minorHAnsi" w:cs="Arial"/>
          <w:sz w:val="28"/>
          <w:szCs w:val="28"/>
          <w:lang w:eastAsia="en-US"/>
        </w:rPr>
      </w:pPr>
      <w:r w:rsidRPr="00C747B6">
        <w:rPr>
          <w:rFonts w:eastAsiaTheme="minorHAnsi" w:cs="Arial"/>
          <w:sz w:val="28"/>
          <w:szCs w:val="28"/>
          <w:lang w:eastAsia="en-US"/>
        </w:rPr>
        <w:t>Minor impact</w:t>
      </w:r>
    </w:p>
    <w:p w:rsidR="00C747B6" w:rsidRPr="00C747B6" w:rsidRDefault="00C747B6" w:rsidP="00C747B6">
      <w:pPr>
        <w:numPr>
          <w:ilvl w:val="0"/>
          <w:numId w:val="21"/>
        </w:numPr>
        <w:spacing w:after="0" w:line="240" w:lineRule="auto"/>
        <w:rPr>
          <w:rFonts w:eastAsiaTheme="minorHAnsi" w:cs="Arial"/>
          <w:sz w:val="28"/>
          <w:szCs w:val="28"/>
          <w:lang w:eastAsia="en-US"/>
        </w:rPr>
      </w:pPr>
      <w:r w:rsidRPr="00C747B6">
        <w:rPr>
          <w:rFonts w:eastAsiaTheme="minorHAnsi" w:cs="Arial"/>
          <w:sz w:val="28"/>
          <w:szCs w:val="28"/>
          <w:lang w:eastAsia="en-US"/>
        </w:rPr>
        <w:t>The policy is not unlawfully discriminatory and any residual potential impacts on people are judged to be negligible;</w:t>
      </w:r>
    </w:p>
    <w:p w:rsidR="00C747B6" w:rsidRPr="00C747B6" w:rsidRDefault="00C747B6" w:rsidP="00C747B6">
      <w:pPr>
        <w:numPr>
          <w:ilvl w:val="0"/>
          <w:numId w:val="21"/>
        </w:numPr>
        <w:spacing w:after="0" w:line="240" w:lineRule="auto"/>
        <w:rPr>
          <w:rFonts w:eastAsiaTheme="minorHAnsi" w:cs="Arial"/>
          <w:sz w:val="28"/>
          <w:szCs w:val="28"/>
          <w:lang w:eastAsia="en-US"/>
        </w:rPr>
      </w:pPr>
      <w:r w:rsidRPr="00C747B6">
        <w:rPr>
          <w:rFonts w:eastAsiaTheme="minorHAnsi" w:cs="Arial"/>
          <w:sz w:val="28"/>
          <w:szCs w:val="28"/>
          <w:lang w:eastAsia="en-US"/>
        </w:rPr>
        <w:t>The policy, or certain proposals within it, are potentially unlawfully discriminatory, but this possibility can readily and easily be eliminated by making appropriate changes to the policy or by adopting appropriate mitigating measures;</w:t>
      </w:r>
    </w:p>
    <w:p w:rsidR="00C747B6" w:rsidRPr="00C747B6" w:rsidRDefault="00C747B6" w:rsidP="00C747B6">
      <w:pPr>
        <w:numPr>
          <w:ilvl w:val="0"/>
          <w:numId w:val="21"/>
        </w:numPr>
        <w:spacing w:after="0" w:line="240" w:lineRule="auto"/>
        <w:rPr>
          <w:rFonts w:eastAsiaTheme="minorHAnsi" w:cs="Arial"/>
          <w:sz w:val="28"/>
          <w:szCs w:val="28"/>
          <w:lang w:eastAsia="en-US"/>
        </w:rPr>
      </w:pPr>
      <w:r w:rsidRPr="00C747B6">
        <w:rPr>
          <w:rFonts w:eastAsiaTheme="minorHAnsi" w:cs="Arial"/>
          <w:sz w:val="28"/>
          <w:szCs w:val="28"/>
          <w:lang w:eastAsia="en-US"/>
        </w:rPr>
        <w:t>Any asymmetrical equality impacts caused by the policy are intentional because they are specifically designed to promote equality of opportunity for particular groups of disadvantaged people;</w:t>
      </w:r>
    </w:p>
    <w:p w:rsidR="00C747B6" w:rsidRPr="00C747B6" w:rsidRDefault="00C747B6" w:rsidP="00C747B6">
      <w:pPr>
        <w:numPr>
          <w:ilvl w:val="0"/>
          <w:numId w:val="21"/>
        </w:numPr>
        <w:spacing w:after="0" w:line="240" w:lineRule="auto"/>
        <w:rPr>
          <w:rFonts w:eastAsiaTheme="minorHAnsi" w:cs="Arial"/>
          <w:sz w:val="28"/>
          <w:szCs w:val="28"/>
          <w:lang w:eastAsia="en-US"/>
        </w:rPr>
      </w:pPr>
      <w:r w:rsidRPr="00C747B6">
        <w:rPr>
          <w:rFonts w:eastAsiaTheme="minorHAnsi" w:cs="Arial"/>
          <w:sz w:val="28"/>
          <w:szCs w:val="28"/>
          <w:lang w:eastAsia="en-US"/>
        </w:rPr>
        <w:t>By amending the policy there are better opportunities to better promote equality of opportunity and/or good relations.</w:t>
      </w:r>
    </w:p>
    <w:p w:rsidR="00C747B6" w:rsidRPr="00C747B6" w:rsidRDefault="00C747B6" w:rsidP="00C747B6">
      <w:pPr>
        <w:spacing w:after="160" w:line="259" w:lineRule="auto"/>
        <w:rPr>
          <w:rFonts w:eastAsiaTheme="minorHAnsi" w:cs="Arial"/>
          <w:sz w:val="28"/>
          <w:szCs w:val="28"/>
          <w:lang w:eastAsia="en-US"/>
        </w:rPr>
      </w:pPr>
    </w:p>
    <w:p w:rsidR="00C747B6" w:rsidRPr="00C747B6" w:rsidRDefault="00C747B6" w:rsidP="00C747B6">
      <w:pPr>
        <w:spacing w:after="160" w:line="259" w:lineRule="auto"/>
        <w:rPr>
          <w:rFonts w:eastAsiaTheme="minorHAnsi" w:cs="Arial"/>
          <w:sz w:val="28"/>
          <w:szCs w:val="28"/>
          <w:lang w:eastAsia="en-US"/>
        </w:rPr>
      </w:pPr>
      <w:r w:rsidRPr="00C747B6">
        <w:rPr>
          <w:rFonts w:eastAsiaTheme="minorHAnsi" w:cs="Arial"/>
          <w:sz w:val="28"/>
          <w:szCs w:val="28"/>
          <w:lang w:eastAsia="en-US"/>
        </w:rPr>
        <w:t>No impact (none)</w:t>
      </w:r>
    </w:p>
    <w:p w:rsidR="00C747B6" w:rsidRPr="00C747B6" w:rsidRDefault="00C747B6" w:rsidP="00C747B6">
      <w:pPr>
        <w:numPr>
          <w:ilvl w:val="0"/>
          <w:numId w:val="22"/>
        </w:numPr>
        <w:spacing w:after="0" w:line="240" w:lineRule="auto"/>
        <w:rPr>
          <w:rFonts w:eastAsiaTheme="minorHAnsi" w:cs="Arial"/>
          <w:sz w:val="28"/>
          <w:szCs w:val="28"/>
          <w:lang w:eastAsia="en-US"/>
        </w:rPr>
      </w:pPr>
      <w:r w:rsidRPr="00C747B6">
        <w:rPr>
          <w:rFonts w:eastAsiaTheme="minorHAnsi" w:cs="Arial"/>
          <w:sz w:val="28"/>
          <w:szCs w:val="28"/>
          <w:lang w:eastAsia="en-US"/>
        </w:rPr>
        <w:t>The policy has no relevance to equality of opportunity or good relations;</w:t>
      </w:r>
    </w:p>
    <w:p w:rsidR="00C747B6" w:rsidRPr="00C747B6" w:rsidRDefault="00C747B6" w:rsidP="00C747B6">
      <w:pPr>
        <w:numPr>
          <w:ilvl w:val="0"/>
          <w:numId w:val="22"/>
        </w:numPr>
        <w:spacing w:after="0" w:line="240" w:lineRule="auto"/>
        <w:rPr>
          <w:rFonts w:eastAsiaTheme="minorHAnsi" w:cs="Arial"/>
          <w:sz w:val="28"/>
          <w:szCs w:val="28"/>
          <w:lang w:eastAsia="en-US"/>
        </w:rPr>
      </w:pPr>
      <w:r w:rsidRPr="00C747B6">
        <w:rPr>
          <w:rFonts w:eastAsiaTheme="minorHAnsi" w:cs="Arial"/>
          <w:sz w:val="28"/>
          <w:szCs w:val="28"/>
          <w:lang w:eastAsia="en-US"/>
        </w:rPr>
        <w:t>The policy is purely technical in nature and will have no bearing in terms of its likely impact on equality of opportunity or good relations for people within the equality and good relations categories.</w:t>
      </w:r>
    </w:p>
    <w:p w:rsidR="00385EB3" w:rsidRDefault="00385EB3">
      <w:pPr>
        <w:rPr>
          <w:rFonts w:ascii="Arial" w:hAnsi="Arial" w:cs="Arial"/>
          <w:sz w:val="24"/>
          <w:szCs w:val="24"/>
        </w:rPr>
      </w:pPr>
      <w:r>
        <w:rPr>
          <w:rFonts w:ascii="Arial" w:hAnsi="Arial" w:cs="Arial"/>
          <w:sz w:val="24"/>
          <w:szCs w:val="24"/>
        </w:rPr>
        <w:br w:type="page"/>
      </w:r>
    </w:p>
    <w:p w:rsidR="00860BA5" w:rsidRPr="00F048E4" w:rsidRDefault="00860BA5" w:rsidP="00860BA5">
      <w:pPr>
        <w:pStyle w:val="Style1"/>
        <w:numPr>
          <w:ilvl w:val="0"/>
          <w:numId w:val="0"/>
        </w:numPr>
        <w:contextualSpacing/>
        <w:jc w:val="center"/>
        <w:rPr>
          <w:rFonts w:ascii="Calibri" w:hAnsi="Calibri" w:cs="Arial"/>
          <w:sz w:val="22"/>
          <w:szCs w:val="22"/>
        </w:rPr>
      </w:pPr>
      <w:r>
        <w:rPr>
          <w:noProof/>
          <w:lang w:eastAsia="en-GB"/>
        </w:rPr>
        <w:drawing>
          <wp:inline distT="0" distB="0" distL="0" distR="0" wp14:anchorId="1FCEB2A0" wp14:editId="57A76CF4">
            <wp:extent cx="1750741" cy="1635048"/>
            <wp:effectExtent l="0" t="0" r="1905" b="3810"/>
            <wp:docPr id="2" name="Picture 2" descr="LCCC Logo - FULL COLOUR sRGB"/>
            <wp:cNvGraphicFramePr/>
            <a:graphic xmlns:a="http://schemas.openxmlformats.org/drawingml/2006/main">
              <a:graphicData uri="http://schemas.openxmlformats.org/drawingml/2006/picture">
                <pic:pic xmlns:pic="http://schemas.openxmlformats.org/drawingml/2006/picture">
                  <pic:nvPicPr>
                    <pic:cNvPr id="1" name="Picture 1" descr="LCCC Logo - FULL COLOUR sRGB"/>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976" cy="1639937"/>
                    </a:xfrm>
                    <a:prstGeom prst="rect">
                      <a:avLst/>
                    </a:prstGeom>
                    <a:noFill/>
                    <a:ln>
                      <a:noFill/>
                    </a:ln>
                  </pic:spPr>
                </pic:pic>
              </a:graphicData>
            </a:graphic>
          </wp:inline>
        </w:drawing>
      </w:r>
    </w:p>
    <w:p w:rsidR="00860BA5" w:rsidRPr="00F048E4" w:rsidRDefault="00860BA5" w:rsidP="00860BA5">
      <w:pPr>
        <w:pStyle w:val="Style1"/>
        <w:numPr>
          <w:ilvl w:val="0"/>
          <w:numId w:val="0"/>
        </w:numPr>
        <w:contextualSpacing/>
        <w:rPr>
          <w:rFonts w:ascii="Calibri" w:hAnsi="Calibri" w:cs="Arial"/>
          <w:sz w:val="22"/>
          <w:szCs w:val="22"/>
        </w:rPr>
      </w:pPr>
    </w:p>
    <w:p w:rsidR="00860BA5" w:rsidRDefault="00860BA5" w:rsidP="00860BA5">
      <w:pPr>
        <w:pStyle w:val="Style1"/>
        <w:numPr>
          <w:ilvl w:val="0"/>
          <w:numId w:val="0"/>
        </w:numPr>
        <w:contextualSpacing/>
        <w:rPr>
          <w:rFonts w:ascii="Calibri" w:hAnsi="Calibri" w:cs="Arial"/>
          <w:sz w:val="36"/>
          <w:szCs w:val="36"/>
        </w:rPr>
      </w:pPr>
    </w:p>
    <w:p w:rsidR="00860BA5" w:rsidRDefault="00860BA5" w:rsidP="00860BA5">
      <w:pPr>
        <w:pStyle w:val="Style1"/>
        <w:numPr>
          <w:ilvl w:val="0"/>
          <w:numId w:val="0"/>
        </w:numPr>
        <w:contextualSpacing/>
        <w:jc w:val="center"/>
        <w:rPr>
          <w:rFonts w:cs="Arial"/>
          <w:color w:val="1F4E79" w:themeColor="accent1" w:themeShade="80"/>
          <w:sz w:val="48"/>
          <w:szCs w:val="48"/>
        </w:rPr>
      </w:pPr>
      <w:r>
        <w:rPr>
          <w:rFonts w:cs="Arial"/>
          <w:color w:val="1F4E79" w:themeColor="accent1" w:themeShade="80"/>
          <w:sz w:val="48"/>
          <w:szCs w:val="48"/>
        </w:rPr>
        <w:t xml:space="preserve">POLICY </w:t>
      </w:r>
    </w:p>
    <w:p w:rsidR="00860BA5" w:rsidRPr="00015935" w:rsidRDefault="00860BA5" w:rsidP="00860BA5">
      <w:pPr>
        <w:pStyle w:val="Style1"/>
        <w:numPr>
          <w:ilvl w:val="0"/>
          <w:numId w:val="0"/>
        </w:numPr>
        <w:contextualSpacing/>
        <w:jc w:val="center"/>
        <w:rPr>
          <w:rFonts w:cs="Arial"/>
          <w:color w:val="1F4E79" w:themeColor="accent1" w:themeShade="80"/>
          <w:sz w:val="48"/>
          <w:szCs w:val="48"/>
        </w:rPr>
      </w:pPr>
      <w:r>
        <w:rPr>
          <w:rFonts w:cs="Arial"/>
          <w:color w:val="1F4E79" w:themeColor="accent1" w:themeShade="80"/>
          <w:sz w:val="48"/>
          <w:szCs w:val="48"/>
        </w:rPr>
        <w:t>ON MEMORIALS AND COMMEMORATIVE SPACES</w:t>
      </w:r>
    </w:p>
    <w:p w:rsidR="00860BA5" w:rsidRDefault="00860BA5" w:rsidP="00860BA5">
      <w:pPr>
        <w:pStyle w:val="Style1"/>
        <w:numPr>
          <w:ilvl w:val="0"/>
          <w:numId w:val="0"/>
        </w:numPr>
        <w:contextualSpacing/>
        <w:jc w:val="center"/>
        <w:rPr>
          <w:rFonts w:cs="Arial"/>
          <w:color w:val="1F4E79" w:themeColor="accent1" w:themeShade="80"/>
          <w:sz w:val="48"/>
          <w:szCs w:val="48"/>
        </w:rPr>
      </w:pPr>
      <w:r>
        <w:rPr>
          <w:rFonts w:cs="Arial"/>
          <w:color w:val="1F4E79" w:themeColor="accent1" w:themeShade="80"/>
          <w:sz w:val="48"/>
          <w:szCs w:val="48"/>
        </w:rPr>
        <w:t xml:space="preserve"> </w:t>
      </w:r>
    </w:p>
    <w:p w:rsidR="00860BA5" w:rsidRPr="001F193D" w:rsidRDefault="00860BA5" w:rsidP="00860BA5">
      <w:pPr>
        <w:rPr>
          <w:lang w:eastAsia="ar-SA"/>
        </w:rPr>
      </w:pPr>
    </w:p>
    <w:p w:rsidR="00860BA5" w:rsidRDefault="00860BA5" w:rsidP="00860BA5">
      <w:pPr>
        <w:autoSpaceDE w:val="0"/>
        <w:autoSpaceDN w:val="0"/>
        <w:adjustRightInd w:val="0"/>
        <w:jc w:val="center"/>
        <w:rPr>
          <w:rFonts w:ascii="Calibri" w:hAnsi="Calibri"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4861"/>
        <w:gridCol w:w="2023"/>
      </w:tblGrid>
      <w:tr w:rsidR="00860BA5" w:rsidRPr="00015935" w:rsidTr="001D08E6">
        <w:tc>
          <w:tcPr>
            <w:tcW w:w="8822" w:type="dxa"/>
            <w:gridSpan w:val="3"/>
            <w:tcBorders>
              <w:top w:val="single" w:sz="4" w:space="0" w:color="auto"/>
              <w:left w:val="single" w:sz="4" w:space="0" w:color="auto"/>
              <w:bottom w:val="single" w:sz="4" w:space="0" w:color="auto"/>
              <w:right w:val="single" w:sz="4" w:space="0" w:color="auto"/>
            </w:tcBorders>
            <w:shd w:val="clear" w:color="auto" w:fill="auto"/>
            <w:hideMark/>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r w:rsidRPr="000D054C">
              <w:rPr>
                <w:rFonts w:ascii="Calibri" w:hAnsi="Calibri" w:cs="Arial"/>
                <w:b/>
                <w:color w:val="2F5496" w:themeColor="accent5" w:themeShade="BF"/>
                <w:sz w:val="18"/>
                <w:szCs w:val="18"/>
              </w:rPr>
              <w:br w:type="page"/>
            </w:r>
            <w:r w:rsidRPr="000D054C">
              <w:rPr>
                <w:rStyle w:val="fheading1"/>
                <w:rFonts w:ascii="Calibri" w:hAnsi="Calibri"/>
                <w:color w:val="2F5496" w:themeColor="accent5" w:themeShade="BF"/>
                <w:sz w:val="18"/>
                <w:szCs w:val="18"/>
              </w:rPr>
              <w:t>Version Control</w:t>
            </w:r>
          </w:p>
        </w:tc>
      </w:tr>
      <w:tr w:rsidR="00860BA5" w:rsidRPr="00015935" w:rsidTr="001D08E6">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r w:rsidRPr="000D054C">
              <w:rPr>
                <w:rStyle w:val="fheading1"/>
                <w:rFonts w:ascii="Calibri" w:hAnsi="Calibri"/>
                <w:color w:val="2F5496" w:themeColor="accent5" w:themeShade="BF"/>
                <w:sz w:val="18"/>
                <w:szCs w:val="18"/>
              </w:rPr>
              <w:t>Version</w:t>
            </w:r>
          </w:p>
        </w:tc>
        <w:tc>
          <w:tcPr>
            <w:tcW w:w="4861" w:type="dxa"/>
            <w:tcBorders>
              <w:top w:val="single" w:sz="4" w:space="0" w:color="auto"/>
              <w:left w:val="single" w:sz="4" w:space="0" w:color="auto"/>
              <w:bottom w:val="single" w:sz="4" w:space="0" w:color="auto"/>
              <w:right w:val="single" w:sz="4" w:space="0" w:color="auto"/>
            </w:tcBorders>
            <w:shd w:val="clear" w:color="auto" w:fill="auto"/>
            <w:hideMark/>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r w:rsidRPr="000D054C">
              <w:rPr>
                <w:rStyle w:val="fheading1"/>
                <w:rFonts w:ascii="Calibri" w:hAnsi="Calibri"/>
                <w:color w:val="2F5496" w:themeColor="accent5" w:themeShade="BF"/>
                <w:sz w:val="18"/>
                <w:szCs w:val="18"/>
              </w:rPr>
              <w:t>Change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r w:rsidRPr="000D054C">
              <w:rPr>
                <w:rStyle w:val="fheading1"/>
                <w:rFonts w:ascii="Calibri" w:hAnsi="Calibri"/>
                <w:color w:val="2F5496" w:themeColor="accent5" w:themeShade="BF"/>
                <w:sz w:val="18"/>
                <w:szCs w:val="18"/>
              </w:rPr>
              <w:t>Date</w:t>
            </w:r>
          </w:p>
        </w:tc>
      </w:tr>
      <w:tr w:rsidR="00860BA5" w:rsidRPr="00015935" w:rsidTr="001D08E6">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r w:rsidRPr="000D054C">
              <w:rPr>
                <w:rStyle w:val="fheading1"/>
                <w:rFonts w:ascii="Calibri" w:hAnsi="Calibri"/>
                <w:color w:val="2F5496" w:themeColor="accent5" w:themeShade="BF"/>
                <w:sz w:val="18"/>
                <w:szCs w:val="18"/>
              </w:rPr>
              <w:t>0.1</w:t>
            </w:r>
          </w:p>
        </w:tc>
        <w:tc>
          <w:tcPr>
            <w:tcW w:w="4861" w:type="dxa"/>
            <w:tcBorders>
              <w:top w:val="single" w:sz="4" w:space="0" w:color="auto"/>
              <w:left w:val="single" w:sz="4" w:space="0" w:color="auto"/>
              <w:bottom w:val="single" w:sz="4" w:space="0" w:color="auto"/>
              <w:right w:val="single" w:sz="4" w:space="0" w:color="auto"/>
            </w:tcBorders>
            <w:shd w:val="clear" w:color="auto" w:fill="auto"/>
            <w:hideMark/>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r>
              <w:rPr>
                <w:rStyle w:val="fheading1"/>
                <w:rFonts w:ascii="Calibri" w:hAnsi="Calibri"/>
                <w:color w:val="2F5496" w:themeColor="accent5" w:themeShade="BF"/>
                <w:sz w:val="18"/>
                <w:szCs w:val="18"/>
              </w:rPr>
              <w:t>D</w:t>
            </w:r>
            <w:r w:rsidRPr="000D054C">
              <w:rPr>
                <w:rStyle w:val="fheading1"/>
                <w:rFonts w:ascii="Calibri" w:hAnsi="Calibri"/>
                <w:color w:val="2F5496" w:themeColor="accent5" w:themeShade="BF"/>
                <w:sz w:val="18"/>
                <w:szCs w:val="18"/>
              </w:rPr>
              <w:t>raft</w:t>
            </w:r>
            <w:r>
              <w:rPr>
                <w:rStyle w:val="fheading1"/>
                <w:rFonts w:ascii="Calibri" w:hAnsi="Calibri"/>
                <w:color w:val="2F5496" w:themeColor="accent5" w:themeShade="BF"/>
                <w:sz w:val="18"/>
                <w:szCs w:val="18"/>
              </w:rPr>
              <w:t xml:space="preserve"> for Corporate Management Team</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r>
              <w:rPr>
                <w:rStyle w:val="fheading1"/>
                <w:rFonts w:ascii="Calibri" w:hAnsi="Calibri"/>
                <w:color w:val="2F5496" w:themeColor="accent5" w:themeShade="BF"/>
                <w:sz w:val="18"/>
                <w:szCs w:val="18"/>
              </w:rPr>
              <w:t>6 April 2022</w:t>
            </w:r>
          </w:p>
        </w:tc>
      </w:tr>
      <w:tr w:rsidR="00860BA5" w:rsidRPr="00015935" w:rsidTr="001D08E6">
        <w:tc>
          <w:tcPr>
            <w:tcW w:w="1938" w:type="dxa"/>
            <w:tcBorders>
              <w:top w:val="single" w:sz="4" w:space="0" w:color="auto"/>
              <w:left w:val="single" w:sz="4" w:space="0" w:color="auto"/>
              <w:bottom w:val="single" w:sz="4" w:space="0" w:color="auto"/>
              <w:right w:val="single" w:sz="4" w:space="0" w:color="auto"/>
            </w:tcBorders>
            <w:shd w:val="clear" w:color="auto" w:fill="auto"/>
          </w:tcPr>
          <w:p w:rsidR="00860BA5" w:rsidRPr="00BD0D32" w:rsidRDefault="00860BA5" w:rsidP="001D08E6">
            <w:pPr>
              <w:spacing w:before="45" w:after="45"/>
              <w:jc w:val="center"/>
              <w:rPr>
                <w:rStyle w:val="fheading1"/>
                <w:rFonts w:ascii="Calibri" w:hAnsi="Calibri"/>
                <w:bCs w:val="0"/>
                <w:color w:val="2F5496" w:themeColor="accent5" w:themeShade="BF"/>
                <w:sz w:val="18"/>
                <w:szCs w:val="18"/>
              </w:rPr>
            </w:pPr>
            <w:r w:rsidRPr="00BD0D32">
              <w:rPr>
                <w:rStyle w:val="fheading1"/>
                <w:rFonts w:ascii="Calibri" w:hAnsi="Calibri"/>
                <w:bCs w:val="0"/>
                <w:color w:val="2F5496" w:themeColor="accent5" w:themeShade="BF"/>
                <w:sz w:val="18"/>
                <w:szCs w:val="18"/>
              </w:rPr>
              <w:t>0.2</w:t>
            </w:r>
          </w:p>
        </w:tc>
        <w:tc>
          <w:tcPr>
            <w:tcW w:w="4861" w:type="dxa"/>
            <w:tcBorders>
              <w:top w:val="single" w:sz="4" w:space="0" w:color="auto"/>
              <w:left w:val="single" w:sz="4" w:space="0" w:color="auto"/>
              <w:bottom w:val="single" w:sz="4" w:space="0" w:color="auto"/>
              <w:right w:val="single" w:sz="4" w:space="0" w:color="auto"/>
            </w:tcBorders>
            <w:shd w:val="clear" w:color="auto" w:fill="auto"/>
          </w:tcPr>
          <w:p w:rsidR="00860BA5" w:rsidRPr="00BD0D32" w:rsidRDefault="00860BA5" w:rsidP="001D08E6">
            <w:pPr>
              <w:spacing w:before="45" w:after="45"/>
              <w:jc w:val="center"/>
              <w:rPr>
                <w:rStyle w:val="fheading1"/>
                <w:rFonts w:ascii="Calibri" w:hAnsi="Calibri"/>
                <w:bCs w:val="0"/>
                <w:color w:val="2F5496" w:themeColor="accent5" w:themeShade="BF"/>
                <w:sz w:val="18"/>
                <w:szCs w:val="18"/>
              </w:rPr>
            </w:pPr>
            <w:r w:rsidRPr="00BD0D32">
              <w:rPr>
                <w:rStyle w:val="fheading1"/>
                <w:rFonts w:ascii="Calibri" w:hAnsi="Calibri"/>
                <w:bCs w:val="0"/>
                <w:color w:val="2F5496" w:themeColor="accent5" w:themeShade="BF"/>
                <w:sz w:val="18"/>
                <w:szCs w:val="18"/>
              </w:rPr>
              <w:t>Draft for Corporate Services</w:t>
            </w: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860BA5" w:rsidRPr="00BD0D32" w:rsidRDefault="00860BA5" w:rsidP="001D08E6">
            <w:pPr>
              <w:spacing w:before="45" w:after="45"/>
              <w:jc w:val="center"/>
              <w:rPr>
                <w:rStyle w:val="fheading1"/>
                <w:rFonts w:ascii="Calibri" w:hAnsi="Calibri"/>
                <w:bCs w:val="0"/>
                <w:color w:val="2F5496" w:themeColor="accent5" w:themeShade="BF"/>
                <w:sz w:val="18"/>
                <w:szCs w:val="18"/>
              </w:rPr>
            </w:pPr>
            <w:r w:rsidRPr="00BD0D32">
              <w:rPr>
                <w:rStyle w:val="fheading1"/>
                <w:rFonts w:ascii="Calibri" w:hAnsi="Calibri"/>
                <w:bCs w:val="0"/>
                <w:color w:val="2F5496" w:themeColor="accent5" w:themeShade="BF"/>
                <w:sz w:val="18"/>
                <w:szCs w:val="18"/>
              </w:rPr>
              <w:t>5 May 2022</w:t>
            </w:r>
          </w:p>
        </w:tc>
      </w:tr>
      <w:tr w:rsidR="00860BA5" w:rsidRPr="00015935" w:rsidTr="001D08E6">
        <w:tc>
          <w:tcPr>
            <w:tcW w:w="1938" w:type="dxa"/>
            <w:tcBorders>
              <w:top w:val="single" w:sz="4" w:space="0" w:color="auto"/>
              <w:left w:val="single" w:sz="4" w:space="0" w:color="auto"/>
              <w:bottom w:val="single" w:sz="4" w:space="0" w:color="auto"/>
              <w:right w:val="single" w:sz="4" w:space="0" w:color="auto"/>
            </w:tcBorders>
            <w:shd w:val="clear" w:color="auto" w:fill="auto"/>
          </w:tcPr>
          <w:p w:rsidR="00860BA5" w:rsidRPr="00385EB3" w:rsidRDefault="00860BA5" w:rsidP="001D08E6">
            <w:pPr>
              <w:spacing w:before="45" w:after="45"/>
              <w:jc w:val="center"/>
              <w:rPr>
                <w:rStyle w:val="fheading1"/>
                <w:rFonts w:ascii="Calibri" w:hAnsi="Calibri"/>
                <w:bCs w:val="0"/>
                <w:color w:val="2F5496" w:themeColor="accent5" w:themeShade="BF"/>
                <w:sz w:val="18"/>
                <w:szCs w:val="18"/>
              </w:rPr>
            </w:pPr>
            <w:r w:rsidRPr="00385EB3">
              <w:rPr>
                <w:rStyle w:val="fheading1"/>
                <w:rFonts w:ascii="Calibri" w:hAnsi="Calibri"/>
                <w:bCs w:val="0"/>
                <w:color w:val="2F5496" w:themeColor="accent5" w:themeShade="BF"/>
                <w:sz w:val="18"/>
                <w:szCs w:val="18"/>
              </w:rPr>
              <w:t>0.3</w:t>
            </w:r>
          </w:p>
        </w:tc>
        <w:tc>
          <w:tcPr>
            <w:tcW w:w="4861" w:type="dxa"/>
            <w:tcBorders>
              <w:top w:val="single" w:sz="4" w:space="0" w:color="auto"/>
              <w:left w:val="single" w:sz="4" w:space="0" w:color="auto"/>
              <w:bottom w:val="single" w:sz="4" w:space="0" w:color="auto"/>
              <w:right w:val="single" w:sz="4" w:space="0" w:color="auto"/>
            </w:tcBorders>
            <w:shd w:val="clear" w:color="auto" w:fill="auto"/>
          </w:tcPr>
          <w:p w:rsidR="00860BA5" w:rsidRPr="00385EB3" w:rsidRDefault="00860BA5" w:rsidP="001D08E6">
            <w:pPr>
              <w:spacing w:before="45" w:after="45"/>
              <w:jc w:val="center"/>
              <w:rPr>
                <w:rStyle w:val="fheading1"/>
                <w:rFonts w:ascii="Calibri" w:hAnsi="Calibri"/>
                <w:bCs w:val="0"/>
                <w:color w:val="2F5496" w:themeColor="accent5" w:themeShade="BF"/>
                <w:sz w:val="18"/>
                <w:szCs w:val="18"/>
              </w:rPr>
            </w:pPr>
            <w:r w:rsidRPr="00385EB3">
              <w:rPr>
                <w:rStyle w:val="fheading1"/>
                <w:rFonts w:ascii="Calibri" w:hAnsi="Calibri"/>
                <w:bCs w:val="0"/>
                <w:color w:val="2F5496" w:themeColor="accent5" w:themeShade="BF"/>
                <w:sz w:val="18"/>
                <w:szCs w:val="18"/>
              </w:rPr>
              <w:t>Final Draft agreed by Corporate Services Committee</w:t>
            </w: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860BA5" w:rsidRPr="00385EB3" w:rsidRDefault="00860BA5" w:rsidP="001D08E6">
            <w:pPr>
              <w:spacing w:before="45" w:after="45"/>
              <w:jc w:val="center"/>
              <w:rPr>
                <w:rStyle w:val="fheading1"/>
                <w:rFonts w:ascii="Calibri" w:hAnsi="Calibri"/>
                <w:bCs w:val="0"/>
                <w:color w:val="2F5496" w:themeColor="accent5" w:themeShade="BF"/>
                <w:sz w:val="18"/>
                <w:szCs w:val="18"/>
              </w:rPr>
            </w:pPr>
            <w:r w:rsidRPr="00385EB3">
              <w:rPr>
                <w:rStyle w:val="fheading1"/>
                <w:rFonts w:ascii="Calibri" w:hAnsi="Calibri"/>
                <w:bCs w:val="0"/>
                <w:color w:val="2F5496" w:themeColor="accent5" w:themeShade="BF"/>
                <w:sz w:val="18"/>
                <w:szCs w:val="18"/>
              </w:rPr>
              <w:t>8 June 2022</w:t>
            </w:r>
          </w:p>
        </w:tc>
      </w:tr>
      <w:tr w:rsidR="00860BA5" w:rsidRPr="00015935" w:rsidTr="001D08E6">
        <w:tc>
          <w:tcPr>
            <w:tcW w:w="1938" w:type="dxa"/>
            <w:tcBorders>
              <w:top w:val="single" w:sz="4" w:space="0" w:color="auto"/>
              <w:left w:val="single" w:sz="4" w:space="0" w:color="auto"/>
              <w:bottom w:val="single" w:sz="4" w:space="0" w:color="auto"/>
              <w:right w:val="single" w:sz="4" w:space="0" w:color="auto"/>
            </w:tcBorders>
            <w:shd w:val="clear" w:color="auto" w:fill="auto"/>
          </w:tcPr>
          <w:p w:rsidR="00860BA5" w:rsidRPr="0013392C" w:rsidRDefault="00860BA5" w:rsidP="001D08E6">
            <w:pPr>
              <w:spacing w:before="45" w:after="45"/>
              <w:jc w:val="center"/>
              <w:rPr>
                <w:rStyle w:val="fheading1"/>
                <w:rFonts w:ascii="Calibri" w:hAnsi="Calibri"/>
                <w:bCs w:val="0"/>
                <w:color w:val="2F5496" w:themeColor="accent5" w:themeShade="BF"/>
                <w:sz w:val="18"/>
                <w:szCs w:val="18"/>
              </w:rPr>
            </w:pPr>
            <w:r w:rsidRPr="0013392C">
              <w:rPr>
                <w:rStyle w:val="fheading1"/>
                <w:rFonts w:ascii="Calibri" w:hAnsi="Calibri"/>
                <w:bCs w:val="0"/>
                <w:color w:val="2F5496" w:themeColor="accent5" w:themeShade="BF"/>
                <w:sz w:val="18"/>
                <w:szCs w:val="18"/>
              </w:rPr>
              <w:t>0.4</w:t>
            </w:r>
          </w:p>
        </w:tc>
        <w:tc>
          <w:tcPr>
            <w:tcW w:w="4861" w:type="dxa"/>
            <w:tcBorders>
              <w:top w:val="single" w:sz="4" w:space="0" w:color="auto"/>
              <w:left w:val="single" w:sz="4" w:space="0" w:color="auto"/>
              <w:bottom w:val="single" w:sz="4" w:space="0" w:color="auto"/>
              <w:right w:val="single" w:sz="4" w:space="0" w:color="auto"/>
            </w:tcBorders>
            <w:shd w:val="clear" w:color="auto" w:fill="auto"/>
          </w:tcPr>
          <w:p w:rsidR="00860BA5" w:rsidRPr="0013392C" w:rsidRDefault="00C41581" w:rsidP="001D08E6">
            <w:pPr>
              <w:spacing w:before="45" w:after="45"/>
              <w:jc w:val="center"/>
              <w:rPr>
                <w:rStyle w:val="fheading1"/>
                <w:rFonts w:ascii="Calibri" w:hAnsi="Calibri"/>
                <w:bCs w:val="0"/>
                <w:color w:val="2F5496" w:themeColor="accent5" w:themeShade="BF"/>
                <w:sz w:val="18"/>
                <w:szCs w:val="18"/>
              </w:rPr>
            </w:pPr>
            <w:r>
              <w:rPr>
                <w:rStyle w:val="fheading1"/>
                <w:rFonts w:ascii="Calibri" w:hAnsi="Calibri"/>
                <w:bCs w:val="0"/>
                <w:color w:val="2F5496" w:themeColor="accent5" w:themeShade="BF"/>
                <w:sz w:val="18"/>
                <w:szCs w:val="18"/>
              </w:rPr>
              <w:t xml:space="preserve">Appendix </w:t>
            </w:r>
            <w:r w:rsidR="00860BA5" w:rsidRPr="0013392C">
              <w:rPr>
                <w:rStyle w:val="fheading1"/>
                <w:rFonts w:ascii="Calibri" w:hAnsi="Calibri"/>
                <w:bCs w:val="0"/>
                <w:color w:val="2F5496" w:themeColor="accent5" w:themeShade="BF"/>
                <w:sz w:val="18"/>
                <w:szCs w:val="18"/>
              </w:rPr>
              <w:t>added</w:t>
            </w: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860BA5" w:rsidRPr="0013392C" w:rsidRDefault="00860BA5" w:rsidP="001D08E6">
            <w:pPr>
              <w:spacing w:before="45" w:after="45"/>
              <w:jc w:val="center"/>
              <w:rPr>
                <w:rStyle w:val="fheading1"/>
                <w:rFonts w:ascii="Calibri" w:hAnsi="Calibri"/>
                <w:bCs w:val="0"/>
                <w:color w:val="2F5496" w:themeColor="accent5" w:themeShade="BF"/>
                <w:sz w:val="18"/>
                <w:szCs w:val="18"/>
              </w:rPr>
            </w:pPr>
            <w:r w:rsidRPr="0013392C">
              <w:rPr>
                <w:rStyle w:val="fheading1"/>
                <w:rFonts w:ascii="Calibri" w:hAnsi="Calibri"/>
                <w:bCs w:val="0"/>
                <w:color w:val="2F5496" w:themeColor="accent5" w:themeShade="BF"/>
                <w:sz w:val="18"/>
                <w:szCs w:val="18"/>
              </w:rPr>
              <w:t>10 October 2022</w:t>
            </w:r>
          </w:p>
        </w:tc>
      </w:tr>
      <w:tr w:rsidR="00860BA5" w:rsidRPr="00015935" w:rsidTr="001D08E6">
        <w:tc>
          <w:tcPr>
            <w:tcW w:w="1938"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c>
          <w:tcPr>
            <w:tcW w:w="4861"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r>
      <w:tr w:rsidR="00860BA5" w:rsidRPr="00015935" w:rsidTr="001D08E6">
        <w:tc>
          <w:tcPr>
            <w:tcW w:w="1938"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c>
          <w:tcPr>
            <w:tcW w:w="4861"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r>
      <w:tr w:rsidR="00860BA5" w:rsidRPr="00015935" w:rsidTr="001D08E6">
        <w:tc>
          <w:tcPr>
            <w:tcW w:w="1938"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c>
          <w:tcPr>
            <w:tcW w:w="4861"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r>
      <w:tr w:rsidR="00860BA5" w:rsidRPr="00015935" w:rsidTr="001D08E6">
        <w:tc>
          <w:tcPr>
            <w:tcW w:w="1938"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c>
          <w:tcPr>
            <w:tcW w:w="4861"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860BA5" w:rsidRPr="000D054C" w:rsidRDefault="00860BA5" w:rsidP="001D08E6">
            <w:pPr>
              <w:spacing w:before="45" w:after="45"/>
              <w:jc w:val="center"/>
              <w:rPr>
                <w:rStyle w:val="fheading1"/>
                <w:rFonts w:ascii="Calibri" w:hAnsi="Calibri"/>
                <w:b w:val="0"/>
                <w:bCs w:val="0"/>
                <w:color w:val="2F5496" w:themeColor="accent5" w:themeShade="BF"/>
                <w:sz w:val="18"/>
                <w:szCs w:val="18"/>
              </w:rPr>
            </w:pPr>
          </w:p>
        </w:tc>
      </w:tr>
    </w:tbl>
    <w:p w:rsidR="00860BA5" w:rsidRPr="00BA0629" w:rsidRDefault="00860BA5" w:rsidP="00860BA5">
      <w:pPr>
        <w:rPr>
          <w:rFonts w:ascii="Arial" w:hAnsi="Arial" w:cs="Arial"/>
          <w:b/>
          <w:sz w:val="24"/>
          <w:szCs w:val="24"/>
        </w:rPr>
      </w:pPr>
      <w:r>
        <w:rPr>
          <w:b/>
        </w:rPr>
        <w:br w:type="page"/>
      </w:r>
      <w:r w:rsidRPr="00BA0629">
        <w:rPr>
          <w:rFonts w:ascii="Arial" w:hAnsi="Arial" w:cs="Arial"/>
          <w:b/>
          <w:sz w:val="24"/>
          <w:szCs w:val="24"/>
        </w:rPr>
        <w:t>CONTENTS</w:t>
      </w:r>
    </w:p>
    <w:p w:rsidR="00860BA5" w:rsidRPr="00BA0629" w:rsidRDefault="00860BA5" w:rsidP="00860BA5">
      <w:pPr>
        <w:rPr>
          <w:rFonts w:ascii="Arial" w:hAnsi="Arial" w:cs="Arial"/>
          <w:b/>
          <w:sz w:val="24"/>
          <w:szCs w:val="24"/>
        </w:rPr>
      </w:pPr>
    </w:p>
    <w:p w:rsidR="00860BA5" w:rsidRDefault="00860BA5" w:rsidP="00860BA5">
      <w:pPr>
        <w:pStyle w:val="ListParagraph"/>
        <w:numPr>
          <w:ilvl w:val="0"/>
          <w:numId w:val="3"/>
        </w:numPr>
        <w:spacing w:line="360" w:lineRule="auto"/>
        <w:rPr>
          <w:rFonts w:ascii="Arial" w:hAnsi="Arial" w:cs="Arial"/>
          <w:b/>
          <w:sz w:val="24"/>
          <w:szCs w:val="24"/>
        </w:rPr>
      </w:pPr>
      <w:r w:rsidRPr="007752A5">
        <w:rPr>
          <w:rFonts w:ascii="Arial" w:hAnsi="Arial" w:cs="Arial"/>
          <w:b/>
          <w:sz w:val="24"/>
          <w:szCs w:val="24"/>
        </w:rPr>
        <w:t>Introduction</w:t>
      </w:r>
    </w:p>
    <w:p w:rsidR="00860BA5" w:rsidRDefault="00860BA5" w:rsidP="00860BA5">
      <w:pPr>
        <w:pStyle w:val="ListParagraph"/>
        <w:spacing w:line="360" w:lineRule="auto"/>
        <w:rPr>
          <w:rFonts w:ascii="Arial" w:hAnsi="Arial" w:cs="Arial"/>
          <w:b/>
          <w:sz w:val="24"/>
          <w:szCs w:val="24"/>
        </w:rPr>
      </w:pPr>
    </w:p>
    <w:p w:rsidR="00860BA5" w:rsidRPr="007F4F10" w:rsidRDefault="00860BA5" w:rsidP="00860BA5">
      <w:pPr>
        <w:pStyle w:val="ListParagraph"/>
        <w:numPr>
          <w:ilvl w:val="0"/>
          <w:numId w:val="3"/>
        </w:numPr>
        <w:spacing w:line="360" w:lineRule="auto"/>
        <w:rPr>
          <w:rFonts w:ascii="Arial" w:hAnsi="Arial" w:cs="Arial"/>
          <w:b/>
          <w:sz w:val="24"/>
          <w:szCs w:val="24"/>
        </w:rPr>
      </w:pPr>
      <w:r>
        <w:rPr>
          <w:rFonts w:ascii="Arial" w:hAnsi="Arial" w:cs="Arial"/>
          <w:b/>
          <w:iCs/>
          <w:color w:val="000000" w:themeColor="text1"/>
          <w:sz w:val="24"/>
          <w:szCs w:val="24"/>
        </w:rPr>
        <w:t xml:space="preserve">Aims / </w:t>
      </w:r>
      <w:r w:rsidRPr="007F4F10">
        <w:rPr>
          <w:rFonts w:ascii="Arial" w:hAnsi="Arial" w:cs="Arial"/>
          <w:b/>
          <w:iCs/>
          <w:color w:val="000000" w:themeColor="text1"/>
          <w:sz w:val="24"/>
          <w:szCs w:val="24"/>
        </w:rPr>
        <w:t>Objectives</w:t>
      </w:r>
    </w:p>
    <w:p w:rsidR="00860BA5" w:rsidRPr="007F4F10" w:rsidRDefault="00860BA5" w:rsidP="00860BA5">
      <w:pPr>
        <w:pStyle w:val="ListParagraph"/>
        <w:rPr>
          <w:rFonts w:ascii="Arial" w:hAnsi="Arial" w:cs="Arial"/>
          <w:b/>
          <w:sz w:val="24"/>
          <w:szCs w:val="24"/>
        </w:rPr>
      </w:pPr>
    </w:p>
    <w:p w:rsidR="00860BA5" w:rsidRPr="007F4F10" w:rsidRDefault="00860BA5" w:rsidP="00860BA5">
      <w:pPr>
        <w:pStyle w:val="ListParagraph"/>
        <w:numPr>
          <w:ilvl w:val="0"/>
          <w:numId w:val="3"/>
        </w:numPr>
        <w:spacing w:line="360" w:lineRule="auto"/>
        <w:rPr>
          <w:rFonts w:ascii="Arial" w:hAnsi="Arial" w:cs="Arial"/>
          <w:b/>
          <w:sz w:val="24"/>
          <w:szCs w:val="24"/>
        </w:rPr>
      </w:pPr>
      <w:r>
        <w:rPr>
          <w:rFonts w:ascii="Arial" w:hAnsi="Arial" w:cs="Arial"/>
          <w:b/>
          <w:bCs/>
          <w:sz w:val="24"/>
          <w:szCs w:val="24"/>
        </w:rPr>
        <w:t>Memorials</w:t>
      </w:r>
      <w:r w:rsidRPr="007F4F10">
        <w:rPr>
          <w:rFonts w:ascii="Arial" w:hAnsi="Arial" w:cs="Arial"/>
          <w:b/>
          <w:bCs/>
          <w:sz w:val="24"/>
          <w:szCs w:val="24"/>
        </w:rPr>
        <w:t xml:space="preserve"> </w:t>
      </w:r>
    </w:p>
    <w:p w:rsidR="00860BA5" w:rsidRPr="007F4F10" w:rsidRDefault="00860BA5" w:rsidP="00860BA5">
      <w:pPr>
        <w:pStyle w:val="ListParagraph"/>
        <w:rPr>
          <w:rFonts w:ascii="Arial" w:hAnsi="Arial" w:cs="Arial"/>
          <w:b/>
          <w:bCs/>
          <w:color w:val="000000" w:themeColor="text1"/>
          <w:sz w:val="24"/>
          <w:szCs w:val="24"/>
        </w:rPr>
      </w:pPr>
    </w:p>
    <w:p w:rsidR="00860BA5" w:rsidRDefault="00860BA5" w:rsidP="00860BA5">
      <w:pPr>
        <w:pStyle w:val="ListParagraph"/>
        <w:numPr>
          <w:ilvl w:val="0"/>
          <w:numId w:val="3"/>
        </w:numPr>
        <w:spacing w:line="360" w:lineRule="auto"/>
        <w:rPr>
          <w:rFonts w:ascii="Arial" w:hAnsi="Arial" w:cs="Arial"/>
          <w:b/>
          <w:sz w:val="24"/>
          <w:szCs w:val="24"/>
        </w:rPr>
      </w:pPr>
      <w:r>
        <w:rPr>
          <w:rFonts w:ascii="Arial" w:hAnsi="Arial" w:cs="Arial"/>
          <w:b/>
          <w:sz w:val="24"/>
          <w:szCs w:val="24"/>
        </w:rPr>
        <w:t>Locations</w:t>
      </w:r>
    </w:p>
    <w:p w:rsidR="00860BA5" w:rsidRPr="007F4F10" w:rsidRDefault="00860BA5" w:rsidP="00860BA5">
      <w:pPr>
        <w:pStyle w:val="ListParagraph"/>
        <w:rPr>
          <w:rFonts w:ascii="Arial" w:hAnsi="Arial" w:cs="Arial"/>
          <w:b/>
          <w:sz w:val="24"/>
          <w:szCs w:val="24"/>
        </w:rPr>
      </w:pPr>
    </w:p>
    <w:p w:rsidR="00860BA5" w:rsidRDefault="00860BA5" w:rsidP="00860BA5">
      <w:pPr>
        <w:pStyle w:val="ListParagraph"/>
        <w:numPr>
          <w:ilvl w:val="0"/>
          <w:numId w:val="3"/>
        </w:numPr>
        <w:spacing w:line="360" w:lineRule="auto"/>
        <w:rPr>
          <w:rFonts w:ascii="Arial" w:hAnsi="Arial" w:cs="Arial"/>
          <w:b/>
          <w:sz w:val="24"/>
          <w:szCs w:val="24"/>
        </w:rPr>
      </w:pPr>
      <w:r>
        <w:rPr>
          <w:rFonts w:ascii="Arial" w:hAnsi="Arial" w:cs="Arial"/>
          <w:b/>
          <w:sz w:val="24"/>
          <w:szCs w:val="24"/>
        </w:rPr>
        <w:t>Governance</w:t>
      </w:r>
    </w:p>
    <w:p w:rsidR="00860BA5" w:rsidRPr="007F4F10" w:rsidRDefault="00860BA5" w:rsidP="00860BA5">
      <w:pPr>
        <w:pStyle w:val="ListParagraph"/>
        <w:rPr>
          <w:rFonts w:ascii="Arial" w:hAnsi="Arial" w:cs="Arial"/>
          <w:b/>
          <w:sz w:val="24"/>
          <w:szCs w:val="24"/>
        </w:rPr>
      </w:pPr>
    </w:p>
    <w:p w:rsidR="00860BA5" w:rsidRPr="00BD0D32" w:rsidRDefault="00860BA5" w:rsidP="00860BA5">
      <w:pPr>
        <w:pStyle w:val="ListParagraph"/>
        <w:numPr>
          <w:ilvl w:val="0"/>
          <w:numId w:val="3"/>
        </w:numPr>
        <w:spacing w:line="360" w:lineRule="auto"/>
        <w:rPr>
          <w:rFonts w:ascii="Arial" w:hAnsi="Arial" w:cs="Arial"/>
          <w:b/>
          <w:sz w:val="24"/>
          <w:szCs w:val="24"/>
        </w:rPr>
      </w:pPr>
      <w:r w:rsidRPr="00BD0D32">
        <w:rPr>
          <w:rFonts w:ascii="Arial" w:hAnsi="Arial" w:cs="Arial"/>
          <w:b/>
          <w:sz w:val="24"/>
          <w:szCs w:val="24"/>
        </w:rPr>
        <w:t>Ad Hoc Requests</w:t>
      </w:r>
    </w:p>
    <w:p w:rsidR="00860BA5" w:rsidRDefault="00860BA5" w:rsidP="00860BA5">
      <w:pPr>
        <w:spacing w:line="360" w:lineRule="auto"/>
        <w:rPr>
          <w:rFonts w:ascii="Arial" w:hAnsi="Arial" w:cs="Arial"/>
          <w:b/>
          <w:sz w:val="24"/>
          <w:szCs w:val="24"/>
        </w:rPr>
      </w:pPr>
    </w:p>
    <w:p w:rsidR="00860BA5" w:rsidRDefault="00C41581" w:rsidP="00860BA5">
      <w:pPr>
        <w:spacing w:line="360" w:lineRule="auto"/>
        <w:rPr>
          <w:rFonts w:ascii="Arial" w:hAnsi="Arial" w:cs="Arial"/>
          <w:b/>
          <w:sz w:val="24"/>
          <w:szCs w:val="24"/>
        </w:rPr>
      </w:pPr>
      <w:r>
        <w:rPr>
          <w:rFonts w:ascii="Arial" w:hAnsi="Arial" w:cs="Arial"/>
          <w:b/>
          <w:sz w:val="24"/>
          <w:szCs w:val="24"/>
        </w:rPr>
        <w:t>Appendix – Council Memorials at October 2022</w:t>
      </w:r>
      <w:bookmarkStart w:id="0" w:name="_GoBack"/>
      <w:bookmarkEnd w:id="0"/>
    </w:p>
    <w:p w:rsidR="00860BA5" w:rsidRPr="00C41581" w:rsidRDefault="00860BA5" w:rsidP="00C41581">
      <w:pPr>
        <w:spacing w:line="360" w:lineRule="auto"/>
        <w:rPr>
          <w:rFonts w:ascii="Arial" w:hAnsi="Arial" w:cs="Arial"/>
          <w:b/>
          <w:sz w:val="24"/>
          <w:szCs w:val="24"/>
        </w:rPr>
      </w:pPr>
    </w:p>
    <w:p w:rsidR="00860BA5" w:rsidRPr="00BA0629" w:rsidRDefault="00860BA5" w:rsidP="00860BA5">
      <w:pPr>
        <w:rPr>
          <w:rFonts w:ascii="Arial" w:hAnsi="Arial" w:cs="Arial"/>
          <w:b/>
          <w:sz w:val="24"/>
          <w:szCs w:val="24"/>
        </w:rPr>
      </w:pPr>
    </w:p>
    <w:p w:rsidR="00860BA5" w:rsidRPr="00BA0629" w:rsidRDefault="00860BA5" w:rsidP="00860BA5">
      <w:pPr>
        <w:rPr>
          <w:rFonts w:ascii="Arial" w:hAnsi="Arial" w:cs="Arial"/>
          <w:b/>
          <w:sz w:val="24"/>
          <w:szCs w:val="24"/>
        </w:rPr>
      </w:pPr>
      <w:r w:rsidRPr="00BA0629">
        <w:rPr>
          <w:rFonts w:ascii="Arial" w:hAnsi="Arial" w:cs="Arial"/>
          <w:b/>
          <w:sz w:val="24"/>
          <w:szCs w:val="24"/>
        </w:rPr>
        <w:br w:type="page"/>
      </w:r>
    </w:p>
    <w:p w:rsidR="00860BA5" w:rsidRPr="007F4F10" w:rsidRDefault="00860BA5" w:rsidP="00860BA5">
      <w:pPr>
        <w:rPr>
          <w:rFonts w:ascii="Arial" w:hAnsi="Arial" w:cs="Arial"/>
          <w:b/>
          <w:sz w:val="24"/>
          <w:szCs w:val="24"/>
        </w:rPr>
      </w:pPr>
      <w:r>
        <w:rPr>
          <w:rFonts w:ascii="Arial" w:hAnsi="Arial" w:cs="Arial"/>
          <w:b/>
          <w:sz w:val="24"/>
          <w:szCs w:val="24"/>
        </w:rPr>
        <w:t>1.</w:t>
      </w:r>
      <w:r>
        <w:rPr>
          <w:rFonts w:ascii="Arial" w:hAnsi="Arial" w:cs="Arial"/>
          <w:b/>
          <w:sz w:val="24"/>
          <w:szCs w:val="24"/>
        </w:rPr>
        <w:tab/>
        <w:t>INTRODUCTION</w:t>
      </w:r>
    </w:p>
    <w:p w:rsidR="00860BA5"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rPr>
      </w:pPr>
      <w:r w:rsidRPr="007F4F10">
        <w:rPr>
          <w:rFonts w:ascii="Arial" w:eastAsia="Calibri" w:hAnsi="Arial" w:cs="Arial"/>
          <w:color w:val="000000"/>
          <w:sz w:val="24"/>
          <w:szCs w:val="24"/>
        </w:rPr>
        <w:t xml:space="preserve">1.1. </w:t>
      </w:r>
      <w:r w:rsidRPr="007F4F10">
        <w:rPr>
          <w:rFonts w:ascii="Arial" w:eastAsia="Calibri" w:hAnsi="Arial" w:cs="Arial"/>
          <w:color w:val="000000"/>
          <w:sz w:val="24"/>
          <w:szCs w:val="24"/>
        </w:rPr>
        <w:tab/>
        <w:t xml:space="preserve">Lisburn &amp; Castlereagh City Council (The Council) occasionally receives requests </w:t>
      </w:r>
      <w:r>
        <w:rPr>
          <w:rFonts w:ascii="Arial" w:eastAsia="Calibri" w:hAnsi="Arial" w:cs="Arial"/>
          <w:color w:val="000000"/>
          <w:sz w:val="24"/>
          <w:szCs w:val="24"/>
        </w:rPr>
        <w:t xml:space="preserve">for </w:t>
      </w:r>
      <w:r w:rsidRPr="007F4F10">
        <w:rPr>
          <w:rFonts w:ascii="Arial" w:eastAsia="Calibri" w:hAnsi="Arial" w:cs="Arial"/>
          <w:color w:val="000000"/>
          <w:sz w:val="24"/>
          <w:szCs w:val="24"/>
        </w:rPr>
        <w:t>memorial</w:t>
      </w:r>
      <w:r>
        <w:rPr>
          <w:rFonts w:ascii="Arial" w:eastAsia="Calibri" w:hAnsi="Arial" w:cs="Arial"/>
          <w:color w:val="000000"/>
          <w:sz w:val="24"/>
          <w:szCs w:val="24"/>
        </w:rPr>
        <w:t>s from a variety of sources including individuals, community groups, Elected Members and charities. These can include;</w:t>
      </w:r>
    </w:p>
    <w:p w:rsidR="00860BA5" w:rsidRPr="00796167" w:rsidRDefault="00860BA5" w:rsidP="00860BA5">
      <w:pPr>
        <w:pStyle w:val="ListParagraph"/>
        <w:numPr>
          <w:ilvl w:val="0"/>
          <w:numId w:val="17"/>
        </w:numPr>
        <w:shd w:val="clear" w:color="auto" w:fill="FFFFFF"/>
        <w:spacing w:before="100" w:beforeAutospacing="1" w:after="100" w:afterAutospacing="1" w:line="320" w:lineRule="atLeast"/>
        <w:rPr>
          <w:rFonts w:ascii="Arial" w:eastAsia="Calibri" w:hAnsi="Arial" w:cs="Arial"/>
          <w:color w:val="000000"/>
          <w:sz w:val="24"/>
          <w:szCs w:val="24"/>
        </w:rPr>
      </w:pPr>
      <w:r w:rsidRPr="00796167">
        <w:rPr>
          <w:rFonts w:ascii="Arial" w:eastAsia="Calibri" w:hAnsi="Arial" w:cs="Arial"/>
          <w:color w:val="000000"/>
          <w:sz w:val="24"/>
          <w:szCs w:val="24"/>
        </w:rPr>
        <w:t xml:space="preserve">A </w:t>
      </w:r>
      <w:r>
        <w:rPr>
          <w:rFonts w:ascii="Arial" w:eastAsia="Calibri" w:hAnsi="Arial" w:cs="Arial"/>
          <w:color w:val="000000"/>
          <w:sz w:val="24"/>
          <w:szCs w:val="24"/>
        </w:rPr>
        <w:t xml:space="preserve">request from an individual for a </w:t>
      </w:r>
      <w:r w:rsidRPr="000B2821">
        <w:rPr>
          <w:rFonts w:ascii="Arial" w:eastAsia="Calibri" w:hAnsi="Arial" w:cs="Arial"/>
          <w:color w:val="000000"/>
          <w:sz w:val="24"/>
          <w:szCs w:val="24"/>
        </w:rPr>
        <w:t>memorial for</w:t>
      </w:r>
      <w:r w:rsidRPr="00796167">
        <w:rPr>
          <w:rFonts w:ascii="Arial" w:eastAsia="Calibri" w:hAnsi="Arial" w:cs="Arial"/>
          <w:color w:val="000000"/>
          <w:sz w:val="24"/>
          <w:szCs w:val="24"/>
        </w:rPr>
        <w:t xml:space="preserve"> a deceased relative who had a close affinity with a particular area, park or place. </w:t>
      </w:r>
    </w:p>
    <w:p w:rsidR="00860BA5" w:rsidRDefault="00860BA5" w:rsidP="00860BA5">
      <w:pPr>
        <w:pStyle w:val="ListParagraph"/>
        <w:numPr>
          <w:ilvl w:val="0"/>
          <w:numId w:val="17"/>
        </w:numPr>
        <w:shd w:val="clear" w:color="auto" w:fill="FFFFFF"/>
        <w:spacing w:before="100" w:beforeAutospacing="1" w:after="100" w:afterAutospacing="1" w:line="320" w:lineRule="atLeast"/>
        <w:rPr>
          <w:rFonts w:ascii="Arial" w:eastAsia="Calibri" w:hAnsi="Arial" w:cs="Arial"/>
          <w:color w:val="000000"/>
          <w:sz w:val="24"/>
          <w:szCs w:val="24"/>
        </w:rPr>
      </w:pPr>
      <w:r>
        <w:rPr>
          <w:rFonts w:ascii="Arial" w:eastAsia="Calibri" w:hAnsi="Arial" w:cs="Arial"/>
          <w:color w:val="000000"/>
          <w:sz w:val="24"/>
          <w:szCs w:val="24"/>
        </w:rPr>
        <w:t>A</w:t>
      </w:r>
      <w:r w:rsidRPr="000B2821">
        <w:rPr>
          <w:rFonts w:ascii="Arial" w:eastAsia="Calibri" w:hAnsi="Arial" w:cs="Arial"/>
          <w:color w:val="000000"/>
          <w:sz w:val="24"/>
          <w:szCs w:val="24"/>
        </w:rPr>
        <w:t xml:space="preserve"> request</w:t>
      </w:r>
      <w:r w:rsidRPr="00796167">
        <w:rPr>
          <w:rFonts w:ascii="Arial" w:eastAsia="Calibri" w:hAnsi="Arial" w:cs="Arial"/>
          <w:color w:val="000000"/>
          <w:sz w:val="24"/>
          <w:szCs w:val="24"/>
        </w:rPr>
        <w:t xml:space="preserve"> for </w:t>
      </w:r>
      <w:r>
        <w:rPr>
          <w:rFonts w:ascii="Arial" w:eastAsia="Calibri" w:hAnsi="Arial" w:cs="Arial"/>
          <w:color w:val="000000"/>
          <w:sz w:val="24"/>
          <w:szCs w:val="24"/>
        </w:rPr>
        <w:t xml:space="preserve">a </w:t>
      </w:r>
      <w:r w:rsidRPr="00796167">
        <w:rPr>
          <w:rFonts w:ascii="Arial" w:eastAsia="Calibri" w:hAnsi="Arial" w:cs="Arial"/>
          <w:color w:val="000000"/>
          <w:sz w:val="24"/>
          <w:szCs w:val="24"/>
        </w:rPr>
        <w:t xml:space="preserve">memorial </w:t>
      </w:r>
      <w:r w:rsidRPr="000B2821">
        <w:rPr>
          <w:rFonts w:ascii="Arial" w:eastAsia="Calibri" w:hAnsi="Arial" w:cs="Arial"/>
          <w:color w:val="000000"/>
          <w:sz w:val="24"/>
          <w:szCs w:val="24"/>
        </w:rPr>
        <w:t>garden, bench, tree</w:t>
      </w:r>
      <w:r w:rsidRPr="00796167">
        <w:rPr>
          <w:rFonts w:ascii="Arial" w:eastAsia="Calibri" w:hAnsi="Arial" w:cs="Arial"/>
          <w:color w:val="000000"/>
          <w:sz w:val="24"/>
          <w:szCs w:val="24"/>
        </w:rPr>
        <w:t xml:space="preserve"> </w:t>
      </w:r>
      <w:r>
        <w:rPr>
          <w:rFonts w:ascii="Arial" w:eastAsia="Calibri" w:hAnsi="Arial" w:cs="Arial"/>
          <w:color w:val="000000"/>
          <w:sz w:val="24"/>
          <w:szCs w:val="24"/>
        </w:rPr>
        <w:t xml:space="preserve">or </w:t>
      </w:r>
      <w:r w:rsidRPr="000B2821">
        <w:rPr>
          <w:rFonts w:ascii="Arial" w:eastAsia="Calibri" w:hAnsi="Arial" w:cs="Arial"/>
          <w:color w:val="000000"/>
          <w:sz w:val="24"/>
          <w:szCs w:val="24"/>
        </w:rPr>
        <w:t>other structure</w:t>
      </w:r>
      <w:r w:rsidRPr="00796167">
        <w:rPr>
          <w:rFonts w:ascii="Arial" w:eastAsia="Calibri" w:hAnsi="Arial" w:cs="Arial"/>
          <w:color w:val="000000"/>
          <w:sz w:val="24"/>
          <w:szCs w:val="24"/>
        </w:rPr>
        <w:t xml:space="preserve"> to mark a special event or occasion or to commemorate loss related to a specific cause e.g. COVID-19.</w:t>
      </w:r>
    </w:p>
    <w:p w:rsidR="00860BA5" w:rsidRPr="00796167" w:rsidRDefault="00860BA5" w:rsidP="00860BA5">
      <w:pPr>
        <w:pStyle w:val="ListParagraph"/>
        <w:numPr>
          <w:ilvl w:val="0"/>
          <w:numId w:val="17"/>
        </w:numPr>
        <w:shd w:val="clear" w:color="auto" w:fill="FFFFFF"/>
        <w:spacing w:before="100" w:beforeAutospacing="1" w:after="100" w:afterAutospacing="1" w:line="320" w:lineRule="atLeast"/>
        <w:rPr>
          <w:rFonts w:ascii="Arial" w:eastAsia="Calibri" w:hAnsi="Arial" w:cs="Arial"/>
          <w:color w:val="000000"/>
          <w:sz w:val="24"/>
          <w:szCs w:val="24"/>
        </w:rPr>
      </w:pPr>
      <w:r>
        <w:rPr>
          <w:rFonts w:ascii="Arial" w:eastAsia="Calibri" w:hAnsi="Arial" w:cs="Arial"/>
          <w:color w:val="000000"/>
          <w:sz w:val="24"/>
          <w:szCs w:val="24"/>
        </w:rPr>
        <w:t xml:space="preserve">A request from an individual or group for names to be added to existing memorials such as war memorials and the Garden of Reflection. </w:t>
      </w:r>
    </w:p>
    <w:p w:rsidR="00860BA5"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rPr>
      </w:pPr>
      <w:r w:rsidRPr="003B3A84">
        <w:rPr>
          <w:rFonts w:ascii="Arial" w:eastAsia="Calibri" w:hAnsi="Arial" w:cs="Arial"/>
          <w:color w:val="000000"/>
          <w:sz w:val="24"/>
          <w:szCs w:val="24"/>
        </w:rPr>
        <w:t>1.2.     The list of existing memorials covered by this policy</w:t>
      </w:r>
      <w:r>
        <w:rPr>
          <w:rFonts w:ascii="Arial" w:eastAsia="Calibri" w:hAnsi="Arial" w:cs="Arial"/>
          <w:color w:val="000000"/>
          <w:sz w:val="24"/>
          <w:szCs w:val="24"/>
        </w:rPr>
        <w:t xml:space="preserve"> is</w:t>
      </w:r>
      <w:r w:rsidRPr="003B3A84">
        <w:rPr>
          <w:rFonts w:ascii="Arial" w:eastAsia="Calibri" w:hAnsi="Arial" w:cs="Arial"/>
          <w:color w:val="000000"/>
          <w:sz w:val="24"/>
          <w:szCs w:val="24"/>
        </w:rPr>
        <w:t xml:space="preserve"> </w:t>
      </w:r>
      <w:r>
        <w:rPr>
          <w:rFonts w:ascii="Arial" w:eastAsia="Calibri" w:hAnsi="Arial" w:cs="Arial"/>
          <w:color w:val="000000"/>
          <w:sz w:val="24"/>
          <w:szCs w:val="24"/>
        </w:rPr>
        <w:t>included at Appendix two</w:t>
      </w:r>
      <w:r w:rsidRPr="003B3A84">
        <w:rPr>
          <w:rFonts w:ascii="Arial" w:eastAsia="Calibri" w:hAnsi="Arial" w:cs="Arial"/>
          <w:color w:val="000000"/>
          <w:sz w:val="24"/>
          <w:szCs w:val="24"/>
        </w:rPr>
        <w:t>.</w:t>
      </w:r>
    </w:p>
    <w:p w:rsidR="00860BA5" w:rsidRPr="007F4F10"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rPr>
      </w:pPr>
      <w:r>
        <w:rPr>
          <w:rFonts w:ascii="Arial" w:eastAsia="Calibri" w:hAnsi="Arial" w:cs="Arial"/>
          <w:color w:val="000000"/>
          <w:sz w:val="24"/>
          <w:szCs w:val="24"/>
        </w:rPr>
        <w:t>1.3</w:t>
      </w:r>
      <w:r w:rsidRPr="007F4F10">
        <w:rPr>
          <w:rFonts w:ascii="Arial" w:eastAsia="Calibri" w:hAnsi="Arial" w:cs="Arial"/>
          <w:color w:val="000000"/>
          <w:sz w:val="24"/>
          <w:szCs w:val="24"/>
        </w:rPr>
        <w:t>.</w:t>
      </w:r>
      <w:r w:rsidRPr="007F4F10">
        <w:rPr>
          <w:rFonts w:ascii="Arial" w:eastAsia="Calibri" w:hAnsi="Arial" w:cs="Arial"/>
          <w:color w:val="000000"/>
          <w:sz w:val="24"/>
          <w:szCs w:val="24"/>
        </w:rPr>
        <w:tab/>
        <w:t>This policy replaces the previous ‘Memorials Policy for Parks &amp; Open Spaces’ approved at Environmental Services Committee on 6 January 2016 (Minute 4.12.2 refers)</w:t>
      </w:r>
      <w:r>
        <w:rPr>
          <w:rFonts w:ascii="Arial" w:eastAsia="Calibri" w:hAnsi="Arial" w:cs="Arial"/>
          <w:color w:val="000000"/>
          <w:sz w:val="24"/>
          <w:szCs w:val="24"/>
        </w:rPr>
        <w:t xml:space="preserve">, the ‘Garden of Reflection Policy’ dated December 2018 and the ‘Policy for the inscription of names on Lisburn City Council War Memorials’ dated September 2011. </w:t>
      </w:r>
    </w:p>
    <w:p w:rsidR="00860BA5"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rPr>
      </w:pPr>
      <w:r>
        <w:rPr>
          <w:rFonts w:ascii="Arial" w:eastAsia="Calibri" w:hAnsi="Arial" w:cs="Arial"/>
          <w:color w:val="000000"/>
          <w:sz w:val="24"/>
          <w:szCs w:val="24"/>
        </w:rPr>
        <w:t>1.4</w:t>
      </w:r>
      <w:r w:rsidRPr="007F4F10">
        <w:rPr>
          <w:rFonts w:ascii="Arial" w:eastAsia="Calibri" w:hAnsi="Arial" w:cs="Arial"/>
          <w:color w:val="000000"/>
          <w:sz w:val="24"/>
          <w:szCs w:val="24"/>
        </w:rPr>
        <w:t>.</w:t>
      </w:r>
      <w:r w:rsidRPr="007F4F10">
        <w:rPr>
          <w:rFonts w:ascii="Arial" w:eastAsia="Calibri" w:hAnsi="Arial" w:cs="Arial"/>
          <w:color w:val="000000"/>
          <w:sz w:val="24"/>
          <w:szCs w:val="24"/>
        </w:rPr>
        <w:tab/>
        <w:t>Whilst the Council recognises the principles of facilitating memorials in cemeteries, i</w:t>
      </w:r>
      <w:r>
        <w:rPr>
          <w:rFonts w:ascii="Arial" w:eastAsia="Calibri" w:hAnsi="Arial" w:cs="Arial"/>
          <w:color w:val="000000"/>
          <w:sz w:val="24"/>
          <w:szCs w:val="24"/>
        </w:rPr>
        <w:t xml:space="preserve">t is mindful that other </w:t>
      </w:r>
      <w:r w:rsidRPr="007F4F10">
        <w:rPr>
          <w:rFonts w:ascii="Arial" w:eastAsia="Calibri" w:hAnsi="Arial" w:cs="Arial"/>
          <w:color w:val="000000"/>
          <w:sz w:val="24"/>
          <w:szCs w:val="24"/>
        </w:rPr>
        <w:t xml:space="preserve">facilities </w:t>
      </w:r>
      <w:r>
        <w:rPr>
          <w:rFonts w:ascii="Arial" w:eastAsia="Calibri" w:hAnsi="Arial" w:cs="Arial"/>
          <w:color w:val="000000"/>
          <w:sz w:val="24"/>
          <w:szCs w:val="24"/>
        </w:rPr>
        <w:t xml:space="preserve">and open spaces </w:t>
      </w:r>
      <w:r w:rsidRPr="007F4F10">
        <w:rPr>
          <w:rFonts w:ascii="Arial" w:eastAsia="Calibri" w:hAnsi="Arial" w:cs="Arial"/>
          <w:color w:val="000000"/>
          <w:sz w:val="24"/>
          <w:szCs w:val="24"/>
        </w:rPr>
        <w:t>are enjoyed by a wide range of people. The Council will thus ensure that the issue is managed and regulated for the mutual benefit of all users of our parks</w:t>
      </w:r>
      <w:r>
        <w:rPr>
          <w:rFonts w:ascii="Arial" w:eastAsia="Calibri" w:hAnsi="Arial" w:cs="Arial"/>
          <w:color w:val="000000"/>
          <w:sz w:val="24"/>
          <w:szCs w:val="24"/>
        </w:rPr>
        <w:t>,</w:t>
      </w:r>
      <w:r w:rsidRPr="007F4F10">
        <w:rPr>
          <w:rFonts w:ascii="Arial" w:eastAsia="Calibri" w:hAnsi="Arial" w:cs="Arial"/>
          <w:color w:val="000000"/>
          <w:sz w:val="24"/>
          <w:szCs w:val="24"/>
        </w:rPr>
        <w:t xml:space="preserve"> open spaces</w:t>
      </w:r>
      <w:r>
        <w:rPr>
          <w:rFonts w:ascii="Arial" w:eastAsia="Calibri" w:hAnsi="Arial" w:cs="Arial"/>
          <w:color w:val="000000"/>
          <w:sz w:val="24"/>
          <w:szCs w:val="24"/>
        </w:rPr>
        <w:t xml:space="preserve"> and facilities</w:t>
      </w:r>
      <w:r w:rsidRPr="007F4F10">
        <w:rPr>
          <w:rFonts w:ascii="Arial" w:eastAsia="Calibri" w:hAnsi="Arial" w:cs="Arial"/>
          <w:color w:val="000000"/>
          <w:sz w:val="24"/>
          <w:szCs w:val="24"/>
        </w:rPr>
        <w:t>.</w:t>
      </w:r>
    </w:p>
    <w:p w:rsidR="00860BA5"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rPr>
      </w:pPr>
      <w:r>
        <w:rPr>
          <w:rFonts w:ascii="Arial" w:eastAsia="Calibri" w:hAnsi="Arial" w:cs="Arial"/>
          <w:color w:val="000000"/>
          <w:sz w:val="24"/>
          <w:szCs w:val="24"/>
        </w:rPr>
        <w:t>1.5.</w:t>
      </w:r>
      <w:r>
        <w:rPr>
          <w:rFonts w:ascii="Arial" w:eastAsia="Calibri" w:hAnsi="Arial" w:cs="Arial"/>
          <w:color w:val="000000"/>
          <w:sz w:val="24"/>
          <w:szCs w:val="24"/>
        </w:rPr>
        <w:tab/>
        <w:t>This Policy does not apply to the Council’s cemeteries.</w:t>
      </w:r>
    </w:p>
    <w:p w:rsidR="00860BA5" w:rsidRPr="007F4F10" w:rsidRDefault="00860BA5" w:rsidP="00860BA5">
      <w:pPr>
        <w:shd w:val="clear" w:color="auto" w:fill="FFFFFF"/>
        <w:spacing w:before="100" w:beforeAutospacing="1" w:after="100" w:afterAutospacing="1" w:line="320" w:lineRule="atLeast"/>
        <w:rPr>
          <w:rFonts w:ascii="Arial" w:eastAsia="Calibri" w:hAnsi="Arial" w:cs="Arial"/>
          <w:color w:val="000000"/>
          <w:sz w:val="24"/>
          <w:szCs w:val="24"/>
        </w:rPr>
      </w:pPr>
      <w:r w:rsidRPr="007F4F10">
        <w:rPr>
          <w:rFonts w:ascii="Arial" w:eastAsia="Calibri" w:hAnsi="Arial" w:cs="Arial"/>
          <w:b/>
          <w:color w:val="000000"/>
          <w:sz w:val="24"/>
          <w:szCs w:val="24"/>
        </w:rPr>
        <w:t>2.</w:t>
      </w:r>
      <w:r w:rsidRPr="007F4F10">
        <w:rPr>
          <w:rFonts w:ascii="Arial" w:eastAsia="Calibri" w:hAnsi="Arial" w:cs="Arial"/>
          <w:color w:val="000000"/>
          <w:sz w:val="24"/>
          <w:szCs w:val="24"/>
        </w:rPr>
        <w:tab/>
      </w:r>
      <w:r>
        <w:rPr>
          <w:rFonts w:ascii="Arial" w:eastAsia="Calibri" w:hAnsi="Arial" w:cs="Arial"/>
          <w:b/>
          <w:color w:val="000000"/>
          <w:sz w:val="24"/>
          <w:szCs w:val="24"/>
        </w:rPr>
        <w:t>AIMS / OBJECTIVES</w:t>
      </w:r>
    </w:p>
    <w:p w:rsidR="00860BA5" w:rsidRPr="007F4F10"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lang w:val="en-US" w:eastAsia="en-US"/>
        </w:rPr>
      </w:pPr>
      <w:r>
        <w:rPr>
          <w:rFonts w:ascii="Arial" w:eastAsia="Calibri" w:hAnsi="Arial" w:cs="Arial"/>
          <w:color w:val="000000"/>
          <w:sz w:val="24"/>
          <w:szCs w:val="24"/>
        </w:rPr>
        <w:t>2.1.</w:t>
      </w:r>
      <w:r>
        <w:rPr>
          <w:rFonts w:ascii="Arial" w:eastAsia="Calibri" w:hAnsi="Arial" w:cs="Arial"/>
          <w:color w:val="000000"/>
          <w:sz w:val="24"/>
          <w:szCs w:val="24"/>
        </w:rPr>
        <w:tab/>
        <w:t>The primary aim of the Policy</w:t>
      </w:r>
      <w:r w:rsidRPr="007F4F10">
        <w:rPr>
          <w:rFonts w:ascii="Arial" w:eastAsia="Calibri" w:hAnsi="Arial" w:cs="Arial"/>
          <w:color w:val="000000"/>
          <w:sz w:val="24"/>
          <w:szCs w:val="24"/>
        </w:rPr>
        <w:t xml:space="preserve"> is to ensure a </w:t>
      </w:r>
      <w:r>
        <w:rPr>
          <w:rFonts w:ascii="Arial" w:eastAsia="Calibri" w:hAnsi="Arial" w:cs="Arial"/>
          <w:color w:val="000000"/>
          <w:sz w:val="24"/>
          <w:szCs w:val="24"/>
        </w:rPr>
        <w:t xml:space="preserve">consistent, </w:t>
      </w:r>
      <w:r w:rsidRPr="007F4F10">
        <w:rPr>
          <w:rFonts w:ascii="Arial" w:eastAsia="Calibri" w:hAnsi="Arial" w:cs="Arial"/>
          <w:color w:val="000000"/>
          <w:sz w:val="24"/>
          <w:szCs w:val="24"/>
        </w:rPr>
        <w:t>transpare</w:t>
      </w:r>
      <w:r>
        <w:rPr>
          <w:rFonts w:ascii="Arial" w:eastAsia="Calibri" w:hAnsi="Arial" w:cs="Arial"/>
          <w:color w:val="000000"/>
          <w:sz w:val="24"/>
          <w:szCs w:val="24"/>
        </w:rPr>
        <w:t>nt, measurable and empathetic ap</w:t>
      </w:r>
      <w:r w:rsidRPr="007F4F10">
        <w:rPr>
          <w:rFonts w:ascii="Arial" w:eastAsia="Calibri" w:hAnsi="Arial" w:cs="Arial"/>
          <w:color w:val="000000"/>
          <w:sz w:val="24"/>
          <w:szCs w:val="24"/>
        </w:rPr>
        <w:t>proach to the management of the Council’s parks</w:t>
      </w:r>
      <w:r>
        <w:rPr>
          <w:rFonts w:ascii="Arial" w:eastAsia="Calibri" w:hAnsi="Arial" w:cs="Arial"/>
          <w:color w:val="000000"/>
          <w:sz w:val="24"/>
          <w:szCs w:val="24"/>
        </w:rPr>
        <w:t xml:space="preserve">, </w:t>
      </w:r>
      <w:r w:rsidRPr="007F4F10">
        <w:rPr>
          <w:rFonts w:ascii="Arial" w:eastAsia="Calibri" w:hAnsi="Arial" w:cs="Arial"/>
          <w:color w:val="000000"/>
          <w:sz w:val="24"/>
          <w:szCs w:val="24"/>
        </w:rPr>
        <w:t xml:space="preserve">open spaces </w:t>
      </w:r>
      <w:r>
        <w:rPr>
          <w:rFonts w:ascii="Arial" w:eastAsia="Calibri" w:hAnsi="Arial" w:cs="Arial"/>
          <w:color w:val="000000"/>
          <w:sz w:val="24"/>
          <w:szCs w:val="24"/>
        </w:rPr>
        <w:t xml:space="preserve">and other facilities </w:t>
      </w:r>
      <w:r w:rsidRPr="007F4F10">
        <w:rPr>
          <w:rFonts w:ascii="Arial" w:eastAsia="Calibri" w:hAnsi="Arial" w:cs="Arial"/>
          <w:color w:val="000000"/>
          <w:sz w:val="24"/>
          <w:szCs w:val="24"/>
        </w:rPr>
        <w:t>in respect of requests for memorials</w:t>
      </w:r>
      <w:r>
        <w:rPr>
          <w:rFonts w:ascii="Arial" w:eastAsia="Calibri" w:hAnsi="Arial" w:cs="Arial"/>
          <w:color w:val="000000"/>
          <w:sz w:val="24"/>
          <w:szCs w:val="24"/>
        </w:rPr>
        <w:t xml:space="preserve"> or inscriptions </w:t>
      </w:r>
      <w:r w:rsidRPr="007F4F10">
        <w:rPr>
          <w:rFonts w:ascii="Arial" w:eastAsia="Calibri" w:hAnsi="Arial" w:cs="Arial"/>
          <w:color w:val="000000"/>
          <w:sz w:val="24"/>
          <w:szCs w:val="24"/>
        </w:rPr>
        <w:t>beyond th</w:t>
      </w:r>
      <w:r>
        <w:rPr>
          <w:rFonts w:ascii="Arial" w:eastAsia="Calibri" w:hAnsi="Arial" w:cs="Arial"/>
          <w:color w:val="000000"/>
          <w:sz w:val="24"/>
          <w:szCs w:val="24"/>
        </w:rPr>
        <w:t xml:space="preserve">ose which exist in the </w:t>
      </w:r>
      <w:r w:rsidRPr="007F4F10">
        <w:rPr>
          <w:rFonts w:ascii="Arial" w:eastAsia="Calibri" w:hAnsi="Arial" w:cs="Arial"/>
          <w:color w:val="000000"/>
          <w:sz w:val="24"/>
          <w:szCs w:val="24"/>
        </w:rPr>
        <w:t xml:space="preserve">Council’s cemeteries. </w:t>
      </w:r>
    </w:p>
    <w:p w:rsidR="00860BA5" w:rsidRPr="007F4F10"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rPr>
      </w:pPr>
      <w:r w:rsidRPr="007F4F10">
        <w:rPr>
          <w:rFonts w:ascii="Arial" w:eastAsia="Calibri" w:hAnsi="Arial" w:cs="Arial"/>
          <w:color w:val="000000"/>
          <w:sz w:val="24"/>
          <w:szCs w:val="24"/>
          <w:lang w:val="en-US" w:eastAsia="en-US"/>
        </w:rPr>
        <w:t>2.2.</w:t>
      </w:r>
      <w:r w:rsidRPr="007F4F10">
        <w:rPr>
          <w:rFonts w:ascii="Arial" w:eastAsia="Calibri" w:hAnsi="Arial" w:cs="Arial"/>
          <w:color w:val="000000"/>
          <w:sz w:val="24"/>
          <w:szCs w:val="24"/>
          <w:lang w:val="en-US" w:eastAsia="en-US"/>
        </w:rPr>
        <w:tab/>
        <w:t xml:space="preserve">The Policy will take account of the contrasting needs of the local community, ensuring only those memorials appropriate for the specific location are erected.  </w:t>
      </w:r>
      <w:r w:rsidRPr="007F4F10">
        <w:rPr>
          <w:rFonts w:ascii="Arial" w:eastAsia="Calibri" w:hAnsi="Arial" w:cs="Arial"/>
          <w:color w:val="000000"/>
          <w:sz w:val="24"/>
          <w:szCs w:val="24"/>
        </w:rPr>
        <w:t>The present practice sees such requests considered on an individual basis.</w:t>
      </w:r>
    </w:p>
    <w:p w:rsidR="00860BA5" w:rsidRPr="007F4F10"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rPr>
      </w:pPr>
      <w:r w:rsidRPr="007F4F10">
        <w:rPr>
          <w:rFonts w:ascii="Arial" w:eastAsia="Calibri" w:hAnsi="Arial" w:cs="Arial"/>
          <w:color w:val="000000"/>
          <w:sz w:val="24"/>
          <w:szCs w:val="24"/>
        </w:rPr>
        <w:t>2.3.</w:t>
      </w:r>
      <w:r w:rsidRPr="007F4F10">
        <w:rPr>
          <w:rFonts w:ascii="Arial" w:eastAsia="Calibri" w:hAnsi="Arial" w:cs="Arial"/>
          <w:color w:val="000000"/>
          <w:sz w:val="24"/>
          <w:szCs w:val="24"/>
        </w:rPr>
        <w:tab/>
        <w:t>T</w:t>
      </w:r>
      <w:r>
        <w:rPr>
          <w:rFonts w:ascii="Arial" w:eastAsia="Calibri" w:hAnsi="Arial" w:cs="Arial"/>
          <w:color w:val="000000"/>
          <w:sz w:val="24"/>
          <w:szCs w:val="24"/>
        </w:rPr>
        <w:t xml:space="preserve">he Policy will ensure that </w:t>
      </w:r>
      <w:r w:rsidRPr="007F4F10">
        <w:rPr>
          <w:rFonts w:ascii="Arial" w:eastAsia="Calibri" w:hAnsi="Arial" w:cs="Arial"/>
          <w:color w:val="000000"/>
          <w:sz w:val="24"/>
          <w:szCs w:val="24"/>
        </w:rPr>
        <w:t>memorial benches</w:t>
      </w:r>
      <w:r>
        <w:rPr>
          <w:rFonts w:ascii="Arial" w:eastAsia="Calibri" w:hAnsi="Arial" w:cs="Arial"/>
          <w:color w:val="000000"/>
          <w:sz w:val="24"/>
          <w:szCs w:val="24"/>
        </w:rPr>
        <w:t>,</w:t>
      </w:r>
      <w:r w:rsidRPr="007F4F10">
        <w:rPr>
          <w:rFonts w:ascii="Arial" w:eastAsia="Calibri" w:hAnsi="Arial" w:cs="Arial"/>
          <w:color w:val="000000"/>
          <w:sz w:val="24"/>
          <w:szCs w:val="24"/>
        </w:rPr>
        <w:t xml:space="preserve"> trees </w:t>
      </w:r>
      <w:r>
        <w:rPr>
          <w:rFonts w:ascii="Arial" w:eastAsia="Calibri" w:hAnsi="Arial" w:cs="Arial"/>
          <w:color w:val="000000"/>
          <w:sz w:val="24"/>
          <w:szCs w:val="24"/>
        </w:rPr>
        <w:t xml:space="preserve">or inscriptions </w:t>
      </w:r>
      <w:r w:rsidRPr="007F4F10">
        <w:rPr>
          <w:rFonts w:ascii="Arial" w:eastAsia="Calibri" w:hAnsi="Arial" w:cs="Arial"/>
          <w:color w:val="000000"/>
          <w:sz w:val="24"/>
          <w:szCs w:val="24"/>
        </w:rPr>
        <w:t xml:space="preserve">are erected </w:t>
      </w:r>
      <w:r>
        <w:rPr>
          <w:rFonts w:ascii="Arial" w:eastAsia="Calibri" w:hAnsi="Arial" w:cs="Arial"/>
          <w:color w:val="000000"/>
          <w:sz w:val="24"/>
          <w:szCs w:val="24"/>
        </w:rPr>
        <w:t xml:space="preserve">or added only at the request of </w:t>
      </w:r>
      <w:r w:rsidRPr="007F4F10">
        <w:rPr>
          <w:rFonts w:ascii="Arial" w:eastAsia="Calibri" w:hAnsi="Arial" w:cs="Arial"/>
          <w:color w:val="000000"/>
          <w:sz w:val="24"/>
          <w:szCs w:val="24"/>
        </w:rPr>
        <w:t xml:space="preserve">the next of kin or executor; </w:t>
      </w:r>
      <w:r>
        <w:rPr>
          <w:rFonts w:ascii="Arial" w:eastAsia="Calibri" w:hAnsi="Arial" w:cs="Arial"/>
          <w:color w:val="000000"/>
          <w:sz w:val="24"/>
          <w:szCs w:val="24"/>
        </w:rPr>
        <w:t xml:space="preserve">and </w:t>
      </w:r>
      <w:r w:rsidRPr="007F4F10">
        <w:rPr>
          <w:rFonts w:ascii="Arial" w:eastAsia="Calibri" w:hAnsi="Arial" w:cs="Arial"/>
          <w:color w:val="000000"/>
          <w:sz w:val="24"/>
          <w:szCs w:val="24"/>
        </w:rPr>
        <w:t>that benches have a common appearance, style and size which are appropriate for that particular location. In addition, benches will be accommodated on the basis of replacing existing amenity furniture within Council parks and open spaces. This will ensure the appropriate level of memorials within each facility.</w:t>
      </w:r>
    </w:p>
    <w:p w:rsidR="00860BA5"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rPr>
      </w:pPr>
      <w:r w:rsidRPr="007F4F10">
        <w:rPr>
          <w:rFonts w:ascii="Arial" w:eastAsia="Calibri" w:hAnsi="Arial" w:cs="Arial"/>
          <w:color w:val="000000"/>
          <w:sz w:val="24"/>
          <w:szCs w:val="24"/>
        </w:rPr>
        <w:t>2.4.</w:t>
      </w:r>
      <w:r w:rsidRPr="007F4F10">
        <w:rPr>
          <w:rFonts w:ascii="Arial" w:eastAsia="Calibri" w:hAnsi="Arial" w:cs="Arial"/>
          <w:color w:val="000000"/>
          <w:sz w:val="24"/>
          <w:szCs w:val="24"/>
        </w:rPr>
        <w:tab/>
        <w:t>The Council</w:t>
      </w:r>
      <w:r>
        <w:rPr>
          <w:rFonts w:ascii="Arial" w:eastAsia="Calibri" w:hAnsi="Arial" w:cs="Arial"/>
          <w:color w:val="000000"/>
          <w:sz w:val="24"/>
          <w:szCs w:val="24"/>
        </w:rPr>
        <w:t>,</w:t>
      </w:r>
      <w:r w:rsidRPr="007F4F10">
        <w:rPr>
          <w:rFonts w:ascii="Arial" w:eastAsia="Calibri" w:hAnsi="Arial" w:cs="Arial"/>
          <w:color w:val="000000"/>
          <w:sz w:val="24"/>
          <w:szCs w:val="24"/>
        </w:rPr>
        <w:t xml:space="preserve"> through this policy</w:t>
      </w:r>
      <w:r>
        <w:rPr>
          <w:rFonts w:ascii="Arial" w:eastAsia="Calibri" w:hAnsi="Arial" w:cs="Arial"/>
          <w:color w:val="000000"/>
          <w:sz w:val="24"/>
          <w:szCs w:val="24"/>
        </w:rPr>
        <w:t>,</w:t>
      </w:r>
      <w:r w:rsidRPr="007F4F10">
        <w:rPr>
          <w:rFonts w:ascii="Arial" w:eastAsia="Calibri" w:hAnsi="Arial" w:cs="Arial"/>
          <w:color w:val="000000"/>
          <w:sz w:val="24"/>
          <w:szCs w:val="24"/>
        </w:rPr>
        <w:t xml:space="preserve"> will endeavour to always offer the highest standard of service.</w:t>
      </w:r>
    </w:p>
    <w:p w:rsidR="00860BA5"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rPr>
      </w:pPr>
      <w:r>
        <w:rPr>
          <w:rFonts w:ascii="Arial" w:eastAsia="Calibri" w:hAnsi="Arial" w:cs="Arial"/>
          <w:color w:val="000000"/>
          <w:sz w:val="24"/>
          <w:szCs w:val="24"/>
        </w:rPr>
        <w:t>2.5.    The Policy will bring a number of pre-existing policies under one integrated policy.</w:t>
      </w:r>
    </w:p>
    <w:p w:rsidR="00860BA5" w:rsidRPr="007F4F10" w:rsidRDefault="00860BA5" w:rsidP="00860BA5">
      <w:pPr>
        <w:tabs>
          <w:tab w:val="left" w:pos="0"/>
        </w:tabs>
        <w:spacing w:before="100" w:beforeAutospacing="1" w:after="100" w:afterAutospacing="1" w:line="320" w:lineRule="atLeast"/>
        <w:rPr>
          <w:rFonts w:ascii="Arial" w:eastAsia="Calibri" w:hAnsi="Arial" w:cs="Arial"/>
          <w:b/>
          <w:sz w:val="24"/>
          <w:szCs w:val="24"/>
          <w:lang w:eastAsia="en-US"/>
        </w:rPr>
      </w:pPr>
      <w:r w:rsidRPr="007F4F10">
        <w:rPr>
          <w:rFonts w:ascii="Arial" w:eastAsia="Calibri" w:hAnsi="Arial" w:cs="Arial"/>
          <w:b/>
          <w:snapToGrid w:val="0"/>
          <w:sz w:val="24"/>
          <w:szCs w:val="24"/>
          <w:lang w:eastAsia="en-US"/>
        </w:rPr>
        <w:t>3</w:t>
      </w:r>
      <w:r>
        <w:rPr>
          <w:rFonts w:ascii="Arial" w:eastAsia="Calibri" w:hAnsi="Arial" w:cs="Arial"/>
          <w:b/>
          <w:snapToGrid w:val="0"/>
          <w:sz w:val="24"/>
          <w:szCs w:val="24"/>
          <w:lang w:eastAsia="en-US"/>
        </w:rPr>
        <w:t>.</w:t>
      </w:r>
      <w:r>
        <w:rPr>
          <w:rFonts w:ascii="Arial" w:eastAsia="Calibri" w:hAnsi="Arial" w:cs="Arial"/>
          <w:b/>
          <w:snapToGrid w:val="0"/>
          <w:sz w:val="24"/>
          <w:szCs w:val="24"/>
          <w:lang w:eastAsia="en-US"/>
        </w:rPr>
        <w:tab/>
      </w:r>
      <w:r w:rsidRPr="007F4F10">
        <w:rPr>
          <w:rFonts w:ascii="Arial" w:eastAsia="Calibri" w:hAnsi="Arial" w:cs="Arial"/>
          <w:b/>
          <w:sz w:val="24"/>
          <w:szCs w:val="24"/>
          <w:lang w:eastAsia="en-US"/>
        </w:rPr>
        <w:t>MEMORIALS</w:t>
      </w:r>
    </w:p>
    <w:p w:rsidR="00860BA5" w:rsidRDefault="00860BA5" w:rsidP="00860BA5">
      <w:pPr>
        <w:tabs>
          <w:tab w:val="left" w:pos="0"/>
        </w:tabs>
        <w:spacing w:before="100" w:beforeAutospacing="1" w:after="100" w:afterAutospacing="1" w:line="320" w:lineRule="atLeast"/>
        <w:ind w:left="720"/>
        <w:rPr>
          <w:rFonts w:ascii="Arial" w:eastAsia="Calibri" w:hAnsi="Arial" w:cs="Arial"/>
          <w:color w:val="000000"/>
          <w:sz w:val="24"/>
          <w:szCs w:val="24"/>
        </w:rPr>
      </w:pPr>
      <w:r>
        <w:rPr>
          <w:rFonts w:ascii="Arial" w:eastAsia="Calibri" w:hAnsi="Arial" w:cs="Arial"/>
          <w:color w:val="000000"/>
          <w:sz w:val="24"/>
          <w:szCs w:val="24"/>
        </w:rPr>
        <w:t>3.</w:t>
      </w:r>
      <w:r w:rsidRPr="007F4F10">
        <w:rPr>
          <w:rFonts w:ascii="Arial" w:eastAsia="Calibri" w:hAnsi="Arial" w:cs="Arial"/>
          <w:color w:val="000000"/>
          <w:sz w:val="24"/>
          <w:szCs w:val="24"/>
        </w:rPr>
        <w:t>1.</w:t>
      </w:r>
      <w:r w:rsidRPr="007F4F10">
        <w:rPr>
          <w:rFonts w:ascii="Arial" w:eastAsia="Calibri" w:hAnsi="Arial" w:cs="Arial"/>
          <w:color w:val="000000"/>
          <w:sz w:val="24"/>
          <w:szCs w:val="24"/>
        </w:rPr>
        <w:tab/>
      </w:r>
      <w:r>
        <w:rPr>
          <w:rFonts w:ascii="Arial" w:eastAsia="Calibri" w:hAnsi="Arial" w:cs="Arial"/>
          <w:b/>
          <w:color w:val="000000"/>
          <w:sz w:val="24"/>
          <w:szCs w:val="24"/>
        </w:rPr>
        <w:t xml:space="preserve">General.   </w:t>
      </w:r>
      <w:r>
        <w:rPr>
          <w:rFonts w:ascii="Arial" w:eastAsia="Calibri" w:hAnsi="Arial" w:cs="Arial"/>
          <w:color w:val="000000"/>
          <w:sz w:val="24"/>
          <w:szCs w:val="24"/>
        </w:rPr>
        <w:t>The policy covers three types of memorial:</w:t>
      </w:r>
    </w:p>
    <w:p w:rsidR="00860BA5" w:rsidRDefault="00860BA5" w:rsidP="00860BA5">
      <w:pPr>
        <w:tabs>
          <w:tab w:val="left" w:pos="0"/>
        </w:tabs>
        <w:spacing w:before="100" w:beforeAutospacing="1" w:after="100" w:afterAutospacing="1" w:line="320" w:lineRule="atLeast"/>
        <w:ind w:left="1440"/>
        <w:rPr>
          <w:rFonts w:ascii="Arial" w:eastAsia="Calibri" w:hAnsi="Arial" w:cs="Arial"/>
          <w:color w:val="000000"/>
          <w:sz w:val="24"/>
          <w:szCs w:val="24"/>
        </w:rPr>
      </w:pPr>
      <w:r>
        <w:rPr>
          <w:rFonts w:ascii="Arial" w:eastAsia="Calibri" w:hAnsi="Arial" w:cs="Arial"/>
          <w:color w:val="000000"/>
          <w:sz w:val="24"/>
          <w:szCs w:val="24"/>
        </w:rPr>
        <w:t>3.1.1. Personal memorials – Trees and Benches</w:t>
      </w:r>
    </w:p>
    <w:p w:rsidR="00860BA5" w:rsidRDefault="00860BA5" w:rsidP="00860BA5">
      <w:pPr>
        <w:tabs>
          <w:tab w:val="left" w:pos="0"/>
        </w:tabs>
        <w:spacing w:before="100" w:beforeAutospacing="1" w:after="100" w:afterAutospacing="1" w:line="320" w:lineRule="atLeast"/>
        <w:ind w:left="1440"/>
        <w:rPr>
          <w:rFonts w:ascii="Arial" w:eastAsia="Calibri" w:hAnsi="Arial" w:cs="Arial"/>
          <w:color w:val="000000"/>
          <w:sz w:val="24"/>
          <w:szCs w:val="24"/>
        </w:rPr>
      </w:pPr>
      <w:r>
        <w:rPr>
          <w:rFonts w:ascii="Arial" w:eastAsia="Calibri" w:hAnsi="Arial" w:cs="Arial"/>
          <w:color w:val="000000"/>
          <w:sz w:val="24"/>
          <w:szCs w:val="24"/>
        </w:rPr>
        <w:t>3.1.2. Memorial Gardens</w:t>
      </w:r>
    </w:p>
    <w:p w:rsidR="00860BA5" w:rsidRPr="00D6486D" w:rsidRDefault="00860BA5" w:rsidP="00860BA5">
      <w:pPr>
        <w:tabs>
          <w:tab w:val="left" w:pos="0"/>
        </w:tabs>
        <w:spacing w:before="100" w:beforeAutospacing="1" w:after="100" w:afterAutospacing="1" w:line="320" w:lineRule="atLeast"/>
        <w:ind w:left="1440"/>
        <w:rPr>
          <w:rFonts w:ascii="Arial" w:eastAsia="Calibri" w:hAnsi="Arial" w:cs="Arial"/>
          <w:color w:val="000000"/>
          <w:sz w:val="24"/>
          <w:szCs w:val="24"/>
        </w:rPr>
      </w:pPr>
      <w:r>
        <w:rPr>
          <w:rFonts w:ascii="Arial" w:eastAsia="Calibri" w:hAnsi="Arial" w:cs="Arial"/>
          <w:color w:val="000000"/>
          <w:sz w:val="24"/>
          <w:szCs w:val="24"/>
        </w:rPr>
        <w:t>3.1.3. War memorials</w:t>
      </w:r>
    </w:p>
    <w:p w:rsidR="00860BA5" w:rsidRDefault="00860BA5" w:rsidP="00860BA5">
      <w:pPr>
        <w:tabs>
          <w:tab w:val="left" w:pos="0"/>
        </w:tabs>
        <w:spacing w:before="100" w:beforeAutospacing="1" w:after="100" w:afterAutospacing="1" w:line="320" w:lineRule="atLeast"/>
        <w:ind w:left="720"/>
        <w:rPr>
          <w:rFonts w:ascii="Arial" w:eastAsia="Calibri" w:hAnsi="Arial" w:cs="Arial"/>
          <w:color w:val="000000"/>
          <w:sz w:val="24"/>
          <w:szCs w:val="24"/>
        </w:rPr>
      </w:pPr>
      <w:r w:rsidRPr="00707330">
        <w:rPr>
          <w:rFonts w:ascii="Arial" w:eastAsia="Calibri" w:hAnsi="Arial" w:cs="Arial"/>
          <w:color w:val="000000"/>
          <w:sz w:val="24"/>
          <w:szCs w:val="24"/>
        </w:rPr>
        <w:t>3.2.</w:t>
      </w:r>
      <w:r>
        <w:rPr>
          <w:rFonts w:ascii="Arial" w:eastAsia="Calibri" w:hAnsi="Arial" w:cs="Arial"/>
          <w:b/>
          <w:color w:val="000000"/>
          <w:sz w:val="24"/>
          <w:szCs w:val="24"/>
        </w:rPr>
        <w:tab/>
      </w:r>
      <w:r w:rsidRPr="00370674">
        <w:rPr>
          <w:rFonts w:ascii="Arial" w:eastAsia="Calibri" w:hAnsi="Arial" w:cs="Arial"/>
          <w:b/>
          <w:color w:val="000000"/>
          <w:sz w:val="24"/>
          <w:szCs w:val="24"/>
        </w:rPr>
        <w:t>Personal Memorials.</w:t>
      </w:r>
    </w:p>
    <w:p w:rsidR="00860BA5" w:rsidRDefault="00860BA5" w:rsidP="00860BA5">
      <w:pPr>
        <w:tabs>
          <w:tab w:val="left" w:pos="0"/>
        </w:tabs>
        <w:spacing w:before="100" w:beforeAutospacing="1" w:after="100" w:afterAutospacing="1" w:line="320" w:lineRule="atLeast"/>
        <w:ind w:left="1440"/>
        <w:rPr>
          <w:rFonts w:ascii="Arial" w:eastAsia="Calibri" w:hAnsi="Arial" w:cs="Arial"/>
          <w:color w:val="000000"/>
          <w:sz w:val="24"/>
          <w:szCs w:val="24"/>
        </w:rPr>
      </w:pPr>
      <w:r>
        <w:rPr>
          <w:rFonts w:ascii="Arial" w:eastAsia="Calibri" w:hAnsi="Arial" w:cs="Arial"/>
          <w:color w:val="000000"/>
          <w:sz w:val="24"/>
          <w:szCs w:val="24"/>
        </w:rPr>
        <w:t xml:space="preserve">3.2.1. </w:t>
      </w:r>
      <w:r w:rsidRPr="007F4F10">
        <w:rPr>
          <w:rFonts w:ascii="Arial" w:eastAsia="Calibri" w:hAnsi="Arial" w:cs="Arial"/>
          <w:color w:val="000000"/>
          <w:sz w:val="24"/>
          <w:szCs w:val="24"/>
        </w:rPr>
        <w:t xml:space="preserve">The Council </w:t>
      </w:r>
      <w:r w:rsidRPr="007F4F10">
        <w:rPr>
          <w:rFonts w:ascii="Arial" w:eastAsia="Calibri" w:hAnsi="Arial" w:cs="Arial"/>
          <w:sz w:val="24"/>
          <w:szCs w:val="24"/>
          <w:lang w:eastAsia="en-US"/>
        </w:rPr>
        <w:t xml:space="preserve">offers </w:t>
      </w:r>
      <w:r>
        <w:rPr>
          <w:rFonts w:ascii="Arial" w:eastAsia="Calibri" w:hAnsi="Arial" w:cs="Arial"/>
          <w:sz w:val="24"/>
          <w:szCs w:val="24"/>
          <w:lang w:eastAsia="en-US"/>
        </w:rPr>
        <w:t xml:space="preserve">personal </w:t>
      </w:r>
      <w:r w:rsidRPr="007F4F10">
        <w:rPr>
          <w:rFonts w:ascii="Arial" w:eastAsia="Calibri" w:hAnsi="Arial" w:cs="Arial"/>
          <w:sz w:val="24"/>
          <w:szCs w:val="24"/>
          <w:lang w:eastAsia="en-US"/>
        </w:rPr>
        <w:t>memorialisation within its parks and open spaces</w:t>
      </w:r>
      <w:r>
        <w:rPr>
          <w:rFonts w:ascii="Arial" w:eastAsia="Calibri" w:hAnsi="Arial" w:cs="Arial"/>
          <w:sz w:val="24"/>
          <w:szCs w:val="24"/>
          <w:lang w:eastAsia="en-US"/>
        </w:rPr>
        <w:t xml:space="preserve"> which is paid for by the requestor.  This</w:t>
      </w:r>
      <w:r w:rsidRPr="007F4F10">
        <w:rPr>
          <w:rFonts w:ascii="Arial" w:eastAsia="Calibri" w:hAnsi="Arial" w:cs="Arial"/>
          <w:sz w:val="24"/>
          <w:szCs w:val="24"/>
          <w:lang w:eastAsia="en-US"/>
        </w:rPr>
        <w:t xml:space="preserve"> include</w:t>
      </w:r>
      <w:r>
        <w:rPr>
          <w:rFonts w:ascii="Arial" w:eastAsia="Calibri" w:hAnsi="Arial" w:cs="Arial"/>
          <w:sz w:val="24"/>
          <w:szCs w:val="24"/>
          <w:lang w:eastAsia="en-US"/>
        </w:rPr>
        <w:t>s</w:t>
      </w:r>
      <w:r w:rsidRPr="007F4F10">
        <w:rPr>
          <w:rFonts w:ascii="Arial" w:eastAsia="Calibri" w:hAnsi="Arial" w:cs="Arial"/>
          <w:sz w:val="24"/>
          <w:szCs w:val="24"/>
          <w:lang w:eastAsia="en-US"/>
        </w:rPr>
        <w:t xml:space="preserve"> the following:</w:t>
      </w:r>
    </w:p>
    <w:p w:rsidR="00860BA5" w:rsidRDefault="00860BA5" w:rsidP="00860BA5">
      <w:pPr>
        <w:tabs>
          <w:tab w:val="left" w:pos="0"/>
        </w:tabs>
        <w:spacing w:before="100" w:beforeAutospacing="1" w:after="100" w:afterAutospacing="1" w:line="320" w:lineRule="atLeast"/>
        <w:ind w:left="2160"/>
        <w:rPr>
          <w:rFonts w:ascii="Arial" w:eastAsia="Calibri" w:hAnsi="Arial" w:cs="Arial"/>
          <w:color w:val="000000"/>
          <w:sz w:val="24"/>
          <w:szCs w:val="24"/>
        </w:rPr>
      </w:pPr>
      <w:r>
        <w:rPr>
          <w:rFonts w:ascii="Arial" w:eastAsia="Calibri" w:hAnsi="Arial" w:cs="Arial"/>
          <w:color w:val="000000"/>
          <w:sz w:val="24"/>
          <w:szCs w:val="24"/>
        </w:rPr>
        <w:t xml:space="preserve">3.2.1.1. </w:t>
      </w:r>
      <w:r w:rsidRPr="00846B6F">
        <w:rPr>
          <w:rFonts w:ascii="Arial" w:eastAsia="Calibri" w:hAnsi="Arial" w:cs="Arial"/>
          <w:sz w:val="24"/>
          <w:szCs w:val="24"/>
          <w:lang w:eastAsia="en-US"/>
        </w:rPr>
        <w:t>Memorial tree – native species; standard tree 18-20 cm girth.  Memorial plaques are not permitted.</w:t>
      </w:r>
    </w:p>
    <w:p w:rsidR="00860BA5" w:rsidRDefault="00860BA5" w:rsidP="00860BA5">
      <w:pPr>
        <w:tabs>
          <w:tab w:val="left" w:pos="0"/>
        </w:tabs>
        <w:spacing w:before="100" w:beforeAutospacing="1" w:after="100" w:afterAutospacing="1" w:line="320" w:lineRule="atLeast"/>
        <w:ind w:left="2160"/>
        <w:rPr>
          <w:rFonts w:ascii="Arial" w:eastAsia="Calibri" w:hAnsi="Arial" w:cs="Arial"/>
          <w:color w:val="000000"/>
          <w:sz w:val="24"/>
          <w:szCs w:val="24"/>
        </w:rPr>
      </w:pPr>
      <w:r>
        <w:rPr>
          <w:rFonts w:ascii="Arial" w:eastAsia="Calibri" w:hAnsi="Arial" w:cs="Arial"/>
          <w:color w:val="000000"/>
          <w:sz w:val="24"/>
          <w:szCs w:val="24"/>
        </w:rPr>
        <w:t>3.</w:t>
      </w:r>
      <w:r>
        <w:rPr>
          <w:rFonts w:ascii="Arial" w:eastAsia="Calibri" w:hAnsi="Arial" w:cs="Arial"/>
          <w:sz w:val="24"/>
          <w:szCs w:val="24"/>
          <w:lang w:eastAsia="en-US"/>
        </w:rPr>
        <w:t xml:space="preserve">2.1.2. </w:t>
      </w:r>
      <w:r w:rsidRPr="00846B6F">
        <w:rPr>
          <w:rFonts w:ascii="Arial" w:eastAsia="Calibri" w:hAnsi="Arial" w:cs="Arial"/>
          <w:sz w:val="24"/>
          <w:szCs w:val="24"/>
          <w:lang w:eastAsia="en-US"/>
        </w:rPr>
        <w:t>Memorial bench – black steel panel</w:t>
      </w:r>
      <w:r w:rsidRPr="00846B6F">
        <w:rPr>
          <w:rFonts w:ascii="Arial" w:eastAsia="Calibri" w:hAnsi="Arial" w:cs="Arial"/>
          <w:color w:val="000000"/>
          <w:sz w:val="24"/>
          <w:szCs w:val="24"/>
          <w:lang w:val="en-US" w:eastAsia="en-US"/>
        </w:rPr>
        <w:t>.  Memorial plaques shall be affixed in the centre of the upper most lath of the back of the bench.</w:t>
      </w:r>
    </w:p>
    <w:p w:rsidR="00860BA5" w:rsidRDefault="00860BA5" w:rsidP="00860BA5">
      <w:pPr>
        <w:tabs>
          <w:tab w:val="left" w:pos="0"/>
        </w:tabs>
        <w:spacing w:before="100" w:beforeAutospacing="1" w:after="100" w:afterAutospacing="1" w:line="320" w:lineRule="atLeast"/>
        <w:ind w:left="2160"/>
        <w:rPr>
          <w:rFonts w:ascii="Arial" w:eastAsia="Calibri" w:hAnsi="Arial" w:cs="Arial"/>
          <w:color w:val="000000"/>
          <w:sz w:val="24"/>
          <w:szCs w:val="24"/>
          <w:lang w:val="en-US" w:eastAsia="en-US"/>
        </w:rPr>
      </w:pPr>
      <w:r>
        <w:rPr>
          <w:rFonts w:ascii="Arial" w:eastAsia="Calibri" w:hAnsi="Arial" w:cs="Arial"/>
          <w:color w:val="000000"/>
          <w:sz w:val="24"/>
          <w:szCs w:val="24"/>
        </w:rPr>
        <w:t xml:space="preserve">3.2.1.3. </w:t>
      </w:r>
      <w:r w:rsidRPr="00846B6F">
        <w:rPr>
          <w:rFonts w:ascii="Arial" w:eastAsia="Calibri" w:hAnsi="Arial" w:cs="Arial"/>
          <w:color w:val="000000"/>
          <w:sz w:val="24"/>
          <w:szCs w:val="24"/>
          <w:lang w:val="en-US" w:eastAsia="en-US"/>
        </w:rPr>
        <w:t>The inscription on the plaque will be restricted to “In (Loving) Memory of”, the name of the person and the dates of birth &amp; death.</w:t>
      </w:r>
    </w:p>
    <w:p w:rsidR="00860BA5" w:rsidRDefault="00860BA5" w:rsidP="00860BA5">
      <w:pPr>
        <w:tabs>
          <w:tab w:val="left" w:pos="0"/>
        </w:tabs>
        <w:spacing w:before="100" w:beforeAutospacing="1" w:after="100" w:afterAutospacing="1" w:line="320" w:lineRule="atLeast"/>
        <w:ind w:left="2160"/>
        <w:rPr>
          <w:rFonts w:ascii="Arial" w:eastAsia="Calibri" w:hAnsi="Arial" w:cs="Arial"/>
          <w:color w:val="000000"/>
          <w:sz w:val="24"/>
          <w:szCs w:val="24"/>
        </w:rPr>
      </w:pPr>
      <w:r>
        <w:rPr>
          <w:rFonts w:ascii="Arial" w:eastAsia="Calibri" w:hAnsi="Arial" w:cs="Arial"/>
          <w:color w:val="000000"/>
          <w:sz w:val="24"/>
          <w:szCs w:val="24"/>
          <w:lang w:val="en-US" w:eastAsia="en-US"/>
        </w:rPr>
        <w:t>3.2.1.4. The Council reserves the right to decline any request which has the potential to be contentious or disharmonious and cause hurt or offence to other park users.</w:t>
      </w:r>
    </w:p>
    <w:p w:rsidR="00860BA5" w:rsidRDefault="00860BA5" w:rsidP="00860BA5">
      <w:pPr>
        <w:tabs>
          <w:tab w:val="left" w:pos="0"/>
        </w:tabs>
        <w:spacing w:before="100" w:beforeAutospacing="1" w:after="100" w:afterAutospacing="1" w:line="320" w:lineRule="atLeast"/>
        <w:ind w:left="1440"/>
        <w:rPr>
          <w:rFonts w:ascii="Arial" w:eastAsia="Calibri" w:hAnsi="Arial" w:cs="Arial"/>
          <w:color w:val="000000"/>
          <w:sz w:val="24"/>
          <w:szCs w:val="24"/>
        </w:rPr>
      </w:pPr>
      <w:r>
        <w:rPr>
          <w:rFonts w:ascii="Arial" w:eastAsia="Calibri" w:hAnsi="Arial" w:cs="Arial"/>
          <w:color w:val="000000"/>
          <w:sz w:val="24"/>
          <w:szCs w:val="24"/>
        </w:rPr>
        <w:t xml:space="preserve">3.2.2. </w:t>
      </w:r>
      <w:r w:rsidRPr="00846B6F">
        <w:rPr>
          <w:rFonts w:ascii="Arial" w:eastAsia="Calibri" w:hAnsi="Arial" w:cs="Arial"/>
          <w:snapToGrid w:val="0"/>
          <w:sz w:val="24"/>
          <w:szCs w:val="24"/>
          <w:lang w:eastAsia="en-US"/>
        </w:rPr>
        <w:t>The Council encourages requestors to opt for a memorial tree in favour of a bench for several reasons:</w:t>
      </w:r>
    </w:p>
    <w:p w:rsidR="00860BA5" w:rsidRDefault="00860BA5" w:rsidP="00860BA5">
      <w:pPr>
        <w:tabs>
          <w:tab w:val="left" w:pos="0"/>
        </w:tabs>
        <w:spacing w:before="100" w:beforeAutospacing="1" w:after="100" w:afterAutospacing="1" w:line="320" w:lineRule="atLeast"/>
        <w:ind w:left="2160"/>
        <w:rPr>
          <w:rFonts w:ascii="Arial" w:eastAsia="Calibri" w:hAnsi="Arial" w:cs="Arial"/>
          <w:color w:val="000000"/>
          <w:sz w:val="24"/>
          <w:szCs w:val="24"/>
        </w:rPr>
      </w:pPr>
      <w:r>
        <w:rPr>
          <w:rFonts w:ascii="Arial" w:eastAsia="Calibri" w:hAnsi="Arial" w:cs="Arial"/>
          <w:color w:val="000000"/>
          <w:sz w:val="24"/>
          <w:szCs w:val="24"/>
        </w:rPr>
        <w:t>3.</w:t>
      </w:r>
      <w:r>
        <w:rPr>
          <w:rFonts w:ascii="Arial" w:eastAsia="Calibri" w:hAnsi="Arial" w:cs="Arial"/>
          <w:snapToGrid w:val="0"/>
          <w:sz w:val="24"/>
          <w:szCs w:val="24"/>
          <w:lang w:eastAsia="en-US"/>
        </w:rPr>
        <w:t xml:space="preserve">2.2.1. </w:t>
      </w:r>
      <w:r w:rsidRPr="00846B6F">
        <w:rPr>
          <w:rFonts w:ascii="Arial" w:eastAsia="Calibri" w:hAnsi="Arial" w:cs="Arial"/>
          <w:snapToGrid w:val="0"/>
          <w:sz w:val="24"/>
          <w:szCs w:val="24"/>
          <w:lang w:eastAsia="en-US"/>
        </w:rPr>
        <w:t>It provides a living memory of the deceased.</w:t>
      </w:r>
    </w:p>
    <w:p w:rsidR="00860BA5" w:rsidRDefault="00860BA5" w:rsidP="00860BA5">
      <w:pPr>
        <w:tabs>
          <w:tab w:val="left" w:pos="0"/>
        </w:tabs>
        <w:spacing w:before="100" w:beforeAutospacing="1" w:after="100" w:afterAutospacing="1" w:line="320" w:lineRule="atLeast"/>
        <w:ind w:left="2160"/>
        <w:rPr>
          <w:rFonts w:ascii="Arial" w:eastAsia="Calibri" w:hAnsi="Arial" w:cs="Arial"/>
          <w:color w:val="000000"/>
          <w:sz w:val="24"/>
          <w:szCs w:val="24"/>
        </w:rPr>
      </w:pPr>
      <w:r>
        <w:rPr>
          <w:rFonts w:ascii="Arial" w:eastAsia="Calibri" w:hAnsi="Arial" w:cs="Arial"/>
          <w:snapToGrid w:val="0"/>
          <w:sz w:val="24"/>
          <w:szCs w:val="24"/>
          <w:lang w:eastAsia="en-US"/>
        </w:rPr>
        <w:t xml:space="preserve">3.2.2.2. </w:t>
      </w:r>
      <w:r w:rsidRPr="00846B6F">
        <w:rPr>
          <w:rFonts w:ascii="Arial" w:eastAsia="Calibri" w:hAnsi="Arial" w:cs="Arial"/>
          <w:snapToGrid w:val="0"/>
          <w:sz w:val="24"/>
          <w:szCs w:val="24"/>
          <w:lang w:eastAsia="en-US"/>
        </w:rPr>
        <w:t>It is more environmentally friendly and families also see it as a positive legacy to tackling climate change.</w:t>
      </w:r>
    </w:p>
    <w:p w:rsidR="00860BA5" w:rsidRDefault="00860BA5" w:rsidP="00860BA5">
      <w:pPr>
        <w:tabs>
          <w:tab w:val="left" w:pos="0"/>
        </w:tabs>
        <w:spacing w:before="100" w:beforeAutospacing="1" w:after="100" w:afterAutospacing="1" w:line="320" w:lineRule="atLeast"/>
        <w:ind w:left="2160"/>
        <w:rPr>
          <w:rFonts w:ascii="Arial" w:eastAsia="Calibri" w:hAnsi="Arial" w:cs="Arial"/>
          <w:color w:val="000000"/>
          <w:sz w:val="24"/>
          <w:szCs w:val="24"/>
        </w:rPr>
      </w:pPr>
      <w:r>
        <w:rPr>
          <w:rFonts w:ascii="Arial" w:eastAsia="Calibri" w:hAnsi="Arial" w:cs="Arial"/>
          <w:color w:val="000000"/>
          <w:sz w:val="24"/>
          <w:szCs w:val="24"/>
        </w:rPr>
        <w:t xml:space="preserve">3.2.2.3. </w:t>
      </w:r>
      <w:r>
        <w:rPr>
          <w:rFonts w:ascii="Arial" w:eastAsia="Calibri" w:hAnsi="Arial" w:cs="Arial"/>
          <w:snapToGrid w:val="0"/>
          <w:sz w:val="24"/>
          <w:szCs w:val="24"/>
          <w:lang w:eastAsia="en-US"/>
        </w:rPr>
        <w:t>It is less emotive for</w:t>
      </w:r>
      <w:r w:rsidRPr="00846B6F">
        <w:rPr>
          <w:rFonts w:ascii="Arial" w:eastAsia="Calibri" w:hAnsi="Arial" w:cs="Arial"/>
          <w:snapToGrid w:val="0"/>
          <w:sz w:val="24"/>
          <w:szCs w:val="24"/>
          <w:lang w:eastAsia="en-US"/>
        </w:rPr>
        <w:t xml:space="preserve"> families who may find a bench </w:t>
      </w:r>
      <w:r>
        <w:rPr>
          <w:rFonts w:ascii="Arial" w:eastAsia="Calibri" w:hAnsi="Arial" w:cs="Arial"/>
          <w:snapToGrid w:val="0"/>
          <w:sz w:val="24"/>
          <w:szCs w:val="24"/>
          <w:lang w:eastAsia="en-US"/>
        </w:rPr>
        <w:t>can be</w:t>
      </w:r>
      <w:r w:rsidRPr="00846B6F">
        <w:rPr>
          <w:rFonts w:ascii="Arial" w:eastAsia="Calibri" w:hAnsi="Arial" w:cs="Arial"/>
          <w:snapToGrid w:val="0"/>
          <w:sz w:val="24"/>
          <w:szCs w:val="24"/>
          <w:lang w:eastAsia="en-US"/>
        </w:rPr>
        <w:t xml:space="preserve"> mis-used or more easily vandalised.</w:t>
      </w:r>
    </w:p>
    <w:p w:rsidR="00860BA5" w:rsidRDefault="00860BA5" w:rsidP="00860BA5">
      <w:pPr>
        <w:tabs>
          <w:tab w:val="left" w:pos="0"/>
        </w:tabs>
        <w:spacing w:before="100" w:beforeAutospacing="1" w:after="100" w:afterAutospacing="1" w:line="320" w:lineRule="atLeast"/>
        <w:ind w:left="2160"/>
        <w:rPr>
          <w:rFonts w:ascii="Arial" w:eastAsia="Calibri" w:hAnsi="Arial" w:cs="Arial"/>
          <w:color w:val="000000"/>
          <w:sz w:val="24"/>
          <w:szCs w:val="24"/>
        </w:rPr>
      </w:pPr>
      <w:r>
        <w:rPr>
          <w:rFonts w:ascii="Arial" w:eastAsia="Calibri" w:hAnsi="Arial" w:cs="Arial"/>
          <w:color w:val="000000"/>
          <w:sz w:val="24"/>
          <w:szCs w:val="24"/>
        </w:rPr>
        <w:t>3.</w:t>
      </w:r>
      <w:r>
        <w:rPr>
          <w:rFonts w:ascii="Arial" w:eastAsia="Calibri" w:hAnsi="Arial" w:cs="Arial"/>
          <w:snapToGrid w:val="0"/>
          <w:sz w:val="24"/>
          <w:szCs w:val="24"/>
          <w:lang w:eastAsia="en-US"/>
        </w:rPr>
        <w:t xml:space="preserve">2.2.4. </w:t>
      </w:r>
      <w:r w:rsidRPr="00846B6F">
        <w:rPr>
          <w:rFonts w:ascii="Arial" w:eastAsia="Calibri" w:hAnsi="Arial" w:cs="Arial"/>
          <w:snapToGrid w:val="0"/>
          <w:sz w:val="24"/>
          <w:szCs w:val="24"/>
          <w:lang w:eastAsia="en-US"/>
        </w:rPr>
        <w:t>Trees require little to no maintenance in their early years of growth whereas benches require regular attention and upkeep.</w:t>
      </w:r>
    </w:p>
    <w:p w:rsidR="00860BA5" w:rsidRPr="00846B6F" w:rsidRDefault="00860BA5" w:rsidP="00860BA5">
      <w:pPr>
        <w:tabs>
          <w:tab w:val="left" w:pos="0"/>
        </w:tabs>
        <w:spacing w:before="100" w:beforeAutospacing="1" w:after="100" w:afterAutospacing="1" w:line="320" w:lineRule="atLeast"/>
        <w:ind w:left="1440"/>
        <w:rPr>
          <w:rFonts w:ascii="Arial" w:eastAsia="Calibri" w:hAnsi="Arial" w:cs="Arial"/>
          <w:color w:val="000000"/>
          <w:sz w:val="24"/>
          <w:szCs w:val="24"/>
        </w:rPr>
      </w:pPr>
      <w:r>
        <w:rPr>
          <w:rFonts w:ascii="Arial" w:eastAsia="Calibri" w:hAnsi="Arial" w:cs="Arial"/>
          <w:color w:val="000000"/>
          <w:sz w:val="24"/>
          <w:szCs w:val="24"/>
        </w:rPr>
        <w:t xml:space="preserve">3.2.3. </w:t>
      </w:r>
      <w:r w:rsidRPr="00846B6F">
        <w:rPr>
          <w:rFonts w:ascii="Arial" w:eastAsia="Calibri" w:hAnsi="Arial" w:cs="Arial"/>
          <w:sz w:val="24"/>
          <w:szCs w:val="24"/>
          <w:lang w:eastAsia="en-US"/>
        </w:rPr>
        <w:t xml:space="preserve">The Council does not permit plaques </w:t>
      </w:r>
      <w:r>
        <w:rPr>
          <w:rFonts w:ascii="Arial" w:eastAsia="Calibri" w:hAnsi="Arial" w:cs="Arial"/>
          <w:sz w:val="24"/>
          <w:szCs w:val="24"/>
          <w:lang w:eastAsia="en-US"/>
        </w:rPr>
        <w:t>at trees because</w:t>
      </w:r>
      <w:r w:rsidRPr="00846B6F">
        <w:rPr>
          <w:rFonts w:ascii="Arial" w:eastAsia="Calibri" w:hAnsi="Arial" w:cs="Arial"/>
          <w:sz w:val="24"/>
          <w:szCs w:val="24"/>
          <w:lang w:eastAsia="en-US"/>
        </w:rPr>
        <w:t>:</w:t>
      </w:r>
    </w:p>
    <w:p w:rsidR="00860BA5" w:rsidRPr="00707330" w:rsidRDefault="00860BA5" w:rsidP="00860BA5">
      <w:pPr>
        <w:widowControl w:val="0"/>
        <w:tabs>
          <w:tab w:val="left" w:pos="0"/>
        </w:tabs>
        <w:spacing w:before="100" w:beforeAutospacing="1" w:after="100" w:afterAutospacing="1" w:line="320" w:lineRule="atLeast"/>
        <w:ind w:left="2160"/>
        <w:rPr>
          <w:rFonts w:ascii="Arial" w:eastAsia="Calibri" w:hAnsi="Arial" w:cs="Arial"/>
          <w:sz w:val="24"/>
          <w:szCs w:val="24"/>
          <w:lang w:eastAsia="en-US"/>
        </w:rPr>
      </w:pPr>
      <w:r>
        <w:rPr>
          <w:rFonts w:ascii="Arial" w:eastAsia="Calibri" w:hAnsi="Arial" w:cs="Arial"/>
          <w:sz w:val="24"/>
          <w:szCs w:val="24"/>
          <w:lang w:eastAsia="en-US"/>
        </w:rPr>
        <w:t xml:space="preserve">3.2.3.1. </w:t>
      </w:r>
      <w:r w:rsidRPr="00707330">
        <w:rPr>
          <w:rFonts w:ascii="Arial" w:eastAsia="Calibri" w:hAnsi="Arial" w:cs="Arial"/>
          <w:sz w:val="24"/>
          <w:szCs w:val="24"/>
          <w:lang w:eastAsia="en-US"/>
        </w:rPr>
        <w:t>Plaques are susceptible to damage by grass cutting machinery and anti-social behaviour.</w:t>
      </w:r>
    </w:p>
    <w:p w:rsidR="00860BA5" w:rsidRPr="00707330" w:rsidRDefault="00860BA5" w:rsidP="00860BA5">
      <w:pPr>
        <w:widowControl w:val="0"/>
        <w:tabs>
          <w:tab w:val="left" w:pos="0"/>
        </w:tabs>
        <w:spacing w:before="100" w:beforeAutospacing="1" w:after="100" w:afterAutospacing="1" w:line="320" w:lineRule="atLeast"/>
        <w:ind w:left="2160"/>
        <w:rPr>
          <w:rFonts w:ascii="Arial" w:eastAsia="Calibri" w:hAnsi="Arial" w:cs="Arial"/>
          <w:sz w:val="24"/>
          <w:szCs w:val="24"/>
          <w:lang w:eastAsia="en-US"/>
        </w:rPr>
      </w:pPr>
      <w:r>
        <w:rPr>
          <w:rFonts w:ascii="Arial" w:eastAsia="Calibri" w:hAnsi="Arial" w:cs="Arial"/>
          <w:sz w:val="24"/>
          <w:szCs w:val="24"/>
          <w:lang w:eastAsia="en-US"/>
        </w:rPr>
        <w:t xml:space="preserve">3.2.3.2. </w:t>
      </w:r>
      <w:r w:rsidRPr="00707330">
        <w:rPr>
          <w:rFonts w:ascii="Arial" w:eastAsia="Calibri" w:hAnsi="Arial" w:cs="Arial"/>
          <w:sz w:val="24"/>
          <w:szCs w:val="24"/>
          <w:lang w:eastAsia="en-US"/>
        </w:rPr>
        <w:t>Plaques draw attention to a memorial tree and can be a focus for anti-social behaviour.</w:t>
      </w:r>
    </w:p>
    <w:p w:rsidR="00860BA5" w:rsidRPr="00707330" w:rsidRDefault="00860BA5" w:rsidP="00860BA5">
      <w:pPr>
        <w:widowControl w:val="0"/>
        <w:tabs>
          <w:tab w:val="left" w:pos="0"/>
        </w:tabs>
        <w:spacing w:before="100" w:beforeAutospacing="1" w:after="100" w:afterAutospacing="1" w:line="320" w:lineRule="atLeast"/>
        <w:ind w:left="2160"/>
        <w:rPr>
          <w:rFonts w:ascii="Arial" w:eastAsia="Calibri" w:hAnsi="Arial" w:cs="Arial"/>
          <w:sz w:val="24"/>
          <w:szCs w:val="24"/>
          <w:lang w:eastAsia="en-US"/>
        </w:rPr>
      </w:pPr>
      <w:r>
        <w:rPr>
          <w:rFonts w:ascii="Arial" w:eastAsia="Calibri" w:hAnsi="Arial" w:cs="Arial"/>
          <w:sz w:val="24"/>
          <w:szCs w:val="24"/>
          <w:lang w:eastAsia="en-US"/>
        </w:rPr>
        <w:t xml:space="preserve">3.2.3.3. </w:t>
      </w:r>
      <w:r w:rsidRPr="00707330">
        <w:rPr>
          <w:rFonts w:ascii="Arial" w:eastAsia="Calibri" w:hAnsi="Arial" w:cs="Arial"/>
          <w:sz w:val="24"/>
          <w:szCs w:val="24"/>
          <w:lang w:eastAsia="en-US"/>
        </w:rPr>
        <w:t>The location of a memorial tree should be known to the family alone and those they wish to tell as a place where they can come to reflect and watch it grow.  This has been the practice promoted since 2017 without issue.</w:t>
      </w:r>
    </w:p>
    <w:p w:rsidR="00860BA5" w:rsidRPr="00707330" w:rsidRDefault="00860BA5" w:rsidP="00860BA5">
      <w:pPr>
        <w:widowControl w:val="0"/>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color w:val="000000"/>
          <w:sz w:val="24"/>
          <w:szCs w:val="24"/>
          <w:lang w:val="en-US" w:eastAsia="en-US"/>
        </w:rPr>
        <w:t xml:space="preserve">3.2.4. </w:t>
      </w:r>
      <w:r w:rsidRPr="00707330">
        <w:rPr>
          <w:rFonts w:ascii="Arial" w:eastAsia="Calibri" w:hAnsi="Arial" w:cs="Arial"/>
          <w:color w:val="000000"/>
          <w:sz w:val="24"/>
          <w:szCs w:val="24"/>
          <w:lang w:val="en-US" w:eastAsia="en-US"/>
        </w:rPr>
        <w:t>Both trees and benches will be procured and installed by the Council with the full cost of both being borne by the requestor.  Cost will be reviewed annually.</w:t>
      </w:r>
    </w:p>
    <w:p w:rsidR="00860BA5" w:rsidRPr="00707330" w:rsidRDefault="00860BA5" w:rsidP="00860BA5">
      <w:pPr>
        <w:widowControl w:val="0"/>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color w:val="000000"/>
          <w:sz w:val="24"/>
          <w:szCs w:val="24"/>
          <w:lang w:val="en-US" w:eastAsia="en-US"/>
        </w:rPr>
        <w:t xml:space="preserve">3.2.5. </w:t>
      </w:r>
      <w:r w:rsidRPr="00707330">
        <w:rPr>
          <w:rFonts w:ascii="Arial" w:eastAsia="Calibri" w:hAnsi="Arial" w:cs="Arial"/>
          <w:color w:val="000000"/>
          <w:sz w:val="24"/>
          <w:szCs w:val="24"/>
          <w:lang w:val="en-US" w:eastAsia="en-US"/>
        </w:rPr>
        <w:t xml:space="preserve">Memorials shall be positioned to maximise the benefit and development of the park or open space.  However, every effort will be made to accommodate the wishes of the applicants. </w:t>
      </w:r>
    </w:p>
    <w:p w:rsidR="00860BA5" w:rsidRDefault="00860BA5" w:rsidP="00860BA5">
      <w:pPr>
        <w:widowControl w:val="0"/>
        <w:tabs>
          <w:tab w:val="left" w:pos="0"/>
        </w:tabs>
        <w:spacing w:before="100" w:beforeAutospacing="1" w:after="100" w:afterAutospacing="1" w:line="320" w:lineRule="atLeast"/>
        <w:ind w:left="1440"/>
        <w:rPr>
          <w:rFonts w:ascii="Arial" w:eastAsia="Calibri" w:hAnsi="Arial" w:cs="Arial"/>
          <w:color w:val="000000"/>
          <w:sz w:val="24"/>
          <w:szCs w:val="24"/>
          <w:lang w:val="en-US" w:eastAsia="en-US"/>
        </w:rPr>
      </w:pPr>
      <w:r>
        <w:rPr>
          <w:rFonts w:ascii="Arial" w:eastAsia="Calibri" w:hAnsi="Arial" w:cs="Arial"/>
          <w:color w:val="000000"/>
          <w:sz w:val="24"/>
          <w:szCs w:val="24"/>
          <w:lang w:val="en-US" w:eastAsia="en-US"/>
        </w:rPr>
        <w:t xml:space="preserve">3.2.6. </w:t>
      </w:r>
      <w:r w:rsidRPr="00707330">
        <w:rPr>
          <w:rFonts w:ascii="Arial" w:eastAsia="Calibri" w:hAnsi="Arial" w:cs="Arial"/>
          <w:color w:val="000000"/>
          <w:sz w:val="24"/>
          <w:szCs w:val="24"/>
          <w:lang w:val="en-US" w:eastAsia="en-US"/>
        </w:rPr>
        <w:t>The Council will limit the number of memorials so as not to detract from the prime purpose of the park or open space in question. Therefore, the size and location of the park or open space shall determine the number of memorials permitted.  The Council reserves the right to refuse applications on this basis.</w:t>
      </w:r>
    </w:p>
    <w:p w:rsidR="00860BA5" w:rsidRPr="007B70A6" w:rsidRDefault="00860BA5" w:rsidP="00860BA5">
      <w:pPr>
        <w:spacing w:before="100" w:beforeAutospacing="1" w:after="100" w:afterAutospacing="1" w:line="320" w:lineRule="atLeast"/>
        <w:ind w:left="1440"/>
        <w:rPr>
          <w:rFonts w:ascii="Arial" w:eastAsia="Calibri" w:hAnsi="Arial" w:cs="Arial"/>
          <w:snapToGrid w:val="0"/>
          <w:sz w:val="24"/>
          <w:szCs w:val="24"/>
          <w:lang w:eastAsia="en-US"/>
        </w:rPr>
      </w:pPr>
      <w:r>
        <w:rPr>
          <w:rFonts w:ascii="Arial" w:eastAsia="Calibri" w:hAnsi="Arial" w:cs="Arial"/>
          <w:snapToGrid w:val="0"/>
          <w:sz w:val="24"/>
          <w:szCs w:val="24"/>
          <w:lang w:eastAsia="en-US"/>
        </w:rPr>
        <w:t>3.2.7. Operational Procedures f</w:t>
      </w:r>
      <w:r w:rsidRPr="007B70A6">
        <w:rPr>
          <w:rFonts w:ascii="Arial" w:eastAsia="Calibri" w:hAnsi="Arial" w:cs="Arial"/>
          <w:snapToGrid w:val="0"/>
          <w:sz w:val="24"/>
          <w:szCs w:val="24"/>
          <w:lang w:eastAsia="en-US"/>
        </w:rPr>
        <w:t>or Personal Memorials</w:t>
      </w:r>
      <w:r>
        <w:rPr>
          <w:rFonts w:ascii="Arial" w:eastAsia="Calibri" w:hAnsi="Arial" w:cs="Arial"/>
          <w:snapToGrid w:val="0"/>
          <w:sz w:val="24"/>
          <w:szCs w:val="24"/>
          <w:lang w:eastAsia="en-US"/>
        </w:rPr>
        <w:t>.</w:t>
      </w:r>
    </w:p>
    <w:p w:rsidR="00860BA5" w:rsidRPr="00631790" w:rsidRDefault="00860BA5" w:rsidP="00860BA5">
      <w:pPr>
        <w:tabs>
          <w:tab w:val="left" w:pos="0"/>
        </w:tabs>
        <w:spacing w:before="100" w:beforeAutospacing="1" w:after="100" w:afterAutospacing="1" w:line="320" w:lineRule="atLeast"/>
        <w:ind w:left="2040" w:hanging="600"/>
        <w:rPr>
          <w:rFonts w:ascii="Arial" w:eastAsia="Calibri" w:hAnsi="Arial" w:cs="Arial"/>
          <w:snapToGrid w:val="0"/>
          <w:sz w:val="24"/>
          <w:szCs w:val="24"/>
          <w:lang w:eastAsia="en-US"/>
        </w:rPr>
      </w:pPr>
      <w:r>
        <w:rPr>
          <w:rFonts w:ascii="Arial" w:eastAsia="Calibri" w:hAnsi="Arial" w:cs="Arial"/>
          <w:snapToGrid w:val="0"/>
          <w:sz w:val="24"/>
          <w:szCs w:val="24"/>
          <w:lang w:eastAsia="en-US"/>
        </w:rPr>
        <w:tab/>
        <w:t>3.2.7.1</w:t>
      </w:r>
      <w:r w:rsidRPr="00631790">
        <w:rPr>
          <w:rFonts w:ascii="Arial" w:eastAsia="Calibri" w:hAnsi="Arial" w:cs="Arial"/>
          <w:snapToGrid w:val="0"/>
          <w:sz w:val="24"/>
          <w:szCs w:val="24"/>
          <w:lang w:eastAsia="en-US"/>
        </w:rPr>
        <w:t>.</w:t>
      </w:r>
      <w:r w:rsidRPr="00631790">
        <w:rPr>
          <w:rFonts w:ascii="Arial" w:eastAsia="Calibri" w:hAnsi="Arial" w:cs="Arial"/>
          <w:snapToGrid w:val="0"/>
          <w:sz w:val="24"/>
          <w:szCs w:val="24"/>
          <w:lang w:eastAsia="en-US"/>
        </w:rPr>
        <w:tab/>
        <w:t xml:space="preserve">Once an application has been received and a location agreed, the Council shall arrange for the purchase and planting/installation of the preferred memorial.  </w:t>
      </w:r>
    </w:p>
    <w:p w:rsidR="00860BA5" w:rsidRDefault="00860BA5" w:rsidP="00860BA5">
      <w:pPr>
        <w:pStyle w:val="ListParagraph"/>
        <w:tabs>
          <w:tab w:val="left" w:pos="0"/>
        </w:tabs>
        <w:spacing w:before="100" w:beforeAutospacing="1" w:after="100" w:afterAutospacing="1" w:line="320" w:lineRule="atLeast"/>
        <w:ind w:left="2040"/>
        <w:rPr>
          <w:rFonts w:ascii="Arial" w:eastAsia="Calibri" w:hAnsi="Arial" w:cs="Arial"/>
          <w:sz w:val="24"/>
          <w:szCs w:val="24"/>
          <w:lang w:eastAsia="en-US"/>
        </w:rPr>
      </w:pPr>
      <w:r>
        <w:rPr>
          <w:rFonts w:ascii="Arial" w:eastAsia="Calibri" w:hAnsi="Arial" w:cs="Arial"/>
          <w:color w:val="000000"/>
          <w:sz w:val="24"/>
          <w:szCs w:val="24"/>
          <w:lang w:val="en-US" w:eastAsia="en-US"/>
        </w:rPr>
        <w:t>3.2.7.2</w:t>
      </w:r>
      <w:r w:rsidRPr="000B2821">
        <w:rPr>
          <w:rFonts w:ascii="Arial" w:eastAsia="Calibri" w:hAnsi="Arial" w:cs="Arial"/>
          <w:color w:val="000000"/>
          <w:sz w:val="24"/>
          <w:szCs w:val="24"/>
          <w:lang w:val="en-US" w:eastAsia="en-US"/>
        </w:rPr>
        <w:t>.</w:t>
      </w:r>
      <w:r w:rsidRPr="000B2821">
        <w:rPr>
          <w:rFonts w:ascii="Arial" w:eastAsia="Calibri" w:hAnsi="Arial" w:cs="Arial"/>
          <w:color w:val="000000"/>
          <w:sz w:val="24"/>
          <w:szCs w:val="24"/>
          <w:lang w:val="en-US" w:eastAsia="en-US"/>
        </w:rPr>
        <w:tab/>
      </w:r>
      <w:r w:rsidRPr="000B2821">
        <w:rPr>
          <w:rFonts w:ascii="Arial" w:eastAsia="Calibri" w:hAnsi="Arial" w:cs="Arial"/>
          <w:snapToGrid w:val="0"/>
          <w:sz w:val="24"/>
          <w:szCs w:val="24"/>
          <w:lang w:eastAsia="en-US"/>
        </w:rPr>
        <w:t xml:space="preserve">Once planted/installed, the tree/bench </w:t>
      </w:r>
      <w:r w:rsidRPr="000B2821">
        <w:rPr>
          <w:rFonts w:ascii="Arial" w:eastAsia="Calibri" w:hAnsi="Arial" w:cs="Arial"/>
          <w:sz w:val="24"/>
          <w:szCs w:val="24"/>
          <w:lang w:eastAsia="en-US"/>
        </w:rPr>
        <w:t xml:space="preserve">cannot be repositioned or removed from the site.  However, should a tree or bench become unsafe, the Council reserves the right to remove immediately in the interest of health and safety, until repairs or replacement can take place. </w:t>
      </w:r>
      <w:r w:rsidRPr="000B2821">
        <w:rPr>
          <w:rFonts w:ascii="Arial" w:eastAsia="Calibri" w:hAnsi="Arial" w:cs="Arial"/>
          <w:color w:val="000000"/>
          <w:sz w:val="24"/>
          <w:szCs w:val="24"/>
          <w:lang w:val="en-US" w:eastAsia="en-US"/>
        </w:rPr>
        <w:t xml:space="preserve">The Council reserves the right to review, and relocate to another location. </w:t>
      </w:r>
      <w:r w:rsidRPr="000B2821">
        <w:rPr>
          <w:rFonts w:ascii="Arial" w:eastAsia="Calibri" w:hAnsi="Arial" w:cs="Arial"/>
          <w:sz w:val="24"/>
          <w:szCs w:val="24"/>
          <w:lang w:eastAsia="en-US"/>
        </w:rPr>
        <w:t>Consultation will take place with the relevant parties, as appropriate.</w:t>
      </w:r>
    </w:p>
    <w:p w:rsidR="00860BA5" w:rsidRPr="000B2821" w:rsidRDefault="00860BA5" w:rsidP="00860BA5">
      <w:pPr>
        <w:pStyle w:val="ListParagraph"/>
        <w:tabs>
          <w:tab w:val="left" w:pos="0"/>
        </w:tabs>
        <w:spacing w:before="100" w:beforeAutospacing="1" w:after="100" w:afterAutospacing="1" w:line="320" w:lineRule="atLeast"/>
        <w:ind w:left="600"/>
        <w:rPr>
          <w:rFonts w:ascii="Arial" w:eastAsia="Calibri" w:hAnsi="Arial" w:cs="Arial"/>
          <w:sz w:val="24"/>
          <w:szCs w:val="24"/>
          <w:lang w:eastAsia="en-US"/>
        </w:rPr>
      </w:pPr>
    </w:p>
    <w:p w:rsidR="00860BA5" w:rsidRDefault="00860BA5" w:rsidP="00860BA5">
      <w:pPr>
        <w:pStyle w:val="ListParagraph"/>
        <w:autoSpaceDE w:val="0"/>
        <w:autoSpaceDN w:val="0"/>
        <w:adjustRightInd w:val="0"/>
        <w:spacing w:before="100" w:beforeAutospacing="1" w:after="100" w:afterAutospacing="1" w:line="320" w:lineRule="atLeast"/>
        <w:ind w:left="2040"/>
        <w:rPr>
          <w:rFonts w:ascii="Arial" w:eastAsia="Calibri" w:hAnsi="Arial" w:cs="Arial"/>
          <w:color w:val="000000"/>
          <w:sz w:val="24"/>
          <w:szCs w:val="24"/>
          <w:lang w:val="en-US" w:eastAsia="en-US"/>
        </w:rPr>
      </w:pPr>
      <w:r>
        <w:rPr>
          <w:rFonts w:ascii="Arial" w:eastAsia="Calibri" w:hAnsi="Arial" w:cs="Arial"/>
          <w:color w:val="000000"/>
          <w:sz w:val="24"/>
          <w:szCs w:val="24"/>
          <w:lang w:val="en-US" w:eastAsia="en-US"/>
        </w:rPr>
        <w:t>3.2.7.3</w:t>
      </w:r>
      <w:r w:rsidRPr="000B2821">
        <w:rPr>
          <w:rFonts w:ascii="Arial" w:eastAsia="Calibri" w:hAnsi="Arial" w:cs="Arial"/>
          <w:color w:val="000000"/>
          <w:sz w:val="24"/>
          <w:szCs w:val="24"/>
          <w:lang w:val="en-US" w:eastAsia="en-US"/>
        </w:rPr>
        <w:t>.</w:t>
      </w:r>
      <w:r w:rsidRPr="000B2821">
        <w:rPr>
          <w:rFonts w:ascii="Arial" w:eastAsia="Calibri" w:hAnsi="Arial" w:cs="Arial"/>
          <w:color w:val="000000"/>
          <w:sz w:val="24"/>
          <w:szCs w:val="24"/>
          <w:lang w:val="en-US" w:eastAsia="en-US"/>
        </w:rPr>
        <w:tab/>
        <w:t>The Council accepts no liability for damage to any memorial due to acts of vandalism from third parties or whilst the Council carries out routine maintenance in the park.  However should a tree fail within the first 2 years of planting it wi</w:t>
      </w:r>
      <w:r>
        <w:rPr>
          <w:rFonts w:ascii="Arial" w:eastAsia="Calibri" w:hAnsi="Arial" w:cs="Arial"/>
          <w:color w:val="000000"/>
          <w:sz w:val="24"/>
          <w:szCs w:val="24"/>
          <w:lang w:val="en-US" w:eastAsia="en-US"/>
        </w:rPr>
        <w:t>ll be replaced by the Council. T</w:t>
      </w:r>
      <w:r w:rsidRPr="000B2821">
        <w:rPr>
          <w:rFonts w:ascii="Arial" w:eastAsia="Calibri" w:hAnsi="Arial" w:cs="Arial"/>
          <w:color w:val="000000"/>
          <w:sz w:val="24"/>
          <w:szCs w:val="24"/>
          <w:lang w:val="en-US" w:eastAsia="en-US"/>
        </w:rPr>
        <w:t>hereafter replacement will be at the discretion of the Council.</w:t>
      </w:r>
    </w:p>
    <w:p w:rsidR="00860BA5" w:rsidRPr="000B2821" w:rsidRDefault="00860BA5" w:rsidP="00860BA5">
      <w:pPr>
        <w:pStyle w:val="ListParagraph"/>
        <w:autoSpaceDE w:val="0"/>
        <w:autoSpaceDN w:val="0"/>
        <w:adjustRightInd w:val="0"/>
        <w:spacing w:before="100" w:beforeAutospacing="1" w:after="100" w:afterAutospacing="1" w:line="320" w:lineRule="atLeast"/>
        <w:ind w:left="600"/>
        <w:rPr>
          <w:rFonts w:ascii="Arial" w:eastAsia="Calibri" w:hAnsi="Arial" w:cs="Arial"/>
          <w:color w:val="000000"/>
          <w:sz w:val="24"/>
          <w:szCs w:val="24"/>
          <w:lang w:val="en-US" w:eastAsia="en-US"/>
        </w:rPr>
      </w:pPr>
    </w:p>
    <w:p w:rsidR="00860BA5" w:rsidRDefault="00860BA5" w:rsidP="00860BA5">
      <w:pPr>
        <w:pStyle w:val="ListParagraph"/>
        <w:autoSpaceDE w:val="0"/>
        <w:autoSpaceDN w:val="0"/>
        <w:adjustRightInd w:val="0"/>
        <w:spacing w:before="100" w:beforeAutospacing="1" w:after="100" w:afterAutospacing="1" w:line="320" w:lineRule="atLeast"/>
        <w:ind w:left="2040"/>
        <w:rPr>
          <w:rFonts w:ascii="Arial" w:eastAsia="Calibri" w:hAnsi="Arial" w:cs="Arial"/>
          <w:color w:val="000000"/>
          <w:sz w:val="24"/>
          <w:szCs w:val="24"/>
          <w:lang w:val="en-US" w:eastAsia="en-US"/>
        </w:rPr>
      </w:pPr>
      <w:r>
        <w:rPr>
          <w:rFonts w:ascii="Arial" w:eastAsia="Calibri" w:hAnsi="Arial" w:cs="Arial"/>
          <w:color w:val="000000"/>
          <w:sz w:val="24"/>
          <w:szCs w:val="24"/>
          <w:lang w:val="en-US" w:eastAsia="en-US"/>
        </w:rPr>
        <w:t>3.2.7.4</w:t>
      </w:r>
      <w:r w:rsidRPr="000B2821">
        <w:rPr>
          <w:rFonts w:ascii="Arial" w:eastAsia="Calibri" w:hAnsi="Arial" w:cs="Arial"/>
          <w:color w:val="000000"/>
          <w:sz w:val="24"/>
          <w:szCs w:val="24"/>
          <w:lang w:val="en-US" w:eastAsia="en-US"/>
        </w:rPr>
        <w:t>.</w:t>
      </w:r>
      <w:r w:rsidRPr="000B2821">
        <w:rPr>
          <w:rFonts w:ascii="Arial" w:eastAsia="Calibri" w:hAnsi="Arial" w:cs="Arial"/>
          <w:color w:val="000000"/>
          <w:sz w:val="24"/>
          <w:szCs w:val="24"/>
          <w:lang w:val="en-US" w:eastAsia="en-US"/>
        </w:rPr>
        <w:tab/>
        <w:t>Should a bench be vandalized / damaged or weathered beyond repair, it will be replaced by the Council and the original plaque added at the discretion of the Council.</w:t>
      </w:r>
    </w:p>
    <w:p w:rsidR="00860BA5" w:rsidRPr="000B2821" w:rsidRDefault="00860BA5" w:rsidP="00860BA5">
      <w:pPr>
        <w:pStyle w:val="ListParagraph"/>
        <w:autoSpaceDE w:val="0"/>
        <w:autoSpaceDN w:val="0"/>
        <w:adjustRightInd w:val="0"/>
        <w:spacing w:before="100" w:beforeAutospacing="1" w:after="100" w:afterAutospacing="1" w:line="320" w:lineRule="atLeast"/>
        <w:ind w:left="600"/>
        <w:rPr>
          <w:rFonts w:ascii="Arial" w:eastAsia="Calibri" w:hAnsi="Arial" w:cs="Arial"/>
          <w:color w:val="000000"/>
          <w:sz w:val="24"/>
          <w:szCs w:val="24"/>
          <w:lang w:val="en-US" w:eastAsia="en-US"/>
        </w:rPr>
      </w:pPr>
    </w:p>
    <w:p w:rsidR="00860BA5" w:rsidRDefault="00860BA5" w:rsidP="00860BA5">
      <w:pPr>
        <w:pStyle w:val="ListParagraph"/>
        <w:autoSpaceDE w:val="0"/>
        <w:autoSpaceDN w:val="0"/>
        <w:adjustRightInd w:val="0"/>
        <w:spacing w:before="100" w:beforeAutospacing="1" w:after="100" w:afterAutospacing="1" w:line="320" w:lineRule="atLeast"/>
        <w:ind w:left="2040"/>
        <w:rPr>
          <w:rFonts w:ascii="Arial" w:eastAsia="Calibri" w:hAnsi="Arial" w:cs="Arial"/>
          <w:color w:val="000000"/>
          <w:sz w:val="24"/>
          <w:szCs w:val="24"/>
          <w:lang w:val="en-US" w:eastAsia="en-US"/>
        </w:rPr>
      </w:pPr>
      <w:r>
        <w:rPr>
          <w:rFonts w:ascii="Arial" w:eastAsia="Calibri" w:hAnsi="Arial" w:cs="Arial"/>
          <w:color w:val="000000"/>
          <w:sz w:val="24"/>
          <w:szCs w:val="24"/>
          <w:lang w:val="en-US" w:eastAsia="en-US"/>
        </w:rPr>
        <w:t>3.2.7.5</w:t>
      </w:r>
      <w:r w:rsidRPr="000B2821">
        <w:rPr>
          <w:rFonts w:ascii="Arial" w:eastAsia="Calibri" w:hAnsi="Arial" w:cs="Arial"/>
          <w:color w:val="000000"/>
          <w:sz w:val="24"/>
          <w:szCs w:val="24"/>
          <w:lang w:val="en-US" w:eastAsia="en-US"/>
        </w:rPr>
        <w:t>.</w:t>
      </w:r>
      <w:r w:rsidRPr="000B2821">
        <w:rPr>
          <w:rFonts w:ascii="Arial" w:eastAsia="Calibri" w:hAnsi="Arial" w:cs="Arial"/>
          <w:color w:val="000000"/>
          <w:sz w:val="24"/>
          <w:szCs w:val="24"/>
          <w:lang w:val="en-US" w:eastAsia="en-US"/>
        </w:rPr>
        <w:tab/>
        <w:t xml:space="preserve">No additional moveable mementoes i.e. sports shirts, vases, statues, flowers, wreaths, flags, balloons or other ornamentation etc., shall be permitted on or around the memorial.  Where present, these will be removed without reference to the original applicant.  </w:t>
      </w:r>
      <w:r>
        <w:rPr>
          <w:rFonts w:ascii="Arial" w:eastAsia="Calibri" w:hAnsi="Arial" w:cs="Arial"/>
          <w:color w:val="000000"/>
          <w:sz w:val="24"/>
          <w:szCs w:val="24"/>
          <w:lang w:val="en-US" w:eastAsia="en-US"/>
        </w:rPr>
        <w:t xml:space="preserve">Items removed will be held in storage and disposed of if not claimed in 30 days.  </w:t>
      </w:r>
      <w:r w:rsidRPr="000B2821">
        <w:rPr>
          <w:rFonts w:ascii="Arial" w:eastAsia="Calibri" w:hAnsi="Arial" w:cs="Arial"/>
          <w:color w:val="000000"/>
          <w:sz w:val="24"/>
          <w:szCs w:val="24"/>
          <w:lang w:val="en-US" w:eastAsia="en-US"/>
        </w:rPr>
        <w:t xml:space="preserve">Similarly the scattering of ashes is not permitted. </w:t>
      </w:r>
    </w:p>
    <w:p w:rsidR="00860BA5" w:rsidRPr="000B2821" w:rsidRDefault="00860BA5" w:rsidP="00860BA5">
      <w:pPr>
        <w:pStyle w:val="ListParagraph"/>
        <w:autoSpaceDE w:val="0"/>
        <w:autoSpaceDN w:val="0"/>
        <w:adjustRightInd w:val="0"/>
        <w:spacing w:before="100" w:beforeAutospacing="1" w:after="100" w:afterAutospacing="1" w:line="320" w:lineRule="atLeast"/>
        <w:ind w:left="600"/>
        <w:rPr>
          <w:rFonts w:ascii="Arial" w:eastAsia="Calibri" w:hAnsi="Arial" w:cs="Arial"/>
          <w:color w:val="000000"/>
          <w:sz w:val="24"/>
          <w:szCs w:val="24"/>
          <w:lang w:val="en-US" w:eastAsia="en-US"/>
        </w:rPr>
      </w:pPr>
    </w:p>
    <w:p w:rsidR="00860BA5" w:rsidRDefault="00860BA5" w:rsidP="00860BA5">
      <w:pPr>
        <w:pStyle w:val="ListParagraph"/>
        <w:tabs>
          <w:tab w:val="left" w:pos="0"/>
        </w:tabs>
        <w:spacing w:before="100" w:beforeAutospacing="1" w:after="100" w:afterAutospacing="1" w:line="320" w:lineRule="atLeast"/>
        <w:ind w:left="2040"/>
        <w:rPr>
          <w:rFonts w:ascii="Arial" w:eastAsia="Calibri" w:hAnsi="Arial" w:cs="Arial"/>
          <w:snapToGrid w:val="0"/>
          <w:sz w:val="24"/>
          <w:szCs w:val="24"/>
          <w:lang w:eastAsia="en-US"/>
        </w:rPr>
      </w:pPr>
      <w:r>
        <w:rPr>
          <w:rFonts w:ascii="Arial" w:eastAsia="Calibri" w:hAnsi="Arial" w:cs="Arial"/>
          <w:snapToGrid w:val="0"/>
          <w:sz w:val="24"/>
          <w:szCs w:val="24"/>
          <w:lang w:eastAsia="en-US"/>
        </w:rPr>
        <w:t>3.2.7.6</w:t>
      </w:r>
      <w:r w:rsidRPr="000B2821">
        <w:rPr>
          <w:rFonts w:ascii="Arial" w:eastAsia="Calibri" w:hAnsi="Arial" w:cs="Arial"/>
          <w:snapToGrid w:val="0"/>
          <w:sz w:val="24"/>
          <w:szCs w:val="24"/>
          <w:lang w:eastAsia="en-US"/>
        </w:rPr>
        <w:t>.</w:t>
      </w:r>
      <w:r w:rsidRPr="000B2821">
        <w:rPr>
          <w:rFonts w:ascii="Arial" w:eastAsia="Calibri" w:hAnsi="Arial" w:cs="Arial"/>
          <w:snapToGrid w:val="0"/>
          <w:sz w:val="24"/>
          <w:szCs w:val="24"/>
          <w:lang w:eastAsia="en-US"/>
        </w:rPr>
        <w:tab/>
        <w:t>Payment is required with every accepted application. Cheques should be made payable to ‘</w:t>
      </w:r>
      <w:r w:rsidRPr="000B2821">
        <w:rPr>
          <w:rFonts w:ascii="Arial" w:eastAsia="Calibri" w:hAnsi="Arial" w:cs="Arial"/>
          <w:color w:val="000000"/>
          <w:sz w:val="24"/>
          <w:szCs w:val="24"/>
        </w:rPr>
        <w:t>Lisburn &amp; Castlereagh City Council’.</w:t>
      </w:r>
      <w:r w:rsidRPr="000B2821">
        <w:rPr>
          <w:rFonts w:ascii="Arial" w:eastAsia="Calibri" w:hAnsi="Arial" w:cs="Arial"/>
          <w:snapToGrid w:val="0"/>
          <w:sz w:val="24"/>
          <w:szCs w:val="24"/>
          <w:lang w:eastAsia="en-US"/>
        </w:rPr>
        <w:t xml:space="preserve">  Subject to review, costs as at 2022 are:</w:t>
      </w:r>
    </w:p>
    <w:p w:rsidR="00860BA5" w:rsidRPr="000B2821" w:rsidRDefault="00860BA5" w:rsidP="00860BA5">
      <w:pPr>
        <w:pStyle w:val="ListParagraph"/>
        <w:tabs>
          <w:tab w:val="left" w:pos="0"/>
        </w:tabs>
        <w:spacing w:before="100" w:beforeAutospacing="1" w:after="100" w:afterAutospacing="1" w:line="320" w:lineRule="atLeast"/>
        <w:ind w:left="600"/>
        <w:rPr>
          <w:rFonts w:ascii="Arial" w:eastAsia="Calibri" w:hAnsi="Arial" w:cs="Arial"/>
          <w:snapToGrid w:val="0"/>
          <w:sz w:val="24"/>
          <w:szCs w:val="24"/>
          <w:lang w:eastAsia="en-US"/>
        </w:rPr>
      </w:pPr>
    </w:p>
    <w:p w:rsidR="00860BA5" w:rsidRDefault="00860BA5" w:rsidP="00860BA5">
      <w:pPr>
        <w:pStyle w:val="ListParagraph"/>
        <w:tabs>
          <w:tab w:val="left" w:pos="0"/>
        </w:tabs>
        <w:spacing w:before="100" w:beforeAutospacing="1" w:after="100" w:afterAutospacing="1" w:line="320" w:lineRule="atLeast"/>
        <w:ind w:left="2880"/>
        <w:rPr>
          <w:rFonts w:ascii="Arial" w:eastAsia="Calibri" w:hAnsi="Arial" w:cs="Arial"/>
          <w:snapToGrid w:val="0"/>
          <w:sz w:val="24"/>
          <w:szCs w:val="24"/>
          <w:lang w:eastAsia="en-US"/>
        </w:rPr>
      </w:pPr>
      <w:r>
        <w:rPr>
          <w:rFonts w:ascii="Arial" w:eastAsia="Calibri" w:hAnsi="Arial" w:cs="Arial"/>
          <w:snapToGrid w:val="0"/>
          <w:sz w:val="24"/>
          <w:szCs w:val="24"/>
          <w:lang w:eastAsia="en-US"/>
        </w:rPr>
        <w:t>3.2.7.6.1</w:t>
      </w:r>
      <w:r w:rsidRPr="000B2821">
        <w:rPr>
          <w:rFonts w:ascii="Arial" w:eastAsia="Calibri" w:hAnsi="Arial" w:cs="Arial"/>
          <w:snapToGrid w:val="0"/>
          <w:sz w:val="24"/>
          <w:szCs w:val="24"/>
          <w:lang w:eastAsia="en-US"/>
        </w:rPr>
        <w:t>.</w:t>
      </w:r>
      <w:r w:rsidRPr="000B2821">
        <w:rPr>
          <w:rFonts w:ascii="Arial" w:eastAsia="Calibri" w:hAnsi="Arial" w:cs="Arial"/>
          <w:snapToGrid w:val="0"/>
          <w:sz w:val="24"/>
          <w:szCs w:val="24"/>
          <w:lang w:eastAsia="en-US"/>
        </w:rPr>
        <w:tab/>
        <w:t>Memorial tree - £150</w:t>
      </w:r>
    </w:p>
    <w:p w:rsidR="00860BA5" w:rsidRPr="000B2821" w:rsidRDefault="00860BA5" w:rsidP="00860BA5">
      <w:pPr>
        <w:pStyle w:val="ListParagraph"/>
        <w:tabs>
          <w:tab w:val="left" w:pos="0"/>
        </w:tabs>
        <w:spacing w:before="100" w:beforeAutospacing="1" w:after="100" w:afterAutospacing="1" w:line="320" w:lineRule="atLeast"/>
        <w:ind w:left="1440"/>
        <w:rPr>
          <w:rFonts w:ascii="Arial" w:eastAsia="Calibri" w:hAnsi="Arial" w:cs="Arial"/>
          <w:snapToGrid w:val="0"/>
          <w:sz w:val="24"/>
          <w:szCs w:val="24"/>
          <w:lang w:eastAsia="en-US"/>
        </w:rPr>
      </w:pPr>
    </w:p>
    <w:p w:rsidR="00860BA5" w:rsidRDefault="00860BA5" w:rsidP="00860BA5">
      <w:pPr>
        <w:pStyle w:val="ListParagraph"/>
        <w:tabs>
          <w:tab w:val="left" w:pos="0"/>
        </w:tabs>
        <w:spacing w:before="100" w:beforeAutospacing="1" w:after="100" w:afterAutospacing="1" w:line="320" w:lineRule="atLeast"/>
        <w:ind w:left="2880"/>
        <w:rPr>
          <w:rFonts w:ascii="Arial" w:eastAsia="Calibri" w:hAnsi="Arial" w:cs="Arial"/>
          <w:snapToGrid w:val="0"/>
          <w:sz w:val="24"/>
          <w:szCs w:val="24"/>
          <w:lang w:eastAsia="en-US"/>
        </w:rPr>
      </w:pPr>
      <w:r>
        <w:rPr>
          <w:rFonts w:ascii="Arial" w:eastAsia="Calibri" w:hAnsi="Arial" w:cs="Arial"/>
          <w:snapToGrid w:val="0"/>
          <w:sz w:val="24"/>
          <w:szCs w:val="24"/>
          <w:lang w:eastAsia="en-US"/>
        </w:rPr>
        <w:t>3.2.7.6.2</w:t>
      </w:r>
      <w:r w:rsidRPr="000B2821">
        <w:rPr>
          <w:rFonts w:ascii="Arial" w:eastAsia="Calibri" w:hAnsi="Arial" w:cs="Arial"/>
          <w:snapToGrid w:val="0"/>
          <w:sz w:val="24"/>
          <w:szCs w:val="24"/>
          <w:lang w:eastAsia="en-US"/>
        </w:rPr>
        <w:t>.</w:t>
      </w:r>
      <w:r w:rsidRPr="000B2821">
        <w:rPr>
          <w:rFonts w:ascii="Arial" w:eastAsia="Calibri" w:hAnsi="Arial" w:cs="Arial"/>
          <w:snapToGrid w:val="0"/>
          <w:sz w:val="24"/>
          <w:szCs w:val="24"/>
          <w:lang w:eastAsia="en-US"/>
        </w:rPr>
        <w:tab/>
        <w:t xml:space="preserve">Memorial bench &amp; plaque - £1,100.  </w:t>
      </w:r>
    </w:p>
    <w:p w:rsidR="00860BA5" w:rsidRPr="000B2821" w:rsidRDefault="00860BA5" w:rsidP="00860BA5">
      <w:pPr>
        <w:pStyle w:val="ListParagraph"/>
        <w:tabs>
          <w:tab w:val="left" w:pos="0"/>
        </w:tabs>
        <w:spacing w:before="100" w:beforeAutospacing="1" w:after="100" w:afterAutospacing="1" w:line="320" w:lineRule="atLeast"/>
        <w:ind w:left="1440"/>
        <w:rPr>
          <w:rFonts w:ascii="Arial" w:eastAsia="Calibri" w:hAnsi="Arial" w:cs="Arial"/>
          <w:snapToGrid w:val="0"/>
          <w:sz w:val="24"/>
          <w:szCs w:val="24"/>
          <w:lang w:eastAsia="en-US"/>
        </w:rPr>
      </w:pPr>
    </w:p>
    <w:p w:rsidR="00860BA5" w:rsidRDefault="00860BA5" w:rsidP="00860BA5">
      <w:pPr>
        <w:pStyle w:val="ListParagraph"/>
        <w:ind w:left="2160"/>
        <w:rPr>
          <w:rFonts w:ascii="Arial" w:eastAsia="Calibri" w:hAnsi="Arial" w:cs="Arial"/>
          <w:sz w:val="24"/>
          <w:szCs w:val="24"/>
          <w:lang w:eastAsia="en-US"/>
        </w:rPr>
      </w:pPr>
      <w:r>
        <w:rPr>
          <w:rFonts w:ascii="Arial" w:eastAsia="Calibri" w:hAnsi="Arial" w:cs="Arial"/>
          <w:snapToGrid w:val="0"/>
          <w:sz w:val="24"/>
          <w:szCs w:val="24"/>
          <w:lang w:eastAsia="en-US"/>
        </w:rPr>
        <w:t xml:space="preserve">3.2.7.7. </w:t>
      </w:r>
      <w:r w:rsidRPr="000B2821">
        <w:rPr>
          <w:rFonts w:ascii="Arial" w:eastAsia="Calibri" w:hAnsi="Arial" w:cs="Arial"/>
          <w:sz w:val="24"/>
          <w:szCs w:val="24"/>
          <w:lang w:eastAsia="en-US"/>
        </w:rPr>
        <w:t>The memorial will remain in the ownership and property of Lisburn &amp; Castlereagh City Council, thus ensuring it is covered by the Council’s insurance policies.</w:t>
      </w:r>
    </w:p>
    <w:p w:rsidR="00860BA5" w:rsidRDefault="00860BA5" w:rsidP="00860BA5">
      <w:pPr>
        <w:pStyle w:val="ListParagraph"/>
        <w:rPr>
          <w:rFonts w:ascii="Arial" w:eastAsia="Calibri" w:hAnsi="Arial" w:cs="Arial"/>
          <w:sz w:val="24"/>
          <w:szCs w:val="24"/>
          <w:lang w:eastAsia="en-US"/>
        </w:rPr>
      </w:pPr>
    </w:p>
    <w:p w:rsidR="00860BA5" w:rsidRDefault="00860BA5" w:rsidP="00860BA5">
      <w:pPr>
        <w:pStyle w:val="ListParagraph"/>
        <w:ind w:left="2160"/>
        <w:rPr>
          <w:rFonts w:ascii="Arial" w:eastAsia="Calibri" w:hAnsi="Arial" w:cs="Arial"/>
          <w:sz w:val="24"/>
          <w:szCs w:val="24"/>
          <w:lang w:eastAsia="en-US"/>
        </w:rPr>
      </w:pPr>
      <w:r>
        <w:rPr>
          <w:rFonts w:ascii="Arial" w:eastAsia="Calibri" w:hAnsi="Arial" w:cs="Arial"/>
          <w:sz w:val="24"/>
          <w:szCs w:val="24"/>
          <w:lang w:eastAsia="en-US"/>
        </w:rPr>
        <w:t xml:space="preserve">3.2.7.8. </w:t>
      </w:r>
      <w:r w:rsidRPr="000B2821">
        <w:rPr>
          <w:rFonts w:ascii="Arial" w:eastAsia="Calibri" w:hAnsi="Arial" w:cs="Arial"/>
          <w:sz w:val="24"/>
          <w:szCs w:val="24"/>
          <w:lang w:eastAsia="en-US"/>
        </w:rPr>
        <w:t>To preserve the information associated with the tree or a bench, GPS positioning will be used to precisely pinpoint where a mem</w:t>
      </w:r>
      <w:r>
        <w:rPr>
          <w:rFonts w:ascii="Arial" w:eastAsia="Calibri" w:hAnsi="Arial" w:cs="Arial"/>
          <w:sz w:val="24"/>
          <w:szCs w:val="24"/>
          <w:lang w:eastAsia="en-US"/>
        </w:rPr>
        <w:t>orial is located and will</w:t>
      </w:r>
      <w:r w:rsidRPr="000B2821">
        <w:rPr>
          <w:rFonts w:ascii="Arial" w:eastAsia="Calibri" w:hAnsi="Arial" w:cs="Arial"/>
          <w:sz w:val="24"/>
          <w:szCs w:val="24"/>
          <w:lang w:eastAsia="en-US"/>
        </w:rPr>
        <w:t xml:space="preserve"> be used to hold any supporting information e.g. contact name, telephone number and address of purchaser and for future reference by the next generation of parks staff.</w:t>
      </w:r>
    </w:p>
    <w:p w:rsidR="00860BA5" w:rsidRPr="00707330" w:rsidRDefault="00860BA5" w:rsidP="00860BA5">
      <w:pPr>
        <w:widowControl w:val="0"/>
        <w:tabs>
          <w:tab w:val="left" w:pos="0"/>
        </w:tabs>
        <w:spacing w:before="100" w:beforeAutospacing="1" w:after="100" w:afterAutospacing="1" w:line="320" w:lineRule="atLeast"/>
        <w:ind w:left="720"/>
        <w:rPr>
          <w:rFonts w:ascii="Arial" w:eastAsia="Calibri" w:hAnsi="Arial" w:cs="Arial"/>
          <w:sz w:val="24"/>
          <w:szCs w:val="24"/>
          <w:lang w:eastAsia="en-US"/>
        </w:rPr>
      </w:pPr>
      <w:r>
        <w:rPr>
          <w:rFonts w:ascii="Arial" w:eastAsia="Calibri" w:hAnsi="Arial" w:cs="Arial"/>
          <w:b/>
          <w:sz w:val="24"/>
          <w:szCs w:val="24"/>
          <w:lang w:val="en-US" w:eastAsia="en-US"/>
        </w:rPr>
        <w:t xml:space="preserve">3.3.    </w:t>
      </w:r>
      <w:r w:rsidRPr="00707330">
        <w:rPr>
          <w:rFonts w:ascii="Arial" w:eastAsia="Calibri" w:hAnsi="Arial" w:cs="Arial"/>
          <w:b/>
          <w:sz w:val="24"/>
          <w:szCs w:val="24"/>
          <w:lang w:val="en-US" w:eastAsia="en-US"/>
        </w:rPr>
        <w:t>Memorial Gardens or Commemorative Spaces.</w:t>
      </w:r>
    </w:p>
    <w:p w:rsidR="00860BA5" w:rsidRPr="00707330" w:rsidRDefault="00860BA5" w:rsidP="00860BA5">
      <w:pPr>
        <w:widowControl w:val="0"/>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color w:val="000000"/>
          <w:sz w:val="24"/>
          <w:szCs w:val="24"/>
          <w:lang w:val="en-US" w:eastAsia="en-US"/>
        </w:rPr>
        <w:t xml:space="preserve">3.3.1. </w:t>
      </w:r>
      <w:r w:rsidRPr="00707330">
        <w:rPr>
          <w:rFonts w:ascii="Arial" w:eastAsia="Calibri" w:hAnsi="Arial" w:cs="Arial"/>
          <w:color w:val="000000"/>
          <w:sz w:val="24"/>
          <w:szCs w:val="24"/>
          <w:lang w:val="en-US" w:eastAsia="en-US"/>
        </w:rPr>
        <w:t xml:space="preserve">The Council has very little space for any new Memorial Gardens or Commemorative Spaces. </w:t>
      </w:r>
    </w:p>
    <w:p w:rsidR="00860BA5" w:rsidRDefault="00860BA5" w:rsidP="00860BA5">
      <w:pPr>
        <w:widowControl w:val="0"/>
        <w:tabs>
          <w:tab w:val="left" w:pos="0"/>
        </w:tabs>
        <w:spacing w:before="100" w:beforeAutospacing="1" w:after="100" w:afterAutospacing="1" w:line="320" w:lineRule="atLeast"/>
        <w:ind w:left="1440"/>
        <w:rPr>
          <w:rFonts w:ascii="Arial" w:eastAsia="Calibri" w:hAnsi="Arial" w:cs="Arial"/>
          <w:color w:val="000000"/>
          <w:sz w:val="24"/>
          <w:szCs w:val="24"/>
          <w:lang w:val="en-US" w:eastAsia="en-US"/>
        </w:rPr>
      </w:pPr>
      <w:r>
        <w:rPr>
          <w:rFonts w:ascii="Arial" w:eastAsia="Calibri" w:hAnsi="Arial" w:cs="Arial"/>
          <w:color w:val="000000"/>
          <w:sz w:val="24"/>
          <w:szCs w:val="24"/>
          <w:lang w:val="en-US" w:eastAsia="en-US"/>
        </w:rPr>
        <w:t xml:space="preserve">3.3.2. </w:t>
      </w:r>
      <w:r w:rsidRPr="00707330">
        <w:rPr>
          <w:rFonts w:ascii="Arial" w:eastAsia="Calibri" w:hAnsi="Arial" w:cs="Arial"/>
          <w:color w:val="000000"/>
          <w:sz w:val="24"/>
          <w:szCs w:val="24"/>
          <w:lang w:val="en-US" w:eastAsia="en-US"/>
        </w:rPr>
        <w:t>Requests from community groups or Elected Members will be subject to the feasibility of the request, availability budget and will require the approval of the Corporate Services Committee.</w:t>
      </w:r>
    </w:p>
    <w:p w:rsidR="00860BA5" w:rsidRDefault="00860BA5" w:rsidP="00860BA5">
      <w:pPr>
        <w:widowControl w:val="0"/>
        <w:tabs>
          <w:tab w:val="left" w:pos="0"/>
        </w:tabs>
        <w:spacing w:before="100" w:beforeAutospacing="1" w:after="100" w:afterAutospacing="1" w:line="320" w:lineRule="atLeast"/>
        <w:ind w:left="1440"/>
        <w:rPr>
          <w:rFonts w:ascii="Arial" w:eastAsia="Calibri" w:hAnsi="Arial" w:cs="Arial"/>
          <w:sz w:val="24"/>
          <w:szCs w:val="24"/>
          <w:lang w:eastAsia="en-US"/>
        </w:rPr>
      </w:pPr>
    </w:p>
    <w:p w:rsidR="00860BA5" w:rsidRPr="00707330" w:rsidRDefault="00860BA5" w:rsidP="00860BA5">
      <w:pPr>
        <w:widowControl w:val="0"/>
        <w:tabs>
          <w:tab w:val="left" w:pos="0"/>
        </w:tabs>
        <w:spacing w:before="100" w:beforeAutospacing="1" w:after="100" w:afterAutospacing="1" w:line="320" w:lineRule="atLeast"/>
        <w:ind w:left="1440"/>
        <w:rPr>
          <w:rFonts w:ascii="Arial" w:eastAsia="Calibri" w:hAnsi="Arial" w:cs="Arial"/>
          <w:sz w:val="24"/>
          <w:szCs w:val="24"/>
          <w:lang w:eastAsia="en-US"/>
        </w:rPr>
      </w:pPr>
    </w:p>
    <w:p w:rsidR="00860BA5" w:rsidRDefault="00860BA5" w:rsidP="00860BA5">
      <w:pPr>
        <w:spacing w:before="100" w:beforeAutospacing="1" w:after="100" w:afterAutospacing="1" w:line="320" w:lineRule="atLeast"/>
        <w:ind w:left="720"/>
        <w:rPr>
          <w:rFonts w:ascii="Arial" w:hAnsi="Arial" w:cs="Arial"/>
          <w:b/>
          <w:noProof/>
          <w:sz w:val="24"/>
          <w:szCs w:val="24"/>
        </w:rPr>
      </w:pPr>
      <w:r>
        <w:rPr>
          <w:rFonts w:ascii="Arial" w:hAnsi="Arial" w:cs="Arial"/>
          <w:b/>
          <w:noProof/>
          <w:sz w:val="24"/>
          <w:szCs w:val="24"/>
        </w:rPr>
        <w:t xml:space="preserve">3.4.    </w:t>
      </w:r>
      <w:r w:rsidRPr="00707330">
        <w:rPr>
          <w:rFonts w:ascii="Arial" w:hAnsi="Arial" w:cs="Arial"/>
          <w:b/>
          <w:noProof/>
          <w:sz w:val="24"/>
          <w:szCs w:val="24"/>
        </w:rPr>
        <w:t>War Memorials.</w:t>
      </w:r>
    </w:p>
    <w:p w:rsidR="00860BA5" w:rsidRPr="00707330" w:rsidRDefault="00860BA5" w:rsidP="00860BA5">
      <w:pPr>
        <w:spacing w:before="100" w:beforeAutospacing="1" w:after="100" w:afterAutospacing="1" w:line="320" w:lineRule="atLeast"/>
        <w:ind w:left="1440"/>
        <w:rPr>
          <w:rFonts w:ascii="Arial" w:hAnsi="Arial" w:cs="Arial"/>
          <w:b/>
          <w:noProof/>
          <w:sz w:val="24"/>
          <w:szCs w:val="24"/>
        </w:rPr>
      </w:pPr>
      <w:r>
        <w:rPr>
          <w:rFonts w:ascii="Arial" w:hAnsi="Arial" w:cs="Arial"/>
          <w:noProof/>
          <w:sz w:val="24"/>
          <w:szCs w:val="24"/>
        </w:rPr>
        <w:t xml:space="preserve">3.4.1. </w:t>
      </w:r>
      <w:r w:rsidRPr="00707330">
        <w:rPr>
          <w:rFonts w:ascii="Arial" w:hAnsi="Arial" w:cs="Arial"/>
          <w:noProof/>
          <w:sz w:val="24"/>
          <w:szCs w:val="24"/>
        </w:rPr>
        <w:t>Lisburn &amp; Castlereagh City Council periodically update</w:t>
      </w:r>
      <w:r>
        <w:rPr>
          <w:rFonts w:ascii="Arial" w:hAnsi="Arial" w:cs="Arial"/>
          <w:noProof/>
          <w:sz w:val="24"/>
          <w:szCs w:val="24"/>
        </w:rPr>
        <w:t>s</w:t>
      </w:r>
      <w:r w:rsidRPr="00707330">
        <w:rPr>
          <w:rFonts w:ascii="Arial" w:hAnsi="Arial" w:cs="Arial"/>
          <w:noProof/>
          <w:sz w:val="24"/>
          <w:szCs w:val="24"/>
        </w:rPr>
        <w:t xml:space="preserve"> the names of fallen Armed Forces Personnel on war memorial</w:t>
      </w:r>
      <w:r>
        <w:rPr>
          <w:rFonts w:ascii="Arial" w:hAnsi="Arial" w:cs="Arial"/>
          <w:noProof/>
          <w:sz w:val="24"/>
          <w:szCs w:val="24"/>
        </w:rPr>
        <w:t>s</w:t>
      </w:r>
      <w:r w:rsidRPr="00707330">
        <w:rPr>
          <w:rFonts w:ascii="Arial" w:hAnsi="Arial" w:cs="Arial"/>
          <w:noProof/>
          <w:sz w:val="24"/>
          <w:szCs w:val="24"/>
        </w:rPr>
        <w:t xml:space="preserve"> in the council area </w:t>
      </w:r>
      <w:r>
        <w:rPr>
          <w:rFonts w:ascii="Arial" w:hAnsi="Arial" w:cs="Arial"/>
          <w:noProof/>
          <w:sz w:val="24"/>
          <w:szCs w:val="24"/>
        </w:rPr>
        <w:t>which the C</w:t>
      </w:r>
      <w:r w:rsidRPr="00707330">
        <w:rPr>
          <w:rFonts w:ascii="Arial" w:hAnsi="Arial" w:cs="Arial"/>
          <w:noProof/>
          <w:sz w:val="24"/>
          <w:szCs w:val="24"/>
        </w:rPr>
        <w:t>ouncil maintains. The criteria below will be applied in relation to these inscriptions:</w:t>
      </w:r>
    </w:p>
    <w:p w:rsidR="00860BA5" w:rsidRPr="00707330" w:rsidRDefault="00860BA5" w:rsidP="00860BA5">
      <w:pPr>
        <w:ind w:left="1440"/>
        <w:rPr>
          <w:rFonts w:ascii="Arial" w:hAnsi="Arial" w:cs="Arial"/>
          <w:b/>
          <w:noProof/>
          <w:sz w:val="24"/>
          <w:szCs w:val="24"/>
        </w:rPr>
      </w:pPr>
      <w:r>
        <w:rPr>
          <w:rFonts w:ascii="Arial" w:hAnsi="Arial" w:cs="Arial"/>
          <w:noProof/>
          <w:sz w:val="24"/>
          <w:szCs w:val="24"/>
        </w:rPr>
        <w:t xml:space="preserve">3.4.2. </w:t>
      </w:r>
      <w:r w:rsidRPr="00707330">
        <w:rPr>
          <w:rFonts w:ascii="Arial" w:hAnsi="Arial" w:cs="Arial"/>
          <w:noProof/>
          <w:sz w:val="24"/>
          <w:szCs w:val="24"/>
        </w:rPr>
        <w:t>The individual must have:</w:t>
      </w:r>
    </w:p>
    <w:p w:rsidR="00860BA5" w:rsidRPr="00ED581F" w:rsidRDefault="00860BA5" w:rsidP="00860BA5">
      <w:pPr>
        <w:pStyle w:val="ListParagraph"/>
        <w:numPr>
          <w:ilvl w:val="0"/>
          <w:numId w:val="16"/>
        </w:numPr>
        <w:rPr>
          <w:rFonts w:ascii="Arial" w:hAnsi="Arial" w:cs="Arial"/>
          <w:noProof/>
          <w:sz w:val="24"/>
          <w:szCs w:val="24"/>
        </w:rPr>
      </w:pPr>
      <w:r>
        <w:rPr>
          <w:rFonts w:ascii="Arial" w:hAnsi="Arial" w:cs="Arial"/>
          <w:noProof/>
          <w:sz w:val="24"/>
          <w:szCs w:val="24"/>
        </w:rPr>
        <w:t>been born in or lived in the C</w:t>
      </w:r>
      <w:r w:rsidRPr="00ED581F">
        <w:rPr>
          <w:rFonts w:ascii="Arial" w:hAnsi="Arial" w:cs="Arial"/>
          <w:noProof/>
          <w:sz w:val="24"/>
          <w:szCs w:val="24"/>
        </w:rPr>
        <w:t>ouncil area at the time of their death</w:t>
      </w:r>
    </w:p>
    <w:p w:rsidR="00860BA5" w:rsidRPr="00ED581F" w:rsidRDefault="00860BA5" w:rsidP="00860BA5">
      <w:pPr>
        <w:pStyle w:val="ListParagraph"/>
        <w:numPr>
          <w:ilvl w:val="0"/>
          <w:numId w:val="16"/>
        </w:numPr>
        <w:rPr>
          <w:rFonts w:ascii="Arial" w:hAnsi="Arial" w:cs="Arial"/>
          <w:noProof/>
          <w:sz w:val="24"/>
          <w:szCs w:val="24"/>
        </w:rPr>
      </w:pPr>
      <w:r w:rsidRPr="00ED581F">
        <w:rPr>
          <w:rFonts w:ascii="Arial" w:hAnsi="Arial" w:cs="Arial"/>
          <w:noProof/>
          <w:sz w:val="24"/>
          <w:szCs w:val="24"/>
        </w:rPr>
        <w:t>died on active service in a war, peace support or peace enforcement operation in which the Armed Forces of the United Kingdom participated</w:t>
      </w:r>
    </w:p>
    <w:p w:rsidR="00860BA5" w:rsidRPr="00ED581F" w:rsidRDefault="00860BA5" w:rsidP="00860BA5">
      <w:pPr>
        <w:pStyle w:val="ListParagraph"/>
        <w:numPr>
          <w:ilvl w:val="0"/>
          <w:numId w:val="16"/>
        </w:numPr>
        <w:rPr>
          <w:rFonts w:ascii="Arial" w:hAnsi="Arial" w:cs="Arial"/>
          <w:noProof/>
          <w:sz w:val="24"/>
          <w:szCs w:val="24"/>
        </w:rPr>
      </w:pPr>
      <w:r w:rsidRPr="00ED581F">
        <w:rPr>
          <w:rFonts w:ascii="Arial" w:hAnsi="Arial" w:cs="Arial"/>
          <w:noProof/>
          <w:sz w:val="24"/>
          <w:szCs w:val="24"/>
        </w:rPr>
        <w:t xml:space="preserve">died whilst </w:t>
      </w:r>
      <w:r>
        <w:rPr>
          <w:rFonts w:ascii="Arial" w:hAnsi="Arial" w:cs="Arial"/>
          <w:noProof/>
          <w:sz w:val="24"/>
          <w:szCs w:val="24"/>
        </w:rPr>
        <w:t xml:space="preserve">in </w:t>
      </w:r>
      <w:r w:rsidRPr="00ED581F">
        <w:rPr>
          <w:rFonts w:ascii="Arial" w:hAnsi="Arial" w:cs="Arial"/>
          <w:noProof/>
          <w:sz w:val="24"/>
          <w:szCs w:val="24"/>
        </w:rPr>
        <w:t>service with either the Armed Forces of the United Kingdom, or the Armed Forces of a country which is a Member of the Commonwealth</w:t>
      </w:r>
    </w:p>
    <w:p w:rsidR="00860BA5" w:rsidRPr="00707330" w:rsidRDefault="00860BA5" w:rsidP="00860BA5">
      <w:pPr>
        <w:spacing w:before="100" w:beforeAutospacing="1" w:after="100" w:afterAutospacing="1" w:line="320" w:lineRule="atLeast"/>
        <w:ind w:left="1440"/>
        <w:rPr>
          <w:rFonts w:ascii="Arial" w:hAnsi="Arial" w:cs="Arial"/>
          <w:noProof/>
          <w:sz w:val="24"/>
          <w:szCs w:val="24"/>
        </w:rPr>
      </w:pPr>
      <w:r>
        <w:rPr>
          <w:rFonts w:ascii="Arial" w:hAnsi="Arial" w:cs="Arial"/>
          <w:noProof/>
          <w:sz w:val="24"/>
          <w:szCs w:val="24"/>
        </w:rPr>
        <w:t xml:space="preserve">3.4.3. </w:t>
      </w:r>
      <w:r w:rsidRPr="00707330">
        <w:rPr>
          <w:rFonts w:ascii="Arial" w:hAnsi="Arial" w:cs="Arial"/>
          <w:noProof/>
          <w:sz w:val="24"/>
          <w:szCs w:val="24"/>
        </w:rPr>
        <w:t>The request must be made in writing by either the next of kin or with the permission of the next of kin</w:t>
      </w:r>
      <w:r>
        <w:rPr>
          <w:rFonts w:ascii="Arial" w:hAnsi="Arial" w:cs="Arial"/>
          <w:noProof/>
          <w:sz w:val="24"/>
          <w:szCs w:val="24"/>
        </w:rPr>
        <w:t xml:space="preserve"> or exectutor.</w:t>
      </w:r>
    </w:p>
    <w:p w:rsidR="00860BA5" w:rsidRPr="00707330" w:rsidRDefault="00860BA5" w:rsidP="00860BA5">
      <w:pPr>
        <w:spacing w:before="100" w:beforeAutospacing="1" w:after="100" w:afterAutospacing="1" w:line="320" w:lineRule="atLeast"/>
        <w:ind w:left="1440"/>
        <w:rPr>
          <w:rFonts w:ascii="Arial" w:hAnsi="Arial" w:cs="Arial"/>
          <w:noProof/>
          <w:sz w:val="24"/>
          <w:szCs w:val="24"/>
        </w:rPr>
      </w:pPr>
      <w:r>
        <w:rPr>
          <w:rFonts w:ascii="Arial" w:hAnsi="Arial" w:cs="Arial"/>
          <w:noProof/>
          <w:sz w:val="24"/>
          <w:szCs w:val="24"/>
        </w:rPr>
        <w:t xml:space="preserve">3.4.4. </w:t>
      </w:r>
      <w:r w:rsidRPr="00707330">
        <w:rPr>
          <w:rFonts w:ascii="Arial" w:hAnsi="Arial" w:cs="Arial"/>
          <w:noProof/>
          <w:sz w:val="24"/>
          <w:szCs w:val="24"/>
        </w:rPr>
        <w:t>Requests that do not meet all of the above criteria will not be progressed.</w:t>
      </w:r>
    </w:p>
    <w:p w:rsidR="00860BA5" w:rsidRPr="00707330" w:rsidRDefault="00860BA5" w:rsidP="00860BA5">
      <w:pPr>
        <w:spacing w:before="100" w:beforeAutospacing="1" w:after="100" w:afterAutospacing="1" w:line="320" w:lineRule="atLeast"/>
        <w:ind w:left="720"/>
        <w:rPr>
          <w:rFonts w:ascii="Arial" w:hAnsi="Arial" w:cs="Arial"/>
          <w:b/>
          <w:noProof/>
          <w:sz w:val="24"/>
          <w:szCs w:val="24"/>
        </w:rPr>
      </w:pPr>
      <w:r>
        <w:rPr>
          <w:rFonts w:ascii="Arial" w:hAnsi="Arial" w:cs="Arial"/>
          <w:b/>
          <w:noProof/>
          <w:sz w:val="24"/>
          <w:szCs w:val="24"/>
        </w:rPr>
        <w:t xml:space="preserve">3.5. </w:t>
      </w:r>
      <w:r w:rsidRPr="00707330">
        <w:rPr>
          <w:rFonts w:ascii="Arial" w:hAnsi="Arial" w:cs="Arial"/>
          <w:b/>
          <w:noProof/>
          <w:sz w:val="24"/>
          <w:szCs w:val="24"/>
        </w:rPr>
        <w:t>Garden of Refection LVI.</w:t>
      </w:r>
    </w:p>
    <w:p w:rsidR="00860BA5" w:rsidRPr="00707330" w:rsidRDefault="00860BA5" w:rsidP="00860BA5">
      <w:pPr>
        <w:spacing w:before="120" w:after="100" w:afterAutospacing="1" w:line="320" w:lineRule="atLeast"/>
        <w:ind w:left="1440"/>
        <w:rPr>
          <w:rFonts w:ascii="Arial" w:hAnsi="Arial" w:cs="Arial"/>
          <w:noProof/>
          <w:sz w:val="24"/>
          <w:szCs w:val="24"/>
        </w:rPr>
      </w:pPr>
      <w:r>
        <w:rPr>
          <w:rFonts w:ascii="Arial" w:hAnsi="Arial" w:cs="Arial"/>
          <w:sz w:val="24"/>
          <w:szCs w:val="24"/>
        </w:rPr>
        <w:t xml:space="preserve">3.5.1. </w:t>
      </w:r>
      <w:r w:rsidRPr="00707330">
        <w:rPr>
          <w:rFonts w:ascii="Arial" w:hAnsi="Arial" w:cs="Arial"/>
          <w:sz w:val="24"/>
          <w:szCs w:val="24"/>
        </w:rPr>
        <w:t xml:space="preserve">The Council has located a Garden of Reflection (GoR) at Lagan Valley Island as a place  of reflection for individuals affected by babies born asleep, babies lost through </w:t>
      </w:r>
      <w:r w:rsidRPr="00707330">
        <w:rPr>
          <w:rFonts w:ascii="Arial" w:hAnsi="Arial"/>
          <w:color w:val="1D2129"/>
          <w:sz w:val="24"/>
          <w:szCs w:val="24"/>
          <w:lang w:val="en"/>
        </w:rPr>
        <w:t>miscarriage, neonatal loss</w:t>
      </w:r>
      <w:r w:rsidRPr="00707330">
        <w:rPr>
          <w:color w:val="1D2129"/>
          <w:sz w:val="24"/>
          <w:szCs w:val="24"/>
          <w:lang w:val="en"/>
        </w:rPr>
        <w:t xml:space="preserve"> </w:t>
      </w:r>
      <w:r w:rsidRPr="00707330">
        <w:rPr>
          <w:rFonts w:ascii="Arial" w:hAnsi="Arial" w:cs="Arial"/>
          <w:sz w:val="24"/>
          <w:szCs w:val="24"/>
        </w:rPr>
        <w:t xml:space="preserve"> or young people (under the age of 18 - </w:t>
      </w:r>
      <w:r w:rsidRPr="00707330">
        <w:rPr>
          <w:rFonts w:ascii="Arial" w:hAnsi="Arial" w:cs="Arial"/>
          <w:sz w:val="24"/>
          <w:szCs w:val="24"/>
          <w:lang w:val="en"/>
        </w:rPr>
        <w:t>Department of Health, Social Services and Public Safety. Northern Ireland</w:t>
      </w:r>
      <w:r w:rsidRPr="00707330">
        <w:rPr>
          <w:rFonts w:ascii="Arial" w:hAnsi="Arial" w:cs="Arial"/>
          <w:sz w:val="24"/>
          <w:szCs w:val="24"/>
        </w:rPr>
        <w:t>) who have passed away, can reflect and remember their loved ones.</w:t>
      </w:r>
    </w:p>
    <w:p w:rsidR="00860BA5" w:rsidRPr="00707330" w:rsidRDefault="00860BA5" w:rsidP="00860BA5">
      <w:pPr>
        <w:spacing w:before="120" w:after="100" w:afterAutospacing="1" w:line="320" w:lineRule="atLeast"/>
        <w:ind w:left="1440"/>
        <w:rPr>
          <w:rFonts w:ascii="Arial" w:hAnsi="Arial" w:cs="Arial"/>
          <w:noProof/>
          <w:sz w:val="24"/>
          <w:szCs w:val="24"/>
        </w:rPr>
      </w:pPr>
      <w:r>
        <w:rPr>
          <w:rFonts w:ascii="Arial" w:hAnsi="Arial" w:cs="Arial"/>
          <w:sz w:val="24"/>
          <w:szCs w:val="24"/>
        </w:rPr>
        <w:t xml:space="preserve">3.5.2. </w:t>
      </w:r>
      <w:r w:rsidRPr="00707330">
        <w:rPr>
          <w:rFonts w:ascii="Arial" w:hAnsi="Arial" w:cs="Arial"/>
          <w:sz w:val="24"/>
          <w:szCs w:val="24"/>
        </w:rPr>
        <w:t>This garden of reflection is not a memorial. It is a place of quiet reflection in the centre of Lisburn along the banks of the River Lagan.</w:t>
      </w:r>
    </w:p>
    <w:p w:rsidR="00860BA5" w:rsidRPr="00707330" w:rsidRDefault="00860BA5" w:rsidP="00860BA5">
      <w:pPr>
        <w:spacing w:before="100" w:beforeAutospacing="1" w:after="100" w:afterAutospacing="1" w:line="320" w:lineRule="atLeast"/>
        <w:ind w:left="1440"/>
        <w:rPr>
          <w:rFonts w:ascii="Arial" w:hAnsi="Arial" w:cs="Arial"/>
          <w:noProof/>
          <w:sz w:val="24"/>
          <w:szCs w:val="24"/>
        </w:rPr>
      </w:pPr>
      <w:r>
        <w:rPr>
          <w:rFonts w:ascii="Arial" w:hAnsi="Arial" w:cs="Arial"/>
          <w:sz w:val="24"/>
          <w:szCs w:val="24"/>
        </w:rPr>
        <w:t xml:space="preserve">3.5.3. </w:t>
      </w:r>
      <w:r w:rsidRPr="00707330">
        <w:rPr>
          <w:rFonts w:ascii="Arial" w:hAnsi="Arial" w:cs="Arial"/>
          <w:sz w:val="24"/>
          <w:szCs w:val="24"/>
        </w:rPr>
        <w:t>On an annual basis (every February), the Council will publicly call on parents or immediate next of kin who are resident in Lisburn &amp; Castlereagh City Council to submit details (names and /or surnames of babies/children and proof of residency). As a support to the parents or immediate next of kin, the Council will arrange for these names to be engraved and placed on the benches in Garden of Reflection and the Mayor will organise a service</w:t>
      </w:r>
      <w:r>
        <w:rPr>
          <w:rFonts w:ascii="Arial" w:hAnsi="Arial" w:cs="Arial"/>
          <w:sz w:val="24"/>
          <w:szCs w:val="24"/>
        </w:rPr>
        <w:t xml:space="preserve"> of reflection for the parents/</w:t>
      </w:r>
      <w:r w:rsidRPr="00707330">
        <w:rPr>
          <w:rFonts w:ascii="Arial" w:hAnsi="Arial" w:cs="Arial"/>
          <w:sz w:val="24"/>
          <w:szCs w:val="24"/>
        </w:rPr>
        <w:t>next of kin.</w:t>
      </w:r>
    </w:p>
    <w:p w:rsidR="00860BA5" w:rsidRPr="00D45699" w:rsidRDefault="00860BA5" w:rsidP="00860BA5">
      <w:pPr>
        <w:tabs>
          <w:tab w:val="left" w:pos="1830"/>
        </w:tabs>
        <w:spacing w:before="100" w:beforeAutospacing="1" w:after="100" w:afterAutospacing="1" w:line="320" w:lineRule="atLeast"/>
        <w:ind w:left="1440"/>
        <w:rPr>
          <w:rFonts w:ascii="Arial" w:hAnsi="Arial" w:cs="Arial"/>
          <w:noProof/>
          <w:sz w:val="24"/>
          <w:szCs w:val="24"/>
        </w:rPr>
      </w:pPr>
      <w:r>
        <w:rPr>
          <w:rFonts w:ascii="Arial" w:hAnsi="Arial" w:cs="Arial"/>
          <w:sz w:val="24"/>
          <w:szCs w:val="24"/>
        </w:rPr>
        <w:t>3.5.4</w:t>
      </w:r>
      <w:r w:rsidRPr="00D45699">
        <w:rPr>
          <w:rFonts w:ascii="Arial" w:hAnsi="Arial" w:cs="Arial"/>
          <w:sz w:val="24"/>
          <w:szCs w:val="24"/>
        </w:rPr>
        <w:t>. The Mayor will organise an annual service of reflection in accordance with the GoR procedure.</w:t>
      </w:r>
    </w:p>
    <w:p w:rsidR="00860BA5" w:rsidRPr="009D1439" w:rsidRDefault="00860BA5" w:rsidP="00860BA5">
      <w:pPr>
        <w:spacing w:before="100" w:beforeAutospacing="1" w:after="100" w:afterAutospacing="1" w:line="320" w:lineRule="atLeast"/>
        <w:ind w:left="720"/>
        <w:rPr>
          <w:rFonts w:ascii="Arial" w:hAnsi="Arial" w:cs="Arial"/>
          <w:noProof/>
          <w:sz w:val="24"/>
          <w:szCs w:val="24"/>
        </w:rPr>
      </w:pPr>
      <w:r>
        <w:rPr>
          <w:rFonts w:ascii="Arial" w:hAnsi="Arial" w:cs="Arial"/>
          <w:b/>
          <w:noProof/>
          <w:sz w:val="24"/>
          <w:szCs w:val="24"/>
        </w:rPr>
        <w:t xml:space="preserve">3.6. </w:t>
      </w:r>
      <w:r w:rsidRPr="00707330">
        <w:rPr>
          <w:rFonts w:ascii="Arial" w:hAnsi="Arial" w:cs="Arial"/>
          <w:b/>
          <w:noProof/>
          <w:sz w:val="24"/>
          <w:szCs w:val="24"/>
        </w:rPr>
        <w:t>Other Memorials.</w:t>
      </w:r>
    </w:p>
    <w:p w:rsidR="00860BA5" w:rsidRPr="009D1439" w:rsidRDefault="00860BA5" w:rsidP="00860BA5">
      <w:pPr>
        <w:spacing w:before="100" w:beforeAutospacing="1" w:after="100" w:afterAutospacing="1" w:line="320" w:lineRule="atLeast"/>
        <w:ind w:left="1440"/>
        <w:rPr>
          <w:rFonts w:ascii="Arial" w:hAnsi="Arial" w:cs="Arial"/>
          <w:noProof/>
          <w:sz w:val="24"/>
          <w:szCs w:val="24"/>
        </w:rPr>
      </w:pPr>
      <w:r>
        <w:rPr>
          <w:rFonts w:ascii="Arial" w:hAnsi="Arial" w:cs="Arial"/>
          <w:noProof/>
          <w:sz w:val="24"/>
          <w:szCs w:val="24"/>
        </w:rPr>
        <w:t xml:space="preserve">3.6.1. </w:t>
      </w:r>
      <w:r w:rsidRPr="00707330">
        <w:rPr>
          <w:rFonts w:ascii="Arial" w:hAnsi="Arial" w:cs="Arial"/>
          <w:noProof/>
          <w:sz w:val="24"/>
          <w:szCs w:val="24"/>
        </w:rPr>
        <w:t>The Council has a number of other memorials across the Lisburn and Castlereagh Area. These memorials were agreed at a point in time for the stated causes</w:t>
      </w:r>
      <w:r>
        <w:rPr>
          <w:rFonts w:ascii="Arial" w:hAnsi="Arial" w:cs="Arial"/>
          <w:noProof/>
          <w:sz w:val="24"/>
          <w:szCs w:val="24"/>
        </w:rPr>
        <w:t>, usually with extensive consultation. The Council will maintain th</w:t>
      </w:r>
      <w:r w:rsidRPr="00707330">
        <w:rPr>
          <w:rFonts w:ascii="Arial" w:hAnsi="Arial" w:cs="Arial"/>
          <w:noProof/>
          <w:sz w:val="24"/>
          <w:szCs w:val="24"/>
        </w:rPr>
        <w:t>es</w:t>
      </w:r>
      <w:r>
        <w:rPr>
          <w:rFonts w:ascii="Arial" w:hAnsi="Arial" w:cs="Arial"/>
          <w:noProof/>
          <w:sz w:val="24"/>
          <w:szCs w:val="24"/>
        </w:rPr>
        <w:t>e memorials, however,  a</w:t>
      </w:r>
      <w:r w:rsidRPr="00707330">
        <w:rPr>
          <w:rFonts w:ascii="Arial" w:hAnsi="Arial" w:cs="Arial"/>
          <w:noProof/>
          <w:sz w:val="24"/>
          <w:szCs w:val="24"/>
        </w:rPr>
        <w:t>dditional names cannot be added and the memorials cannot be altered.</w:t>
      </w:r>
      <w:r>
        <w:rPr>
          <w:rFonts w:ascii="Arial" w:hAnsi="Arial" w:cs="Arial"/>
          <w:noProof/>
          <w:sz w:val="24"/>
          <w:szCs w:val="24"/>
        </w:rPr>
        <w:t xml:space="preserve">  This does not apply to War Memorials.</w:t>
      </w:r>
    </w:p>
    <w:p w:rsidR="00860BA5" w:rsidRPr="009D1439" w:rsidRDefault="00860BA5" w:rsidP="00860BA5">
      <w:pPr>
        <w:spacing w:before="100" w:beforeAutospacing="1" w:after="100" w:afterAutospacing="1" w:line="320" w:lineRule="atLeast"/>
        <w:ind w:left="1440"/>
        <w:rPr>
          <w:rFonts w:ascii="Arial" w:hAnsi="Arial" w:cs="Arial"/>
          <w:noProof/>
          <w:sz w:val="24"/>
          <w:szCs w:val="24"/>
        </w:rPr>
      </w:pPr>
      <w:r>
        <w:rPr>
          <w:rFonts w:ascii="Arial" w:hAnsi="Arial" w:cs="Arial"/>
          <w:noProof/>
          <w:sz w:val="24"/>
          <w:szCs w:val="24"/>
        </w:rPr>
        <w:t xml:space="preserve">3.6.2. </w:t>
      </w:r>
      <w:r w:rsidRPr="00707330">
        <w:rPr>
          <w:rFonts w:ascii="Arial" w:hAnsi="Arial" w:cs="Arial"/>
          <w:noProof/>
          <w:sz w:val="24"/>
          <w:szCs w:val="24"/>
        </w:rPr>
        <w:t>A Garden of Reflection is also available in Moat Park, Dundonald.</w:t>
      </w:r>
    </w:p>
    <w:p w:rsidR="00860BA5" w:rsidRPr="00707330" w:rsidRDefault="00860BA5" w:rsidP="00860BA5">
      <w:pPr>
        <w:autoSpaceDE w:val="0"/>
        <w:autoSpaceDN w:val="0"/>
        <w:adjustRightInd w:val="0"/>
        <w:spacing w:before="100" w:beforeAutospacing="1" w:after="100" w:afterAutospacing="1" w:line="320" w:lineRule="atLeast"/>
        <w:rPr>
          <w:rFonts w:ascii="Arial" w:eastAsia="Calibri" w:hAnsi="Arial" w:cs="Arial"/>
          <w:b/>
          <w:color w:val="000000"/>
          <w:sz w:val="24"/>
          <w:szCs w:val="24"/>
          <w:lang w:val="en-US" w:eastAsia="en-US"/>
        </w:rPr>
      </w:pPr>
      <w:r>
        <w:rPr>
          <w:rFonts w:ascii="Arial" w:eastAsia="Calibri" w:hAnsi="Arial" w:cs="Arial"/>
          <w:b/>
          <w:color w:val="000000"/>
          <w:sz w:val="24"/>
          <w:szCs w:val="24"/>
          <w:lang w:val="en-US" w:eastAsia="en-US"/>
        </w:rPr>
        <w:t>4.</w:t>
      </w:r>
      <w:r>
        <w:rPr>
          <w:rFonts w:ascii="Arial" w:eastAsia="Calibri" w:hAnsi="Arial" w:cs="Arial"/>
          <w:b/>
          <w:color w:val="000000"/>
          <w:sz w:val="24"/>
          <w:szCs w:val="24"/>
          <w:lang w:val="en-US" w:eastAsia="en-US"/>
        </w:rPr>
        <w:tab/>
      </w:r>
      <w:r w:rsidRPr="00707330">
        <w:rPr>
          <w:rFonts w:ascii="Arial" w:eastAsia="Calibri" w:hAnsi="Arial" w:cs="Arial"/>
          <w:b/>
          <w:color w:val="000000"/>
          <w:sz w:val="24"/>
          <w:szCs w:val="24"/>
          <w:lang w:val="en-US" w:eastAsia="en-US"/>
        </w:rPr>
        <w:t>LOCATIONS</w:t>
      </w:r>
    </w:p>
    <w:p w:rsidR="00860BA5" w:rsidRPr="00707330" w:rsidRDefault="00860BA5" w:rsidP="00860BA5">
      <w:pPr>
        <w:shd w:val="clear" w:color="auto" w:fill="FFFFFF"/>
        <w:spacing w:before="100" w:beforeAutospacing="1" w:after="100" w:afterAutospacing="1" w:line="320" w:lineRule="atLeast"/>
        <w:ind w:left="720"/>
        <w:rPr>
          <w:rFonts w:ascii="Arial" w:eastAsia="Calibri" w:hAnsi="Arial" w:cs="Arial"/>
          <w:color w:val="000000"/>
          <w:sz w:val="24"/>
          <w:szCs w:val="24"/>
        </w:rPr>
      </w:pPr>
      <w:r>
        <w:rPr>
          <w:rFonts w:ascii="Arial" w:eastAsia="Calibri" w:hAnsi="Arial" w:cs="Arial"/>
          <w:snapToGrid w:val="0"/>
          <w:sz w:val="24"/>
          <w:szCs w:val="24"/>
          <w:lang w:eastAsia="en-US"/>
        </w:rPr>
        <w:t xml:space="preserve">4.1. </w:t>
      </w:r>
      <w:r w:rsidRPr="00707330">
        <w:rPr>
          <w:rFonts w:ascii="Arial" w:eastAsia="Calibri" w:hAnsi="Arial" w:cs="Arial"/>
          <w:snapToGrid w:val="0"/>
          <w:sz w:val="24"/>
          <w:szCs w:val="24"/>
          <w:lang w:eastAsia="en-US"/>
        </w:rPr>
        <w:t>Lagan Valley Island Civic Building.</w:t>
      </w:r>
    </w:p>
    <w:p w:rsidR="00860BA5" w:rsidRDefault="00860BA5" w:rsidP="00860BA5">
      <w:pPr>
        <w:shd w:val="clear" w:color="auto" w:fill="FFFFFF"/>
        <w:spacing w:before="100" w:beforeAutospacing="1" w:after="100" w:afterAutospacing="1" w:line="320" w:lineRule="atLeast"/>
        <w:ind w:left="1440"/>
        <w:contextualSpacing/>
        <w:rPr>
          <w:rFonts w:ascii="Arial" w:eastAsia="Calibri" w:hAnsi="Arial" w:cs="Arial"/>
          <w:color w:val="000000"/>
          <w:sz w:val="24"/>
          <w:szCs w:val="24"/>
        </w:rPr>
      </w:pPr>
      <w:r>
        <w:rPr>
          <w:rFonts w:ascii="Arial" w:eastAsia="Calibri" w:hAnsi="Arial" w:cs="Arial"/>
          <w:snapToGrid w:val="0"/>
          <w:sz w:val="24"/>
          <w:szCs w:val="24"/>
          <w:lang w:eastAsia="en-US"/>
        </w:rPr>
        <w:t xml:space="preserve">4.1.1. </w:t>
      </w:r>
      <w:r w:rsidRPr="00F00248">
        <w:rPr>
          <w:rFonts w:ascii="Arial" w:eastAsia="Calibri" w:hAnsi="Arial" w:cs="Arial"/>
          <w:snapToGrid w:val="0"/>
          <w:sz w:val="24"/>
          <w:szCs w:val="24"/>
          <w:lang w:eastAsia="en-US"/>
        </w:rPr>
        <w:t>Due to limited availability of space at the Council’s Lagan Valley Island Civic Building, memorials will be restricted to past and present Elected Members and Council Officers, as appropriate.</w:t>
      </w:r>
    </w:p>
    <w:p w:rsidR="00860BA5" w:rsidRDefault="00860BA5" w:rsidP="00860BA5">
      <w:pPr>
        <w:shd w:val="clear" w:color="auto" w:fill="FFFFFF"/>
        <w:spacing w:before="100" w:beforeAutospacing="1" w:after="100" w:afterAutospacing="1" w:line="320" w:lineRule="atLeast"/>
        <w:ind w:left="2160"/>
        <w:contextualSpacing/>
        <w:rPr>
          <w:rFonts w:ascii="Arial" w:eastAsia="Calibri" w:hAnsi="Arial" w:cs="Arial"/>
          <w:color w:val="000000"/>
          <w:sz w:val="24"/>
          <w:szCs w:val="24"/>
        </w:rPr>
      </w:pPr>
    </w:p>
    <w:p w:rsidR="00860BA5" w:rsidRDefault="00860BA5" w:rsidP="00860BA5">
      <w:pPr>
        <w:shd w:val="clear" w:color="auto" w:fill="FFFFFF"/>
        <w:spacing w:before="100" w:beforeAutospacing="1" w:after="100" w:afterAutospacing="1" w:line="320" w:lineRule="atLeast"/>
        <w:ind w:left="1440"/>
        <w:contextualSpacing/>
        <w:rPr>
          <w:rFonts w:ascii="Arial" w:eastAsia="Calibri" w:hAnsi="Arial" w:cs="Arial"/>
          <w:color w:val="000000"/>
          <w:sz w:val="24"/>
          <w:szCs w:val="24"/>
        </w:rPr>
      </w:pPr>
      <w:r>
        <w:rPr>
          <w:rFonts w:ascii="Arial" w:eastAsia="Calibri" w:hAnsi="Arial" w:cs="Arial"/>
          <w:snapToGrid w:val="0"/>
          <w:sz w:val="24"/>
          <w:szCs w:val="24"/>
          <w:lang w:eastAsia="en-US"/>
        </w:rPr>
        <w:t>4.1.2. Due to the v</w:t>
      </w:r>
      <w:r w:rsidRPr="00F00248">
        <w:rPr>
          <w:rFonts w:ascii="Arial" w:eastAsia="Calibri" w:hAnsi="Arial" w:cs="Arial"/>
          <w:snapToGrid w:val="0"/>
          <w:sz w:val="24"/>
          <w:szCs w:val="24"/>
          <w:lang w:eastAsia="en-US"/>
        </w:rPr>
        <w:t>ery limited space</w:t>
      </w:r>
      <w:r>
        <w:rPr>
          <w:rFonts w:ascii="Arial" w:eastAsia="Calibri" w:hAnsi="Arial" w:cs="Arial"/>
          <w:snapToGrid w:val="0"/>
          <w:sz w:val="24"/>
          <w:szCs w:val="24"/>
          <w:lang w:eastAsia="en-US"/>
        </w:rPr>
        <w:t xml:space="preserve"> available, it is not envisaged that there will be </w:t>
      </w:r>
      <w:r w:rsidRPr="00F00248">
        <w:rPr>
          <w:rFonts w:ascii="Arial" w:eastAsia="Calibri" w:hAnsi="Arial" w:cs="Arial"/>
          <w:snapToGrid w:val="0"/>
          <w:sz w:val="24"/>
          <w:szCs w:val="24"/>
          <w:lang w:eastAsia="en-US"/>
        </w:rPr>
        <w:t>any further memorial gardens.</w:t>
      </w:r>
    </w:p>
    <w:p w:rsidR="00860BA5" w:rsidRPr="009D1439" w:rsidRDefault="00860BA5" w:rsidP="00860BA5">
      <w:pPr>
        <w:shd w:val="clear" w:color="auto" w:fill="FFFFFF"/>
        <w:spacing w:before="100" w:beforeAutospacing="1" w:after="100" w:afterAutospacing="1" w:line="320" w:lineRule="atLeast"/>
        <w:ind w:left="1440"/>
        <w:contextualSpacing/>
        <w:rPr>
          <w:rFonts w:ascii="Arial" w:eastAsia="Calibri" w:hAnsi="Arial" w:cs="Arial"/>
          <w:color w:val="000000"/>
          <w:sz w:val="24"/>
          <w:szCs w:val="24"/>
        </w:rPr>
      </w:pPr>
    </w:p>
    <w:p w:rsidR="00860BA5" w:rsidRPr="00707330" w:rsidRDefault="00860BA5" w:rsidP="00860BA5">
      <w:pPr>
        <w:tabs>
          <w:tab w:val="left" w:pos="0"/>
        </w:tabs>
        <w:spacing w:before="100" w:beforeAutospacing="1" w:after="100" w:afterAutospacing="1" w:line="320" w:lineRule="atLeast"/>
        <w:ind w:left="720"/>
        <w:rPr>
          <w:rFonts w:ascii="Arial" w:eastAsia="Calibri" w:hAnsi="Arial" w:cs="Arial"/>
          <w:snapToGrid w:val="0"/>
          <w:sz w:val="24"/>
          <w:szCs w:val="24"/>
          <w:lang w:eastAsia="en-US"/>
        </w:rPr>
      </w:pPr>
      <w:r>
        <w:rPr>
          <w:rFonts w:ascii="Arial" w:eastAsia="Calibri" w:hAnsi="Arial" w:cs="Arial"/>
          <w:snapToGrid w:val="0"/>
          <w:sz w:val="24"/>
          <w:szCs w:val="24"/>
          <w:lang w:eastAsia="en-US"/>
        </w:rPr>
        <w:t xml:space="preserve">4.2. </w:t>
      </w:r>
      <w:r w:rsidRPr="00707330">
        <w:rPr>
          <w:rFonts w:ascii="Arial" w:eastAsia="Calibri" w:hAnsi="Arial" w:cs="Arial"/>
          <w:snapToGrid w:val="0"/>
          <w:sz w:val="24"/>
          <w:szCs w:val="24"/>
          <w:lang w:eastAsia="en-US"/>
        </w:rPr>
        <w:t>Parks and Open Spaces – Designated Locations.</w:t>
      </w:r>
    </w:p>
    <w:p w:rsidR="00860BA5" w:rsidRPr="00707330" w:rsidRDefault="00860BA5" w:rsidP="00860BA5">
      <w:pPr>
        <w:tabs>
          <w:tab w:val="left" w:pos="0"/>
        </w:tabs>
        <w:spacing w:before="100" w:beforeAutospacing="1" w:after="100" w:afterAutospacing="1" w:line="320" w:lineRule="atLeast"/>
        <w:ind w:left="1440"/>
        <w:rPr>
          <w:rFonts w:ascii="Arial" w:eastAsia="Calibri" w:hAnsi="Arial" w:cs="Arial"/>
          <w:snapToGrid w:val="0"/>
          <w:sz w:val="24"/>
          <w:szCs w:val="24"/>
          <w:lang w:eastAsia="en-US"/>
        </w:rPr>
      </w:pPr>
      <w:r>
        <w:rPr>
          <w:rFonts w:ascii="Arial" w:eastAsia="Calibri" w:hAnsi="Arial" w:cs="Arial"/>
          <w:snapToGrid w:val="0"/>
          <w:sz w:val="24"/>
          <w:szCs w:val="24"/>
          <w:lang w:eastAsia="en-US"/>
        </w:rPr>
        <w:t xml:space="preserve">4.2.1. </w:t>
      </w:r>
      <w:r w:rsidRPr="00707330">
        <w:rPr>
          <w:rFonts w:ascii="Arial" w:eastAsia="Calibri" w:hAnsi="Arial" w:cs="Arial"/>
          <w:snapToGrid w:val="0"/>
          <w:sz w:val="24"/>
          <w:szCs w:val="24"/>
          <w:lang w:eastAsia="en-US"/>
        </w:rPr>
        <w:t xml:space="preserve">The Council has very few sites which make appropriate locations to plant significant numbers of memorial trees.  </w:t>
      </w:r>
      <w:r>
        <w:rPr>
          <w:rFonts w:ascii="Arial" w:eastAsia="Calibri" w:hAnsi="Arial" w:cs="Arial"/>
          <w:snapToGrid w:val="0"/>
          <w:sz w:val="24"/>
          <w:szCs w:val="24"/>
          <w:lang w:eastAsia="en-US"/>
        </w:rPr>
        <w:t>T</w:t>
      </w:r>
      <w:r w:rsidRPr="00707330">
        <w:rPr>
          <w:rFonts w:ascii="Arial" w:eastAsia="Calibri" w:hAnsi="Arial" w:cs="Arial"/>
          <w:snapToGrid w:val="0"/>
          <w:sz w:val="24"/>
          <w:szCs w:val="24"/>
          <w:lang w:eastAsia="en-US"/>
        </w:rPr>
        <w:t xml:space="preserve">wo facilities </w:t>
      </w:r>
      <w:r>
        <w:rPr>
          <w:rFonts w:ascii="Arial" w:eastAsia="Calibri" w:hAnsi="Arial" w:cs="Arial"/>
          <w:snapToGrid w:val="0"/>
          <w:sz w:val="24"/>
          <w:szCs w:val="24"/>
          <w:lang w:eastAsia="en-US"/>
        </w:rPr>
        <w:t xml:space="preserve">have been identified </w:t>
      </w:r>
      <w:r w:rsidRPr="00707330">
        <w:rPr>
          <w:rFonts w:ascii="Arial" w:eastAsia="Calibri" w:hAnsi="Arial" w:cs="Arial"/>
          <w:snapToGrid w:val="0"/>
          <w:sz w:val="24"/>
          <w:szCs w:val="24"/>
          <w:lang w:eastAsia="en-US"/>
        </w:rPr>
        <w:t>in which to accommodate such requests suitable for all sections of our community.</w:t>
      </w:r>
    </w:p>
    <w:p w:rsidR="00860BA5" w:rsidRPr="00707330" w:rsidRDefault="00860BA5" w:rsidP="00860BA5">
      <w:pPr>
        <w:tabs>
          <w:tab w:val="left" w:pos="0"/>
        </w:tabs>
        <w:spacing w:before="100" w:beforeAutospacing="1" w:after="100" w:afterAutospacing="1" w:line="320" w:lineRule="atLeast"/>
        <w:ind w:left="2160"/>
        <w:rPr>
          <w:rFonts w:ascii="Arial" w:eastAsia="Calibri" w:hAnsi="Arial" w:cs="Arial"/>
          <w:snapToGrid w:val="0"/>
          <w:sz w:val="24"/>
          <w:szCs w:val="24"/>
          <w:lang w:eastAsia="en-US"/>
        </w:rPr>
      </w:pPr>
      <w:r>
        <w:rPr>
          <w:rFonts w:ascii="Arial" w:eastAsia="Calibri" w:hAnsi="Arial" w:cs="Arial"/>
          <w:snapToGrid w:val="0"/>
          <w:sz w:val="24"/>
          <w:szCs w:val="24"/>
          <w:lang w:eastAsia="en-US"/>
        </w:rPr>
        <w:t xml:space="preserve">4.2.1.1. </w:t>
      </w:r>
      <w:r w:rsidRPr="00707330">
        <w:rPr>
          <w:rFonts w:ascii="Arial" w:eastAsia="Calibri" w:hAnsi="Arial" w:cs="Arial"/>
          <w:snapToGrid w:val="0"/>
          <w:sz w:val="24"/>
          <w:szCs w:val="24"/>
          <w:lang w:eastAsia="en-US"/>
        </w:rPr>
        <w:t>McIlroy Park, Lisburn</w:t>
      </w:r>
    </w:p>
    <w:p w:rsidR="00860BA5" w:rsidRPr="00707330" w:rsidRDefault="00860BA5" w:rsidP="00860BA5">
      <w:pPr>
        <w:tabs>
          <w:tab w:val="left" w:pos="0"/>
        </w:tabs>
        <w:spacing w:before="100" w:beforeAutospacing="1" w:after="100" w:afterAutospacing="1" w:line="320" w:lineRule="atLeast"/>
        <w:ind w:left="2160"/>
        <w:rPr>
          <w:rFonts w:ascii="Arial" w:eastAsia="Calibri" w:hAnsi="Arial" w:cs="Arial"/>
          <w:snapToGrid w:val="0"/>
          <w:sz w:val="24"/>
          <w:szCs w:val="24"/>
          <w:lang w:eastAsia="en-US"/>
        </w:rPr>
      </w:pPr>
      <w:r>
        <w:rPr>
          <w:rFonts w:ascii="Arial" w:eastAsia="Calibri" w:hAnsi="Arial" w:cs="Arial"/>
          <w:snapToGrid w:val="0"/>
          <w:sz w:val="24"/>
          <w:szCs w:val="24"/>
          <w:lang w:eastAsia="en-US"/>
        </w:rPr>
        <w:t xml:space="preserve">4.2.1.2. </w:t>
      </w:r>
      <w:r w:rsidRPr="00707330">
        <w:rPr>
          <w:rFonts w:ascii="Arial" w:eastAsia="Calibri" w:hAnsi="Arial" w:cs="Arial"/>
          <w:snapToGrid w:val="0"/>
          <w:sz w:val="24"/>
          <w:szCs w:val="24"/>
          <w:lang w:eastAsia="en-US"/>
        </w:rPr>
        <w:t>Billy Neill MBE Country Park, Dundonald</w:t>
      </w:r>
    </w:p>
    <w:p w:rsidR="00860BA5" w:rsidRPr="00707330" w:rsidRDefault="00860BA5" w:rsidP="00860BA5">
      <w:pPr>
        <w:tabs>
          <w:tab w:val="left" w:pos="0"/>
        </w:tabs>
        <w:spacing w:before="100" w:beforeAutospacing="1" w:after="100" w:afterAutospacing="1" w:line="320" w:lineRule="atLeast"/>
        <w:ind w:left="1440"/>
        <w:rPr>
          <w:rFonts w:ascii="Arial" w:eastAsia="Calibri" w:hAnsi="Arial" w:cs="Arial"/>
          <w:snapToGrid w:val="0"/>
          <w:sz w:val="24"/>
          <w:szCs w:val="24"/>
          <w:lang w:eastAsia="en-US"/>
        </w:rPr>
      </w:pPr>
      <w:r>
        <w:rPr>
          <w:rFonts w:ascii="Arial" w:eastAsia="Calibri" w:hAnsi="Arial" w:cs="Arial"/>
          <w:snapToGrid w:val="0"/>
          <w:sz w:val="24"/>
          <w:szCs w:val="24"/>
          <w:lang w:eastAsia="en-US"/>
        </w:rPr>
        <w:t xml:space="preserve">4.2.2. </w:t>
      </w:r>
      <w:r w:rsidRPr="00707330">
        <w:rPr>
          <w:rFonts w:ascii="Arial" w:eastAsia="Calibri" w:hAnsi="Arial" w:cs="Arial"/>
          <w:snapToGrid w:val="0"/>
          <w:sz w:val="24"/>
          <w:szCs w:val="24"/>
          <w:lang w:eastAsia="en-US"/>
        </w:rPr>
        <w:t xml:space="preserve">Both locations offer the potential to plant avenues of trees adjacent to paths for ease of access to those with mobility issues.  The trees would be the same variety to present a uniform and aesthetically pleasing avenue. </w:t>
      </w:r>
    </w:p>
    <w:p w:rsidR="00860BA5" w:rsidRPr="00707330" w:rsidRDefault="00860BA5" w:rsidP="00860BA5">
      <w:pPr>
        <w:spacing w:before="100" w:beforeAutospacing="1" w:after="100" w:afterAutospacing="1" w:line="320" w:lineRule="atLeast"/>
        <w:rPr>
          <w:rFonts w:ascii="Arial" w:eastAsia="Calibri" w:hAnsi="Arial" w:cs="Arial"/>
          <w:b/>
          <w:snapToGrid w:val="0"/>
          <w:sz w:val="24"/>
          <w:szCs w:val="24"/>
          <w:lang w:eastAsia="en-US"/>
        </w:rPr>
      </w:pPr>
      <w:r>
        <w:rPr>
          <w:rFonts w:ascii="Arial" w:eastAsia="Calibri" w:hAnsi="Arial" w:cs="Arial"/>
          <w:b/>
          <w:snapToGrid w:val="0"/>
          <w:sz w:val="24"/>
          <w:szCs w:val="24"/>
          <w:lang w:eastAsia="en-US"/>
        </w:rPr>
        <w:t xml:space="preserve">5. </w:t>
      </w:r>
      <w:r w:rsidRPr="00707330">
        <w:rPr>
          <w:rFonts w:ascii="Arial" w:eastAsia="Calibri" w:hAnsi="Arial" w:cs="Arial"/>
          <w:b/>
          <w:snapToGrid w:val="0"/>
          <w:sz w:val="24"/>
          <w:szCs w:val="24"/>
          <w:lang w:eastAsia="en-US"/>
        </w:rPr>
        <w:t>GOVERNANCE</w:t>
      </w:r>
    </w:p>
    <w:p w:rsidR="00860BA5" w:rsidRPr="00707330" w:rsidRDefault="00860BA5" w:rsidP="00860BA5">
      <w:pPr>
        <w:spacing w:before="100" w:beforeAutospacing="1" w:after="100" w:afterAutospacing="1" w:line="320" w:lineRule="atLeast"/>
        <w:ind w:left="720"/>
        <w:rPr>
          <w:rFonts w:ascii="Arial" w:eastAsia="Calibri" w:hAnsi="Arial" w:cs="Arial"/>
          <w:color w:val="000000"/>
          <w:sz w:val="24"/>
          <w:szCs w:val="24"/>
          <w:lang w:val="en-US" w:eastAsia="en-US"/>
        </w:rPr>
      </w:pPr>
      <w:r>
        <w:rPr>
          <w:rFonts w:ascii="Arial" w:eastAsia="Calibri" w:hAnsi="Arial" w:cs="Arial"/>
          <w:snapToGrid w:val="0"/>
          <w:sz w:val="24"/>
          <w:szCs w:val="24"/>
          <w:lang w:eastAsia="en-US"/>
        </w:rPr>
        <w:t xml:space="preserve">5.1. </w:t>
      </w:r>
      <w:r w:rsidRPr="00707330">
        <w:rPr>
          <w:rFonts w:ascii="Arial" w:eastAsia="Calibri" w:hAnsi="Arial" w:cs="Arial"/>
          <w:snapToGrid w:val="0"/>
          <w:sz w:val="24"/>
          <w:szCs w:val="24"/>
          <w:lang w:eastAsia="en-US"/>
        </w:rPr>
        <w:t>This policy approved by the</w:t>
      </w:r>
      <w:r w:rsidRPr="0014554D">
        <w:rPr>
          <w:rFonts w:ascii="Arial" w:eastAsia="Calibri" w:hAnsi="Arial" w:cs="Arial"/>
          <w:snapToGrid w:val="0"/>
          <w:sz w:val="24"/>
          <w:szCs w:val="24"/>
          <w:lang w:eastAsia="en-US"/>
        </w:rPr>
        <w:t xml:space="preserve"> Corporate Services Committee will be </w:t>
      </w:r>
      <w:r w:rsidRPr="0014554D">
        <w:rPr>
          <w:rFonts w:ascii="Arial" w:eastAsia="Calibri" w:hAnsi="Arial" w:cs="Arial"/>
          <w:color w:val="000000"/>
          <w:sz w:val="24"/>
          <w:szCs w:val="24"/>
          <w:lang w:val="en-US" w:eastAsia="en-US"/>
        </w:rPr>
        <w:t>revised as</w:t>
      </w:r>
      <w:r w:rsidRPr="00707330">
        <w:rPr>
          <w:rFonts w:ascii="Arial" w:eastAsia="Calibri" w:hAnsi="Arial" w:cs="Arial"/>
          <w:color w:val="000000"/>
          <w:sz w:val="24"/>
          <w:szCs w:val="24"/>
          <w:lang w:val="en-US" w:eastAsia="en-US"/>
        </w:rPr>
        <w:t xml:space="preserve"> necessary to meet changing circumstances, fashion and trends and be reviewed, as necessary.</w:t>
      </w:r>
    </w:p>
    <w:p w:rsidR="00860BA5" w:rsidRPr="00B80C9F" w:rsidRDefault="00860BA5" w:rsidP="00860BA5">
      <w:pPr>
        <w:pStyle w:val="ListParagraph"/>
        <w:spacing w:before="100" w:beforeAutospacing="1" w:after="100" w:afterAutospacing="1" w:line="320" w:lineRule="atLeast"/>
        <w:ind w:left="1440"/>
        <w:rPr>
          <w:rFonts w:ascii="Arial" w:eastAsia="Calibri" w:hAnsi="Arial" w:cs="Arial"/>
          <w:color w:val="000000"/>
          <w:sz w:val="24"/>
          <w:szCs w:val="24"/>
          <w:lang w:val="en-US" w:eastAsia="en-US"/>
        </w:rPr>
      </w:pPr>
    </w:p>
    <w:p w:rsidR="00860BA5" w:rsidRDefault="00860BA5" w:rsidP="00860BA5">
      <w:pPr>
        <w:spacing w:before="100" w:beforeAutospacing="1" w:after="100" w:afterAutospacing="1" w:line="320" w:lineRule="atLeast"/>
        <w:ind w:left="720"/>
        <w:rPr>
          <w:rFonts w:ascii="Arial" w:eastAsia="Calibri" w:hAnsi="Arial" w:cs="Arial"/>
          <w:snapToGrid w:val="0"/>
          <w:sz w:val="24"/>
          <w:szCs w:val="24"/>
          <w:lang w:eastAsia="en-US"/>
        </w:rPr>
      </w:pPr>
      <w:r>
        <w:rPr>
          <w:rFonts w:ascii="Arial" w:eastAsia="Calibri" w:hAnsi="Arial" w:cs="Arial"/>
          <w:snapToGrid w:val="0"/>
          <w:sz w:val="24"/>
          <w:szCs w:val="24"/>
          <w:lang w:eastAsia="en-US"/>
        </w:rPr>
        <w:t xml:space="preserve">5.2. </w:t>
      </w:r>
      <w:r w:rsidRPr="00707330">
        <w:rPr>
          <w:rFonts w:ascii="Arial" w:eastAsia="Calibri" w:hAnsi="Arial" w:cs="Arial"/>
          <w:snapToGrid w:val="0"/>
          <w:sz w:val="24"/>
          <w:szCs w:val="24"/>
          <w:lang w:eastAsia="en-US"/>
        </w:rPr>
        <w:t xml:space="preserve">Applications </w:t>
      </w:r>
      <w:r>
        <w:rPr>
          <w:rFonts w:ascii="Arial" w:eastAsia="Calibri" w:hAnsi="Arial" w:cs="Arial"/>
          <w:snapToGrid w:val="0"/>
          <w:sz w:val="24"/>
          <w:szCs w:val="24"/>
          <w:lang w:eastAsia="en-US"/>
        </w:rPr>
        <w:t>for personal memorials</w:t>
      </w:r>
      <w:r w:rsidRPr="00707330">
        <w:rPr>
          <w:rFonts w:ascii="Arial" w:eastAsia="Calibri" w:hAnsi="Arial" w:cs="Arial"/>
          <w:snapToGrid w:val="0"/>
          <w:sz w:val="24"/>
          <w:szCs w:val="24"/>
          <w:lang w:eastAsia="en-US"/>
        </w:rPr>
        <w:t xml:space="preserve"> will </w:t>
      </w:r>
      <w:r>
        <w:rPr>
          <w:rFonts w:ascii="Arial" w:eastAsia="Calibri" w:hAnsi="Arial" w:cs="Arial"/>
          <w:snapToGrid w:val="0"/>
          <w:sz w:val="24"/>
          <w:szCs w:val="24"/>
          <w:lang w:eastAsia="en-US"/>
        </w:rPr>
        <w:t xml:space="preserve">be taken forward by </w:t>
      </w:r>
      <w:r w:rsidRPr="00707330">
        <w:rPr>
          <w:rFonts w:ascii="Arial" w:eastAsia="Calibri" w:hAnsi="Arial" w:cs="Arial"/>
          <w:snapToGrid w:val="0"/>
          <w:sz w:val="24"/>
          <w:szCs w:val="24"/>
          <w:lang w:eastAsia="en-US"/>
        </w:rPr>
        <w:t>the Head of Parks &amp; Amenities in keeping with this policy</w:t>
      </w:r>
      <w:r>
        <w:rPr>
          <w:rFonts w:ascii="Arial" w:eastAsia="Calibri" w:hAnsi="Arial" w:cs="Arial"/>
          <w:snapToGrid w:val="0"/>
          <w:sz w:val="24"/>
          <w:szCs w:val="24"/>
          <w:lang w:eastAsia="en-US"/>
        </w:rPr>
        <w:t xml:space="preserve"> subject to agreement</w:t>
      </w:r>
      <w:r w:rsidRPr="00707330">
        <w:rPr>
          <w:rFonts w:ascii="Arial" w:eastAsia="Calibri" w:hAnsi="Arial" w:cs="Arial"/>
          <w:snapToGrid w:val="0"/>
          <w:sz w:val="24"/>
          <w:szCs w:val="24"/>
          <w:lang w:eastAsia="en-US"/>
        </w:rPr>
        <w:t>.</w:t>
      </w:r>
    </w:p>
    <w:p w:rsidR="00860BA5" w:rsidRPr="00707330" w:rsidRDefault="00860BA5" w:rsidP="00860BA5">
      <w:pPr>
        <w:spacing w:before="100" w:beforeAutospacing="1" w:after="100" w:afterAutospacing="1" w:line="320" w:lineRule="atLeast"/>
        <w:ind w:left="720"/>
        <w:rPr>
          <w:rFonts w:ascii="Arial" w:eastAsia="Calibri" w:hAnsi="Arial" w:cs="Arial"/>
          <w:color w:val="000000"/>
          <w:sz w:val="24"/>
          <w:szCs w:val="24"/>
          <w:lang w:val="en-US" w:eastAsia="en-US"/>
        </w:rPr>
      </w:pPr>
      <w:r>
        <w:rPr>
          <w:rFonts w:ascii="Arial" w:eastAsia="Calibri" w:hAnsi="Arial" w:cs="Arial"/>
          <w:snapToGrid w:val="0"/>
          <w:sz w:val="24"/>
          <w:szCs w:val="24"/>
          <w:lang w:eastAsia="en-US"/>
        </w:rPr>
        <w:t>5</w:t>
      </w:r>
      <w:r w:rsidRPr="00707330">
        <w:rPr>
          <w:rFonts w:ascii="Arial" w:eastAsia="Calibri" w:hAnsi="Arial" w:cs="Arial"/>
          <w:color w:val="000000"/>
          <w:sz w:val="24"/>
          <w:szCs w:val="24"/>
          <w:lang w:val="en-US" w:eastAsia="en-US"/>
        </w:rPr>
        <w:t>.</w:t>
      </w:r>
      <w:r>
        <w:rPr>
          <w:rFonts w:ascii="Arial" w:eastAsia="Calibri" w:hAnsi="Arial" w:cs="Arial"/>
          <w:color w:val="000000"/>
          <w:sz w:val="24"/>
          <w:szCs w:val="24"/>
          <w:lang w:val="en-US" w:eastAsia="en-US"/>
        </w:rPr>
        <w:t xml:space="preserve">3. Applications for Memorial gardens and names added to War memorials will be taken forward by </w:t>
      </w:r>
      <w:r>
        <w:rPr>
          <w:rFonts w:ascii="Arial" w:eastAsia="Calibri" w:hAnsi="Arial" w:cs="Arial"/>
          <w:snapToGrid w:val="0"/>
          <w:sz w:val="24"/>
          <w:szCs w:val="24"/>
          <w:lang w:eastAsia="en-US"/>
        </w:rPr>
        <w:t xml:space="preserve">the Head of Corporate Communications and Administration </w:t>
      </w:r>
      <w:r w:rsidRPr="00771B2D">
        <w:rPr>
          <w:rFonts w:ascii="Arial" w:eastAsia="Calibri" w:hAnsi="Arial" w:cs="Arial"/>
          <w:snapToGrid w:val="0"/>
          <w:sz w:val="24"/>
          <w:szCs w:val="24"/>
          <w:lang w:eastAsia="en-US"/>
        </w:rPr>
        <w:t>in keeping with this policy</w:t>
      </w:r>
      <w:r>
        <w:rPr>
          <w:rFonts w:ascii="Arial" w:eastAsia="Calibri" w:hAnsi="Arial" w:cs="Arial"/>
          <w:snapToGrid w:val="0"/>
          <w:sz w:val="24"/>
          <w:szCs w:val="24"/>
          <w:lang w:eastAsia="en-US"/>
        </w:rPr>
        <w:t xml:space="preserve"> subject to agreement</w:t>
      </w:r>
      <w:r w:rsidRPr="00771B2D">
        <w:rPr>
          <w:rFonts w:ascii="Arial" w:eastAsia="Calibri" w:hAnsi="Arial" w:cs="Arial"/>
          <w:snapToGrid w:val="0"/>
          <w:sz w:val="24"/>
          <w:szCs w:val="24"/>
          <w:lang w:eastAsia="en-US"/>
        </w:rPr>
        <w:t>.</w:t>
      </w:r>
    </w:p>
    <w:p w:rsidR="00860BA5" w:rsidRPr="00707330" w:rsidRDefault="00860BA5" w:rsidP="00860BA5">
      <w:pPr>
        <w:spacing w:before="100" w:beforeAutospacing="1" w:after="100" w:afterAutospacing="1" w:line="320" w:lineRule="atLeast"/>
        <w:ind w:left="720"/>
        <w:rPr>
          <w:rFonts w:ascii="Arial" w:eastAsia="Calibri" w:hAnsi="Arial" w:cs="Arial"/>
          <w:color w:val="000000"/>
          <w:sz w:val="24"/>
          <w:szCs w:val="24"/>
          <w:lang w:val="en-US" w:eastAsia="en-US"/>
        </w:rPr>
      </w:pPr>
      <w:r>
        <w:rPr>
          <w:rFonts w:ascii="Arial" w:eastAsia="Calibri" w:hAnsi="Arial" w:cs="Arial"/>
          <w:snapToGrid w:val="0"/>
          <w:sz w:val="24"/>
          <w:szCs w:val="24"/>
          <w:lang w:eastAsia="en-US"/>
        </w:rPr>
        <w:t xml:space="preserve">5.4. </w:t>
      </w:r>
      <w:r w:rsidRPr="00707330">
        <w:rPr>
          <w:rFonts w:ascii="Arial" w:eastAsia="Calibri" w:hAnsi="Arial" w:cs="Arial"/>
          <w:snapToGrid w:val="0"/>
          <w:sz w:val="24"/>
          <w:szCs w:val="24"/>
          <w:lang w:eastAsia="en-US"/>
        </w:rPr>
        <w:t>Any complaints will be processed through the Corporate Customer Care process.</w:t>
      </w:r>
    </w:p>
    <w:p w:rsidR="00860BA5" w:rsidRPr="00707330" w:rsidRDefault="00860BA5" w:rsidP="00860BA5">
      <w:pPr>
        <w:tabs>
          <w:tab w:val="left" w:pos="0"/>
        </w:tabs>
        <w:spacing w:before="100" w:beforeAutospacing="1" w:after="100" w:afterAutospacing="1" w:line="320" w:lineRule="atLeast"/>
        <w:rPr>
          <w:rFonts w:ascii="Arial" w:eastAsia="Calibri" w:hAnsi="Arial" w:cs="Arial"/>
          <w:b/>
          <w:snapToGrid w:val="0"/>
          <w:sz w:val="24"/>
          <w:szCs w:val="24"/>
          <w:lang w:eastAsia="en-US"/>
        </w:rPr>
      </w:pPr>
      <w:r>
        <w:rPr>
          <w:rFonts w:ascii="Arial" w:eastAsia="Calibri" w:hAnsi="Arial" w:cs="Arial"/>
          <w:b/>
          <w:snapToGrid w:val="0"/>
          <w:sz w:val="24"/>
          <w:szCs w:val="24"/>
          <w:lang w:eastAsia="en-US"/>
        </w:rPr>
        <w:t xml:space="preserve">6. </w:t>
      </w:r>
      <w:r w:rsidRPr="00707330">
        <w:rPr>
          <w:rFonts w:ascii="Arial" w:eastAsia="Calibri" w:hAnsi="Arial" w:cs="Arial"/>
          <w:b/>
          <w:snapToGrid w:val="0"/>
          <w:sz w:val="24"/>
          <w:szCs w:val="24"/>
          <w:lang w:eastAsia="en-US"/>
        </w:rPr>
        <w:t>AD HOC REQUESTS</w:t>
      </w:r>
    </w:p>
    <w:p w:rsidR="00860BA5" w:rsidRDefault="00860BA5" w:rsidP="00860BA5">
      <w:pPr>
        <w:tabs>
          <w:tab w:val="left" w:pos="0"/>
        </w:tabs>
        <w:spacing w:before="100" w:beforeAutospacing="1" w:after="100" w:afterAutospacing="1" w:line="320" w:lineRule="atLeast"/>
        <w:ind w:left="720"/>
        <w:rPr>
          <w:rFonts w:ascii="Arial" w:eastAsia="Calibri" w:hAnsi="Arial" w:cs="Arial"/>
          <w:snapToGrid w:val="0"/>
          <w:sz w:val="24"/>
          <w:szCs w:val="24"/>
          <w:lang w:eastAsia="en-US"/>
        </w:rPr>
      </w:pPr>
      <w:r>
        <w:rPr>
          <w:rFonts w:ascii="Arial" w:eastAsia="Calibri" w:hAnsi="Arial" w:cs="Arial"/>
          <w:snapToGrid w:val="0"/>
          <w:sz w:val="24"/>
          <w:szCs w:val="24"/>
          <w:lang w:eastAsia="en-US"/>
        </w:rPr>
        <w:t>6</w:t>
      </w:r>
      <w:r w:rsidRPr="002D51E7">
        <w:rPr>
          <w:rFonts w:ascii="Arial" w:eastAsia="Calibri" w:hAnsi="Arial" w:cs="Arial"/>
          <w:snapToGrid w:val="0"/>
          <w:sz w:val="24"/>
          <w:szCs w:val="24"/>
          <w:lang w:eastAsia="en-US"/>
        </w:rPr>
        <w:t>.1</w:t>
      </w:r>
      <w:r>
        <w:rPr>
          <w:rFonts w:ascii="Arial" w:eastAsia="Calibri" w:hAnsi="Arial" w:cs="Arial"/>
          <w:snapToGrid w:val="0"/>
          <w:sz w:val="24"/>
          <w:szCs w:val="24"/>
          <w:lang w:eastAsia="en-US"/>
        </w:rPr>
        <w:t xml:space="preserve">. </w:t>
      </w:r>
      <w:r>
        <w:rPr>
          <w:rFonts w:ascii="Arial" w:eastAsia="Calibri" w:hAnsi="Arial" w:cs="Arial"/>
          <w:snapToGrid w:val="0"/>
          <w:sz w:val="24"/>
          <w:szCs w:val="24"/>
          <w:lang w:eastAsia="en-US"/>
        </w:rPr>
        <w:tab/>
        <w:t>Very occasionally, a request will be received from a community group / sports club or Elected Member requesting a memorial bench, garden or tree to be provided by the Council.  The locations can vary from:</w:t>
      </w:r>
    </w:p>
    <w:p w:rsidR="00860BA5" w:rsidRDefault="00860BA5" w:rsidP="00860BA5">
      <w:pPr>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snapToGrid w:val="0"/>
          <w:sz w:val="24"/>
          <w:szCs w:val="24"/>
          <w:lang w:eastAsia="en-US"/>
        </w:rPr>
        <w:t>6.1.1.</w:t>
      </w:r>
      <w:r>
        <w:rPr>
          <w:rFonts w:ascii="Arial" w:eastAsia="Calibri" w:hAnsi="Arial" w:cs="Arial"/>
          <w:snapToGrid w:val="0"/>
          <w:sz w:val="24"/>
          <w:szCs w:val="24"/>
          <w:lang w:eastAsia="en-US"/>
        </w:rPr>
        <w:tab/>
        <w:t xml:space="preserve">Properties belonging to </w:t>
      </w:r>
      <w:r w:rsidRPr="007F4F10">
        <w:rPr>
          <w:rFonts w:ascii="Arial" w:eastAsia="Calibri" w:hAnsi="Arial" w:cs="Arial"/>
          <w:sz w:val="24"/>
          <w:szCs w:val="24"/>
          <w:lang w:eastAsia="en-US"/>
        </w:rPr>
        <w:t>Lisburn &amp; Castlereagh City Council</w:t>
      </w:r>
      <w:r>
        <w:rPr>
          <w:rFonts w:ascii="Arial" w:eastAsia="Calibri" w:hAnsi="Arial" w:cs="Arial"/>
          <w:sz w:val="24"/>
          <w:szCs w:val="24"/>
          <w:lang w:eastAsia="en-US"/>
        </w:rPr>
        <w:t xml:space="preserve"> but under lease to the community group;</w:t>
      </w:r>
    </w:p>
    <w:p w:rsidR="00860BA5" w:rsidRDefault="00860BA5" w:rsidP="00860BA5">
      <w:pPr>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sz w:val="24"/>
          <w:szCs w:val="24"/>
          <w:lang w:eastAsia="en-US"/>
        </w:rPr>
        <w:t>6.1.2.</w:t>
      </w:r>
      <w:r>
        <w:rPr>
          <w:rFonts w:ascii="Arial" w:eastAsia="Calibri" w:hAnsi="Arial" w:cs="Arial"/>
          <w:sz w:val="24"/>
          <w:szCs w:val="24"/>
          <w:lang w:eastAsia="en-US"/>
        </w:rPr>
        <w:tab/>
        <w:t>Properties with no affiliation to the Council.</w:t>
      </w:r>
    </w:p>
    <w:p w:rsidR="00860BA5" w:rsidRDefault="00860BA5" w:rsidP="00860BA5">
      <w:pPr>
        <w:tabs>
          <w:tab w:val="left" w:pos="0"/>
        </w:tabs>
        <w:spacing w:before="100" w:beforeAutospacing="1" w:after="100" w:afterAutospacing="1" w:line="320" w:lineRule="atLeast"/>
        <w:ind w:left="720"/>
        <w:rPr>
          <w:rFonts w:ascii="Arial" w:eastAsia="Calibri" w:hAnsi="Arial" w:cs="Arial"/>
          <w:sz w:val="24"/>
          <w:szCs w:val="24"/>
          <w:lang w:eastAsia="en-US"/>
        </w:rPr>
      </w:pPr>
      <w:r>
        <w:rPr>
          <w:rFonts w:ascii="Arial" w:eastAsia="Calibri" w:hAnsi="Arial" w:cs="Arial"/>
          <w:sz w:val="24"/>
          <w:szCs w:val="24"/>
          <w:lang w:eastAsia="en-US"/>
        </w:rPr>
        <w:t>6.2.</w:t>
      </w:r>
      <w:r>
        <w:rPr>
          <w:rFonts w:ascii="Arial" w:eastAsia="Calibri" w:hAnsi="Arial" w:cs="Arial"/>
          <w:sz w:val="24"/>
          <w:szCs w:val="24"/>
          <w:lang w:eastAsia="en-US"/>
        </w:rPr>
        <w:tab/>
        <w:t>Where a request is for the former category, the bench or tree will be provided if:</w:t>
      </w:r>
    </w:p>
    <w:p w:rsidR="00860BA5" w:rsidRDefault="00860BA5" w:rsidP="00860BA5">
      <w:pPr>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sz w:val="24"/>
          <w:szCs w:val="24"/>
          <w:lang w:eastAsia="en-US"/>
        </w:rPr>
        <w:t>6.2.1.</w:t>
      </w:r>
      <w:r>
        <w:rPr>
          <w:rFonts w:ascii="Arial" w:eastAsia="Calibri" w:hAnsi="Arial" w:cs="Arial"/>
          <w:sz w:val="24"/>
          <w:szCs w:val="24"/>
          <w:lang w:eastAsia="en-US"/>
        </w:rPr>
        <w:tab/>
        <w:t>The Head of Service for the Service Unit which manages the lease approves;</w:t>
      </w:r>
    </w:p>
    <w:p w:rsidR="00860BA5" w:rsidRDefault="00860BA5" w:rsidP="00860BA5">
      <w:pPr>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sz w:val="24"/>
          <w:szCs w:val="24"/>
          <w:lang w:eastAsia="en-US"/>
        </w:rPr>
        <w:t>6.2.2.</w:t>
      </w:r>
      <w:r>
        <w:rPr>
          <w:rFonts w:ascii="Arial" w:eastAsia="Calibri" w:hAnsi="Arial" w:cs="Arial"/>
          <w:sz w:val="24"/>
          <w:szCs w:val="24"/>
          <w:lang w:eastAsia="en-US"/>
        </w:rPr>
        <w:tab/>
        <w:t>There is sufficient budget available from the Service Unit which manages the lease;</w:t>
      </w:r>
    </w:p>
    <w:p w:rsidR="00860BA5" w:rsidRDefault="00860BA5" w:rsidP="00860BA5">
      <w:pPr>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sz w:val="24"/>
          <w:szCs w:val="24"/>
          <w:lang w:eastAsia="en-US"/>
        </w:rPr>
        <w:t>6.2.3. It complies with the principles of the policy.</w:t>
      </w:r>
    </w:p>
    <w:p w:rsidR="00860BA5" w:rsidRDefault="00860BA5" w:rsidP="00860BA5">
      <w:pPr>
        <w:tabs>
          <w:tab w:val="left" w:pos="0"/>
        </w:tabs>
        <w:spacing w:before="100" w:beforeAutospacing="1" w:after="100" w:afterAutospacing="1" w:line="320" w:lineRule="atLeast"/>
        <w:ind w:left="720"/>
        <w:rPr>
          <w:rFonts w:ascii="Arial" w:eastAsia="Calibri" w:hAnsi="Arial" w:cs="Arial"/>
          <w:sz w:val="24"/>
          <w:szCs w:val="24"/>
          <w:lang w:eastAsia="en-US"/>
        </w:rPr>
      </w:pPr>
      <w:r>
        <w:rPr>
          <w:rFonts w:ascii="Arial" w:eastAsia="Calibri" w:hAnsi="Arial" w:cs="Arial"/>
          <w:sz w:val="24"/>
          <w:szCs w:val="24"/>
          <w:lang w:eastAsia="en-US"/>
        </w:rPr>
        <w:t>6.3.</w:t>
      </w:r>
      <w:r>
        <w:rPr>
          <w:rFonts w:ascii="Arial" w:eastAsia="Calibri" w:hAnsi="Arial" w:cs="Arial"/>
          <w:sz w:val="24"/>
          <w:szCs w:val="24"/>
          <w:lang w:eastAsia="en-US"/>
        </w:rPr>
        <w:tab/>
        <w:t xml:space="preserve"> Where a request is for the latter category, the bench or tree will only be provided following an approval Minute from the relevant Committee and sufficient budget being available.  If minded to support a request, the applicant must produce:</w:t>
      </w:r>
    </w:p>
    <w:p w:rsidR="00860BA5" w:rsidRDefault="00860BA5" w:rsidP="00860BA5">
      <w:pPr>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sz w:val="24"/>
          <w:szCs w:val="24"/>
          <w:lang w:eastAsia="en-US"/>
        </w:rPr>
        <w:t>6.3.1.</w:t>
      </w:r>
      <w:r>
        <w:rPr>
          <w:rFonts w:ascii="Arial" w:eastAsia="Calibri" w:hAnsi="Arial" w:cs="Arial"/>
          <w:sz w:val="24"/>
          <w:szCs w:val="24"/>
          <w:lang w:eastAsia="en-US"/>
        </w:rPr>
        <w:tab/>
        <w:t>Written evidence of the approval of the landowner for its installation;</w:t>
      </w:r>
    </w:p>
    <w:p w:rsidR="00860BA5" w:rsidRDefault="00860BA5" w:rsidP="00860BA5">
      <w:pPr>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sz w:val="24"/>
          <w:szCs w:val="24"/>
          <w:lang w:eastAsia="en-US"/>
        </w:rPr>
        <w:t>6.3.2.</w:t>
      </w:r>
      <w:r>
        <w:rPr>
          <w:rFonts w:ascii="Arial" w:eastAsia="Calibri" w:hAnsi="Arial" w:cs="Arial"/>
          <w:sz w:val="24"/>
          <w:szCs w:val="24"/>
          <w:lang w:eastAsia="en-US"/>
        </w:rPr>
        <w:tab/>
        <w:t>Written confirmation from the applicant that they absolve the Council from any future legal liability in respect of claims or damages arising from the tree / bench or its installation;</w:t>
      </w:r>
    </w:p>
    <w:p w:rsidR="00860BA5" w:rsidRDefault="00860BA5" w:rsidP="00860BA5">
      <w:pPr>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sz w:val="24"/>
          <w:szCs w:val="24"/>
          <w:lang w:eastAsia="en-US"/>
        </w:rPr>
        <w:t>6.3.3.</w:t>
      </w:r>
      <w:r>
        <w:rPr>
          <w:rFonts w:ascii="Arial" w:eastAsia="Calibri" w:hAnsi="Arial" w:cs="Arial"/>
          <w:sz w:val="24"/>
          <w:szCs w:val="24"/>
          <w:lang w:eastAsia="en-US"/>
        </w:rPr>
        <w:tab/>
        <w:t>Written confirmation from the applicant that they absolve the Council from any further liability or responsibility for maintenance or upkeep of the tree or bench.  In effect the tree or bench is gifted from the Council with no further ties.</w:t>
      </w:r>
    </w:p>
    <w:p w:rsidR="00860BA5" w:rsidRDefault="00860BA5" w:rsidP="00860BA5">
      <w:pPr>
        <w:tabs>
          <w:tab w:val="left" w:pos="0"/>
        </w:tabs>
        <w:spacing w:before="100" w:beforeAutospacing="1" w:after="100" w:afterAutospacing="1" w:line="320" w:lineRule="atLeast"/>
        <w:ind w:left="720"/>
        <w:rPr>
          <w:rFonts w:ascii="Arial" w:eastAsia="Calibri" w:hAnsi="Arial" w:cs="Arial"/>
          <w:snapToGrid w:val="0"/>
          <w:sz w:val="24"/>
          <w:szCs w:val="24"/>
          <w:lang w:eastAsia="en-US"/>
        </w:rPr>
      </w:pPr>
      <w:r>
        <w:rPr>
          <w:rFonts w:ascii="Arial" w:eastAsia="Calibri" w:hAnsi="Arial" w:cs="Arial"/>
          <w:sz w:val="24"/>
          <w:szCs w:val="24"/>
          <w:lang w:eastAsia="en-US"/>
        </w:rPr>
        <w:t>6.4.</w:t>
      </w:r>
      <w:r>
        <w:rPr>
          <w:rFonts w:ascii="Arial" w:eastAsia="Calibri" w:hAnsi="Arial" w:cs="Arial"/>
          <w:sz w:val="24"/>
          <w:szCs w:val="24"/>
          <w:lang w:eastAsia="en-US"/>
        </w:rPr>
        <w:tab/>
      </w:r>
      <w:r>
        <w:rPr>
          <w:rFonts w:ascii="Arial" w:eastAsia="Calibri" w:hAnsi="Arial" w:cs="Arial"/>
          <w:snapToGrid w:val="0"/>
          <w:sz w:val="24"/>
          <w:szCs w:val="24"/>
          <w:lang w:eastAsia="en-US"/>
        </w:rPr>
        <w:t>Where a request is received from a registered charity requesting permission to install a memorial bench or tree provided by that organisation, the request will be taken forward by the appropriate Head of Service if:</w:t>
      </w:r>
    </w:p>
    <w:p w:rsidR="00860BA5" w:rsidRDefault="00860BA5" w:rsidP="00860BA5">
      <w:pPr>
        <w:tabs>
          <w:tab w:val="left" w:pos="0"/>
        </w:tabs>
        <w:spacing w:before="100" w:beforeAutospacing="1" w:after="100" w:afterAutospacing="1" w:line="320" w:lineRule="atLeast"/>
        <w:ind w:left="1440"/>
        <w:rPr>
          <w:rFonts w:ascii="Arial" w:eastAsia="Calibri" w:hAnsi="Arial" w:cs="Arial"/>
          <w:sz w:val="24"/>
          <w:szCs w:val="24"/>
          <w:lang w:eastAsia="en-US"/>
        </w:rPr>
      </w:pPr>
      <w:r>
        <w:rPr>
          <w:rFonts w:ascii="Arial" w:eastAsia="Calibri" w:hAnsi="Arial" w:cs="Arial"/>
          <w:snapToGrid w:val="0"/>
          <w:sz w:val="24"/>
          <w:szCs w:val="24"/>
          <w:lang w:eastAsia="en-US"/>
        </w:rPr>
        <w:t>6.4.1.</w:t>
      </w:r>
      <w:r>
        <w:rPr>
          <w:rFonts w:ascii="Arial" w:eastAsia="Calibri" w:hAnsi="Arial" w:cs="Arial"/>
          <w:snapToGrid w:val="0"/>
          <w:sz w:val="24"/>
          <w:szCs w:val="24"/>
          <w:lang w:eastAsia="en-US"/>
        </w:rPr>
        <w:tab/>
      </w:r>
      <w:r>
        <w:rPr>
          <w:rFonts w:ascii="Arial" w:eastAsia="Calibri" w:hAnsi="Arial" w:cs="Arial"/>
          <w:sz w:val="24"/>
          <w:szCs w:val="24"/>
          <w:lang w:eastAsia="en-US"/>
        </w:rPr>
        <w:t>It complies with the principles of the policy;</w:t>
      </w:r>
    </w:p>
    <w:p w:rsidR="00860BA5" w:rsidRDefault="00860BA5" w:rsidP="00860BA5">
      <w:pPr>
        <w:tabs>
          <w:tab w:val="left" w:pos="0"/>
        </w:tabs>
        <w:spacing w:before="100" w:beforeAutospacing="1" w:after="100" w:afterAutospacing="1" w:line="320" w:lineRule="atLeast"/>
        <w:ind w:left="1440"/>
        <w:rPr>
          <w:rFonts w:ascii="Arial" w:eastAsia="Calibri" w:hAnsi="Arial" w:cs="Arial"/>
          <w:color w:val="000000"/>
          <w:sz w:val="24"/>
          <w:szCs w:val="24"/>
          <w:lang w:val="en-US" w:eastAsia="en-US"/>
        </w:rPr>
      </w:pPr>
      <w:r>
        <w:rPr>
          <w:rFonts w:ascii="Arial" w:eastAsia="Calibri" w:hAnsi="Arial" w:cs="Arial"/>
          <w:sz w:val="24"/>
          <w:szCs w:val="24"/>
          <w:lang w:eastAsia="en-US"/>
        </w:rPr>
        <w:t>6.4.2.</w:t>
      </w:r>
      <w:r>
        <w:rPr>
          <w:rFonts w:ascii="Arial" w:eastAsia="Calibri" w:hAnsi="Arial" w:cs="Arial"/>
          <w:sz w:val="24"/>
          <w:szCs w:val="24"/>
          <w:lang w:eastAsia="en-US"/>
        </w:rPr>
        <w:tab/>
        <w:t xml:space="preserve">It is uncontentious and unlikely to </w:t>
      </w:r>
      <w:r>
        <w:rPr>
          <w:rFonts w:ascii="Arial" w:eastAsia="Calibri" w:hAnsi="Arial" w:cs="Arial"/>
          <w:color w:val="000000"/>
          <w:sz w:val="24"/>
          <w:szCs w:val="24"/>
          <w:lang w:val="en-US" w:eastAsia="en-US"/>
        </w:rPr>
        <w:t>cause hurt or offence to other facility users;</w:t>
      </w:r>
    </w:p>
    <w:p w:rsidR="00860BA5" w:rsidRDefault="00860BA5" w:rsidP="00860BA5">
      <w:pPr>
        <w:tabs>
          <w:tab w:val="left" w:pos="0"/>
        </w:tabs>
        <w:spacing w:before="100" w:beforeAutospacing="1" w:after="100" w:afterAutospacing="1" w:line="320" w:lineRule="atLeast"/>
        <w:ind w:left="1440"/>
        <w:rPr>
          <w:rFonts w:ascii="Arial" w:eastAsia="Calibri" w:hAnsi="Arial" w:cs="Arial"/>
          <w:color w:val="000000"/>
          <w:sz w:val="24"/>
          <w:szCs w:val="24"/>
          <w:lang w:val="en-US" w:eastAsia="en-US"/>
        </w:rPr>
      </w:pPr>
      <w:r>
        <w:rPr>
          <w:rFonts w:ascii="Arial" w:eastAsia="Calibri" w:hAnsi="Arial" w:cs="Arial"/>
          <w:color w:val="000000"/>
          <w:sz w:val="24"/>
          <w:szCs w:val="24"/>
          <w:lang w:val="en-US" w:eastAsia="en-US"/>
        </w:rPr>
        <w:t>6.4.3.</w:t>
      </w:r>
      <w:r>
        <w:rPr>
          <w:rFonts w:ascii="Arial" w:eastAsia="Calibri" w:hAnsi="Arial" w:cs="Arial"/>
          <w:color w:val="000000"/>
          <w:sz w:val="24"/>
          <w:szCs w:val="24"/>
          <w:lang w:val="en-US" w:eastAsia="en-US"/>
        </w:rPr>
        <w:tab/>
        <w:t>The appearance of the bench is in keeping with existing facility benches;</w:t>
      </w:r>
    </w:p>
    <w:p w:rsidR="00860BA5" w:rsidRDefault="00860BA5" w:rsidP="00860BA5">
      <w:pPr>
        <w:tabs>
          <w:tab w:val="left" w:pos="0"/>
        </w:tabs>
        <w:spacing w:before="100" w:beforeAutospacing="1" w:after="100" w:afterAutospacing="1" w:line="320" w:lineRule="atLeast"/>
        <w:ind w:left="1440"/>
        <w:rPr>
          <w:rFonts w:ascii="Arial" w:eastAsia="Calibri" w:hAnsi="Arial" w:cs="Arial"/>
          <w:snapToGrid w:val="0"/>
          <w:sz w:val="24"/>
          <w:szCs w:val="24"/>
          <w:lang w:eastAsia="en-US"/>
        </w:rPr>
      </w:pPr>
      <w:r>
        <w:rPr>
          <w:rFonts w:ascii="Arial" w:eastAsia="Calibri" w:hAnsi="Arial" w:cs="Arial"/>
          <w:color w:val="000000"/>
          <w:sz w:val="24"/>
          <w:szCs w:val="24"/>
          <w:lang w:val="en-US" w:eastAsia="en-US"/>
        </w:rPr>
        <w:t>6.4.4.</w:t>
      </w:r>
      <w:r>
        <w:rPr>
          <w:rFonts w:ascii="Arial" w:eastAsia="Calibri" w:hAnsi="Arial" w:cs="Arial"/>
          <w:color w:val="000000"/>
          <w:sz w:val="24"/>
          <w:szCs w:val="24"/>
          <w:lang w:val="en-US" w:eastAsia="en-US"/>
        </w:rPr>
        <w:tab/>
        <w:t>Paragraph 3.2.7 applies.</w:t>
      </w:r>
    </w:p>
    <w:p w:rsidR="00860BA5" w:rsidRDefault="00860BA5" w:rsidP="00860BA5">
      <w:pPr>
        <w:rPr>
          <w:rFonts w:ascii="Arial" w:eastAsia="Calibri" w:hAnsi="Arial" w:cs="Arial"/>
          <w:snapToGrid w:val="0"/>
          <w:sz w:val="24"/>
          <w:szCs w:val="24"/>
          <w:lang w:eastAsia="en-US"/>
        </w:rPr>
      </w:pPr>
    </w:p>
    <w:p w:rsidR="00AA24B4" w:rsidRDefault="00860BA5" w:rsidP="00C747B6">
      <w:pPr>
        <w:rPr>
          <w:rFonts w:ascii="Arial" w:hAnsi="Arial" w:cs="Arial"/>
          <w:b/>
          <w:sz w:val="24"/>
          <w:szCs w:val="24"/>
        </w:rPr>
      </w:pPr>
      <w:r>
        <w:rPr>
          <w:rFonts w:ascii="Arial" w:hAnsi="Arial" w:cs="Arial"/>
          <w:b/>
          <w:sz w:val="24"/>
          <w:szCs w:val="24"/>
        </w:rPr>
        <w:t>Appendix</w:t>
      </w:r>
      <w:r w:rsidR="00385EB3" w:rsidRPr="00385EB3">
        <w:rPr>
          <w:rFonts w:ascii="Arial" w:hAnsi="Arial" w:cs="Arial"/>
          <w:b/>
          <w:sz w:val="24"/>
          <w:szCs w:val="24"/>
        </w:rPr>
        <w:t>: Council Memorials</w:t>
      </w:r>
      <w:r w:rsidR="00385EB3">
        <w:rPr>
          <w:rFonts w:ascii="Arial" w:hAnsi="Arial" w:cs="Arial"/>
          <w:b/>
          <w:sz w:val="24"/>
          <w:szCs w:val="24"/>
        </w:rPr>
        <w:t xml:space="preserve"> (as at 10 October 2022)</w:t>
      </w:r>
    </w:p>
    <w:p w:rsidR="00860BA5" w:rsidRDefault="00860BA5" w:rsidP="00C747B6">
      <w:pPr>
        <w:rPr>
          <w:rFonts w:ascii="Arial" w:hAnsi="Arial" w:cs="Arial"/>
          <w:b/>
          <w:sz w:val="24"/>
          <w:szCs w:val="24"/>
        </w:rPr>
      </w:pPr>
    </w:p>
    <w:tbl>
      <w:tblPr>
        <w:tblStyle w:val="TableGrid"/>
        <w:tblW w:w="0" w:type="auto"/>
        <w:tblLook w:val="04A0" w:firstRow="1" w:lastRow="0" w:firstColumn="1" w:lastColumn="0" w:noHBand="0" w:noVBand="1"/>
      </w:tblPr>
      <w:tblGrid>
        <w:gridCol w:w="4815"/>
        <w:gridCol w:w="4816"/>
      </w:tblGrid>
      <w:tr w:rsidR="00385EB3" w:rsidTr="00385EB3">
        <w:tc>
          <w:tcPr>
            <w:tcW w:w="4815" w:type="dxa"/>
          </w:tcPr>
          <w:p w:rsidR="00385EB3" w:rsidRPr="00385EB3" w:rsidRDefault="00385EB3" w:rsidP="00C747B6">
            <w:pPr>
              <w:rPr>
                <w:rFonts w:ascii="Arial" w:hAnsi="Arial" w:cs="Arial"/>
                <w:b/>
                <w:sz w:val="24"/>
                <w:szCs w:val="24"/>
              </w:rPr>
            </w:pPr>
            <w:r w:rsidRPr="00385EB3">
              <w:rPr>
                <w:rFonts w:ascii="Arial" w:hAnsi="Arial" w:cs="Arial"/>
                <w:b/>
                <w:sz w:val="24"/>
                <w:szCs w:val="24"/>
              </w:rPr>
              <w:t>Memorial</w:t>
            </w:r>
          </w:p>
        </w:tc>
        <w:tc>
          <w:tcPr>
            <w:tcW w:w="4816" w:type="dxa"/>
          </w:tcPr>
          <w:p w:rsidR="00385EB3" w:rsidRPr="00385EB3" w:rsidRDefault="00385EB3" w:rsidP="00C747B6">
            <w:pPr>
              <w:rPr>
                <w:rFonts w:ascii="Arial" w:hAnsi="Arial" w:cs="Arial"/>
                <w:b/>
                <w:sz w:val="24"/>
                <w:szCs w:val="24"/>
              </w:rPr>
            </w:pPr>
            <w:r w:rsidRPr="00385EB3">
              <w:rPr>
                <w:rFonts w:ascii="Arial" w:hAnsi="Arial" w:cs="Arial"/>
                <w:b/>
                <w:sz w:val="24"/>
                <w:szCs w:val="24"/>
              </w:rPr>
              <w:t>Location</w:t>
            </w:r>
          </w:p>
        </w:tc>
      </w:tr>
      <w:tr w:rsidR="00385EB3" w:rsidTr="00385EB3">
        <w:tc>
          <w:tcPr>
            <w:tcW w:w="4815" w:type="dxa"/>
          </w:tcPr>
          <w:p w:rsidR="00385EB3" w:rsidRDefault="00385EB3" w:rsidP="00C747B6">
            <w:pPr>
              <w:rPr>
                <w:rFonts w:ascii="Arial" w:hAnsi="Arial" w:cs="Arial"/>
                <w:sz w:val="24"/>
                <w:szCs w:val="24"/>
              </w:rPr>
            </w:pPr>
            <w:r>
              <w:rPr>
                <w:rFonts w:ascii="Arial" w:hAnsi="Arial" w:cs="Arial"/>
                <w:sz w:val="24"/>
                <w:szCs w:val="24"/>
              </w:rPr>
              <w:t>Garden of Reflection</w:t>
            </w:r>
            <w:r w:rsidR="001F1812">
              <w:rPr>
                <w:rFonts w:ascii="Arial" w:hAnsi="Arial" w:cs="Arial"/>
                <w:sz w:val="24"/>
                <w:szCs w:val="24"/>
              </w:rPr>
              <w:t xml:space="preserve"> (Infant Loss)</w:t>
            </w:r>
          </w:p>
        </w:tc>
        <w:tc>
          <w:tcPr>
            <w:tcW w:w="4816" w:type="dxa"/>
          </w:tcPr>
          <w:p w:rsidR="00385EB3" w:rsidRDefault="00385EB3" w:rsidP="00C747B6">
            <w:pPr>
              <w:rPr>
                <w:rFonts w:ascii="Arial" w:hAnsi="Arial" w:cs="Arial"/>
                <w:sz w:val="24"/>
                <w:szCs w:val="24"/>
              </w:rPr>
            </w:pPr>
            <w:r>
              <w:rPr>
                <w:rFonts w:ascii="Arial" w:hAnsi="Arial" w:cs="Arial"/>
                <w:sz w:val="24"/>
                <w:szCs w:val="24"/>
              </w:rPr>
              <w:t>Lagan Valley Island</w:t>
            </w:r>
          </w:p>
        </w:tc>
      </w:tr>
      <w:tr w:rsidR="00385EB3" w:rsidTr="00385EB3">
        <w:tc>
          <w:tcPr>
            <w:tcW w:w="4815" w:type="dxa"/>
          </w:tcPr>
          <w:p w:rsidR="00385EB3" w:rsidRDefault="00385EB3" w:rsidP="00C747B6">
            <w:pPr>
              <w:rPr>
                <w:rFonts w:ascii="Arial" w:hAnsi="Arial" w:cs="Arial"/>
                <w:sz w:val="24"/>
                <w:szCs w:val="24"/>
              </w:rPr>
            </w:pPr>
            <w:r>
              <w:rPr>
                <w:rFonts w:ascii="Arial" w:hAnsi="Arial" w:cs="Arial"/>
                <w:sz w:val="24"/>
                <w:szCs w:val="24"/>
              </w:rPr>
              <w:t xml:space="preserve">Princess </w:t>
            </w:r>
            <w:r w:rsidR="009605BA">
              <w:rPr>
                <w:rFonts w:ascii="Arial" w:hAnsi="Arial" w:cs="Arial"/>
                <w:sz w:val="24"/>
                <w:szCs w:val="24"/>
              </w:rPr>
              <w:t>Diana</w:t>
            </w:r>
            <w:r>
              <w:rPr>
                <w:rFonts w:ascii="Arial" w:hAnsi="Arial" w:cs="Arial"/>
                <w:sz w:val="24"/>
                <w:szCs w:val="24"/>
              </w:rPr>
              <w:t xml:space="preserve"> Garden</w:t>
            </w:r>
          </w:p>
        </w:tc>
        <w:tc>
          <w:tcPr>
            <w:tcW w:w="4816" w:type="dxa"/>
          </w:tcPr>
          <w:p w:rsidR="00385EB3" w:rsidRDefault="00385EB3" w:rsidP="00C747B6">
            <w:pPr>
              <w:rPr>
                <w:rFonts w:ascii="Arial" w:hAnsi="Arial" w:cs="Arial"/>
                <w:sz w:val="24"/>
                <w:szCs w:val="24"/>
              </w:rPr>
            </w:pPr>
            <w:r>
              <w:rPr>
                <w:rFonts w:ascii="Arial" w:hAnsi="Arial" w:cs="Arial"/>
                <w:sz w:val="24"/>
                <w:szCs w:val="24"/>
              </w:rPr>
              <w:t>Lagan Valley Island</w:t>
            </w:r>
          </w:p>
        </w:tc>
      </w:tr>
      <w:tr w:rsidR="00385EB3" w:rsidTr="00385EB3">
        <w:tc>
          <w:tcPr>
            <w:tcW w:w="4815" w:type="dxa"/>
          </w:tcPr>
          <w:p w:rsidR="00385EB3" w:rsidRDefault="00385EB3" w:rsidP="00C747B6">
            <w:pPr>
              <w:rPr>
                <w:rFonts w:ascii="Arial" w:hAnsi="Arial" w:cs="Arial"/>
                <w:sz w:val="24"/>
                <w:szCs w:val="24"/>
              </w:rPr>
            </w:pPr>
            <w:r>
              <w:rPr>
                <w:rFonts w:ascii="Arial" w:hAnsi="Arial" w:cs="Arial"/>
                <w:sz w:val="24"/>
                <w:szCs w:val="24"/>
              </w:rPr>
              <w:t xml:space="preserve">Memorial to those affected by suicide </w:t>
            </w:r>
            <w:r w:rsidR="00A8406F">
              <w:rPr>
                <w:rFonts w:ascii="Arial" w:hAnsi="Arial" w:cs="Arial"/>
                <w:sz w:val="24"/>
                <w:szCs w:val="24"/>
              </w:rPr>
              <w:t>(in development)</w:t>
            </w:r>
          </w:p>
        </w:tc>
        <w:tc>
          <w:tcPr>
            <w:tcW w:w="4816" w:type="dxa"/>
          </w:tcPr>
          <w:p w:rsidR="00385EB3" w:rsidRDefault="00385EB3" w:rsidP="00C747B6">
            <w:pPr>
              <w:rPr>
                <w:rFonts w:ascii="Arial" w:hAnsi="Arial" w:cs="Arial"/>
                <w:sz w:val="24"/>
                <w:szCs w:val="24"/>
              </w:rPr>
            </w:pPr>
            <w:r>
              <w:rPr>
                <w:rFonts w:ascii="Arial" w:hAnsi="Arial" w:cs="Arial"/>
                <w:sz w:val="24"/>
                <w:szCs w:val="24"/>
              </w:rPr>
              <w:t>Lagan Valley Island</w:t>
            </w:r>
          </w:p>
          <w:p w:rsidR="00385EB3" w:rsidRDefault="00385EB3" w:rsidP="00C747B6">
            <w:pPr>
              <w:rPr>
                <w:rFonts w:ascii="Arial" w:hAnsi="Arial" w:cs="Arial"/>
                <w:sz w:val="24"/>
                <w:szCs w:val="24"/>
              </w:rPr>
            </w:pPr>
            <w:r>
              <w:rPr>
                <w:rFonts w:ascii="Arial" w:hAnsi="Arial" w:cs="Arial"/>
                <w:sz w:val="24"/>
                <w:szCs w:val="24"/>
              </w:rPr>
              <w:t>Moat Mark</w:t>
            </w:r>
          </w:p>
        </w:tc>
      </w:tr>
      <w:tr w:rsidR="00385EB3" w:rsidTr="00385EB3">
        <w:tc>
          <w:tcPr>
            <w:tcW w:w="4815" w:type="dxa"/>
          </w:tcPr>
          <w:p w:rsidR="00385EB3" w:rsidRPr="00385EB3" w:rsidRDefault="00385EB3" w:rsidP="00385EB3">
            <w:pPr>
              <w:rPr>
                <w:rFonts w:ascii="Arial" w:hAnsi="Arial" w:cs="Arial"/>
                <w:b/>
                <w:sz w:val="24"/>
                <w:szCs w:val="24"/>
              </w:rPr>
            </w:pPr>
            <w:r>
              <w:rPr>
                <w:rFonts w:ascii="Arial" w:hAnsi="Arial" w:cs="Arial"/>
                <w:sz w:val="24"/>
                <w:szCs w:val="24"/>
              </w:rPr>
              <w:t>Memorial to those who lost their lives during COVID-19</w:t>
            </w:r>
            <w:r w:rsidR="00A8406F">
              <w:rPr>
                <w:rFonts w:ascii="Arial" w:hAnsi="Arial" w:cs="Arial"/>
                <w:sz w:val="24"/>
                <w:szCs w:val="24"/>
              </w:rPr>
              <w:t xml:space="preserve"> (in development)</w:t>
            </w:r>
          </w:p>
        </w:tc>
        <w:tc>
          <w:tcPr>
            <w:tcW w:w="4816" w:type="dxa"/>
          </w:tcPr>
          <w:p w:rsidR="00385EB3" w:rsidRDefault="00385EB3" w:rsidP="00C747B6">
            <w:pPr>
              <w:rPr>
                <w:rFonts w:ascii="Arial" w:hAnsi="Arial" w:cs="Arial"/>
                <w:sz w:val="24"/>
                <w:szCs w:val="24"/>
              </w:rPr>
            </w:pPr>
            <w:r>
              <w:rPr>
                <w:rFonts w:ascii="Arial" w:hAnsi="Arial" w:cs="Arial"/>
                <w:sz w:val="24"/>
                <w:szCs w:val="24"/>
              </w:rPr>
              <w:t>Lagan Valley Island</w:t>
            </w:r>
          </w:p>
        </w:tc>
      </w:tr>
      <w:tr w:rsidR="00385EB3" w:rsidTr="00385EB3">
        <w:tc>
          <w:tcPr>
            <w:tcW w:w="4815" w:type="dxa"/>
          </w:tcPr>
          <w:p w:rsidR="00385EB3" w:rsidRDefault="00385EB3" w:rsidP="00385EB3">
            <w:pPr>
              <w:rPr>
                <w:rFonts w:ascii="Arial" w:hAnsi="Arial" w:cs="Arial"/>
                <w:sz w:val="24"/>
                <w:szCs w:val="24"/>
              </w:rPr>
            </w:pPr>
            <w:r>
              <w:rPr>
                <w:rFonts w:ascii="Arial" w:hAnsi="Arial" w:cs="Arial"/>
                <w:sz w:val="24"/>
                <w:szCs w:val="24"/>
              </w:rPr>
              <w:t xml:space="preserve">Memorial </w:t>
            </w:r>
            <w:r w:rsidR="009605BA">
              <w:rPr>
                <w:rFonts w:ascii="Arial" w:hAnsi="Arial" w:cs="Arial"/>
                <w:sz w:val="24"/>
                <w:szCs w:val="24"/>
              </w:rPr>
              <w:t xml:space="preserve">Window/Bench </w:t>
            </w:r>
            <w:r>
              <w:rPr>
                <w:rFonts w:ascii="Arial" w:hAnsi="Arial" w:cs="Arial"/>
                <w:sz w:val="24"/>
                <w:szCs w:val="24"/>
              </w:rPr>
              <w:t>for the La Mon Bombing</w:t>
            </w:r>
          </w:p>
        </w:tc>
        <w:tc>
          <w:tcPr>
            <w:tcW w:w="4816" w:type="dxa"/>
          </w:tcPr>
          <w:p w:rsidR="00385EB3" w:rsidRDefault="00385EB3" w:rsidP="00C747B6">
            <w:pPr>
              <w:rPr>
                <w:rFonts w:ascii="Arial" w:hAnsi="Arial" w:cs="Arial"/>
                <w:sz w:val="24"/>
                <w:szCs w:val="24"/>
              </w:rPr>
            </w:pPr>
            <w:r>
              <w:rPr>
                <w:rFonts w:ascii="Arial" w:hAnsi="Arial" w:cs="Arial"/>
                <w:sz w:val="24"/>
                <w:szCs w:val="24"/>
              </w:rPr>
              <w:t>Lagan Valley Island</w:t>
            </w:r>
          </w:p>
        </w:tc>
      </w:tr>
      <w:tr w:rsidR="00385EB3" w:rsidTr="001F1812">
        <w:trPr>
          <w:trHeight w:val="130"/>
        </w:trPr>
        <w:tc>
          <w:tcPr>
            <w:tcW w:w="4815" w:type="dxa"/>
          </w:tcPr>
          <w:p w:rsidR="00385EB3" w:rsidRDefault="00385EB3" w:rsidP="00385EB3">
            <w:pPr>
              <w:rPr>
                <w:rFonts w:ascii="Arial" w:hAnsi="Arial" w:cs="Arial"/>
                <w:sz w:val="24"/>
                <w:szCs w:val="24"/>
              </w:rPr>
            </w:pPr>
            <w:r>
              <w:rPr>
                <w:rFonts w:ascii="Arial" w:hAnsi="Arial" w:cs="Arial"/>
                <w:sz w:val="24"/>
                <w:szCs w:val="24"/>
              </w:rPr>
              <w:t>Frank Pantridge Memorial</w:t>
            </w:r>
          </w:p>
        </w:tc>
        <w:tc>
          <w:tcPr>
            <w:tcW w:w="4816" w:type="dxa"/>
          </w:tcPr>
          <w:p w:rsidR="00385EB3" w:rsidRDefault="00385EB3" w:rsidP="00C747B6">
            <w:pPr>
              <w:rPr>
                <w:rFonts w:ascii="Arial" w:hAnsi="Arial" w:cs="Arial"/>
                <w:sz w:val="24"/>
                <w:szCs w:val="24"/>
              </w:rPr>
            </w:pPr>
            <w:r>
              <w:rPr>
                <w:rFonts w:ascii="Arial" w:hAnsi="Arial" w:cs="Arial"/>
                <w:sz w:val="24"/>
                <w:szCs w:val="24"/>
              </w:rPr>
              <w:t>Lagan Valley Island</w:t>
            </w:r>
          </w:p>
        </w:tc>
      </w:tr>
      <w:tr w:rsidR="001F1812" w:rsidTr="001F1812">
        <w:trPr>
          <w:trHeight w:val="130"/>
        </w:trPr>
        <w:tc>
          <w:tcPr>
            <w:tcW w:w="4815" w:type="dxa"/>
          </w:tcPr>
          <w:p w:rsidR="001F1812" w:rsidRDefault="001F1812" w:rsidP="00385EB3">
            <w:pPr>
              <w:rPr>
                <w:rFonts w:ascii="Arial" w:hAnsi="Arial" w:cs="Arial"/>
                <w:sz w:val="24"/>
                <w:szCs w:val="24"/>
              </w:rPr>
            </w:pPr>
            <w:r>
              <w:rPr>
                <w:rFonts w:ascii="Arial" w:hAnsi="Arial" w:cs="Arial"/>
                <w:sz w:val="24"/>
                <w:szCs w:val="24"/>
              </w:rPr>
              <w:t xml:space="preserve">Garden of Reflection </w:t>
            </w:r>
          </w:p>
        </w:tc>
        <w:tc>
          <w:tcPr>
            <w:tcW w:w="4816" w:type="dxa"/>
          </w:tcPr>
          <w:p w:rsidR="001F1812" w:rsidRDefault="001F1812" w:rsidP="00C747B6">
            <w:pPr>
              <w:rPr>
                <w:rFonts w:ascii="Arial" w:hAnsi="Arial" w:cs="Arial"/>
                <w:sz w:val="24"/>
                <w:szCs w:val="24"/>
              </w:rPr>
            </w:pPr>
            <w:r>
              <w:rPr>
                <w:rFonts w:ascii="Arial" w:hAnsi="Arial" w:cs="Arial"/>
                <w:sz w:val="24"/>
                <w:szCs w:val="24"/>
              </w:rPr>
              <w:t>Moat Park</w:t>
            </w:r>
          </w:p>
        </w:tc>
      </w:tr>
      <w:tr w:rsidR="00C83DE8" w:rsidTr="001F1812">
        <w:trPr>
          <w:trHeight w:val="130"/>
        </w:trPr>
        <w:tc>
          <w:tcPr>
            <w:tcW w:w="4815" w:type="dxa"/>
          </w:tcPr>
          <w:p w:rsidR="00C83DE8" w:rsidRDefault="00C83DE8" w:rsidP="00385EB3">
            <w:pPr>
              <w:rPr>
                <w:rFonts w:ascii="Arial" w:hAnsi="Arial" w:cs="Arial"/>
                <w:sz w:val="24"/>
                <w:szCs w:val="24"/>
              </w:rPr>
            </w:pPr>
            <w:r>
              <w:rPr>
                <w:rFonts w:ascii="Arial" w:hAnsi="Arial" w:cs="Arial"/>
                <w:sz w:val="24"/>
                <w:szCs w:val="24"/>
              </w:rPr>
              <w:t>Lisburn Half Marathon Bombing Memorial</w:t>
            </w:r>
          </w:p>
        </w:tc>
        <w:tc>
          <w:tcPr>
            <w:tcW w:w="4816" w:type="dxa"/>
          </w:tcPr>
          <w:p w:rsidR="00C83DE8" w:rsidRDefault="00C83DE8" w:rsidP="00C747B6">
            <w:pPr>
              <w:rPr>
                <w:rFonts w:ascii="Arial" w:hAnsi="Arial" w:cs="Arial"/>
                <w:sz w:val="24"/>
                <w:szCs w:val="24"/>
              </w:rPr>
            </w:pPr>
            <w:r>
              <w:rPr>
                <w:rFonts w:ascii="Arial" w:hAnsi="Arial" w:cs="Arial"/>
                <w:sz w:val="24"/>
                <w:szCs w:val="24"/>
              </w:rPr>
              <w:t>Lisburn</w:t>
            </w:r>
          </w:p>
        </w:tc>
      </w:tr>
      <w:tr w:rsidR="00C83DE8" w:rsidTr="001F1812">
        <w:trPr>
          <w:trHeight w:val="130"/>
        </w:trPr>
        <w:tc>
          <w:tcPr>
            <w:tcW w:w="4815" w:type="dxa"/>
          </w:tcPr>
          <w:p w:rsidR="00C83DE8" w:rsidRDefault="004006DB" w:rsidP="00385EB3">
            <w:pPr>
              <w:rPr>
                <w:rFonts w:ascii="Arial" w:hAnsi="Arial" w:cs="Arial"/>
                <w:sz w:val="24"/>
                <w:szCs w:val="24"/>
              </w:rPr>
            </w:pPr>
            <w:r>
              <w:rPr>
                <w:rFonts w:ascii="Arial" w:hAnsi="Arial" w:cs="Arial"/>
                <w:sz w:val="24"/>
                <w:szCs w:val="24"/>
              </w:rPr>
              <w:t>Joseph McIlwaine Memorial Plaque</w:t>
            </w:r>
          </w:p>
        </w:tc>
        <w:tc>
          <w:tcPr>
            <w:tcW w:w="4816" w:type="dxa"/>
          </w:tcPr>
          <w:p w:rsidR="00C83DE8" w:rsidRDefault="00C83DE8" w:rsidP="00C747B6">
            <w:pPr>
              <w:rPr>
                <w:rFonts w:ascii="Arial" w:hAnsi="Arial" w:cs="Arial"/>
                <w:sz w:val="24"/>
                <w:szCs w:val="24"/>
              </w:rPr>
            </w:pPr>
            <w:r>
              <w:rPr>
                <w:rFonts w:ascii="Arial" w:hAnsi="Arial" w:cs="Arial"/>
                <w:sz w:val="24"/>
                <w:szCs w:val="24"/>
              </w:rPr>
              <w:t>Aberdelghy Golf Club</w:t>
            </w:r>
            <w:r w:rsidR="004006DB">
              <w:rPr>
                <w:rFonts w:ascii="Arial" w:hAnsi="Arial" w:cs="Arial"/>
                <w:sz w:val="24"/>
                <w:szCs w:val="24"/>
              </w:rPr>
              <w:t>*</w:t>
            </w:r>
          </w:p>
        </w:tc>
      </w:tr>
    </w:tbl>
    <w:p w:rsidR="00385EB3" w:rsidRDefault="00385EB3" w:rsidP="00C747B6">
      <w:pPr>
        <w:rPr>
          <w:rFonts w:ascii="Arial" w:hAnsi="Arial" w:cs="Arial"/>
          <w:sz w:val="24"/>
          <w:szCs w:val="24"/>
        </w:rPr>
      </w:pPr>
    </w:p>
    <w:p w:rsidR="009605BA" w:rsidRDefault="009605BA" w:rsidP="00C747B6">
      <w:pPr>
        <w:rPr>
          <w:rFonts w:ascii="Arial" w:hAnsi="Arial" w:cs="Arial"/>
          <w:b/>
          <w:sz w:val="24"/>
          <w:szCs w:val="24"/>
        </w:rPr>
      </w:pPr>
      <w:r w:rsidRPr="009605BA">
        <w:rPr>
          <w:rFonts w:ascii="Arial" w:hAnsi="Arial" w:cs="Arial"/>
          <w:b/>
          <w:sz w:val="24"/>
          <w:szCs w:val="24"/>
        </w:rPr>
        <w:t xml:space="preserve">War </w:t>
      </w:r>
      <w:r>
        <w:rPr>
          <w:rFonts w:ascii="Arial" w:hAnsi="Arial" w:cs="Arial"/>
          <w:b/>
          <w:sz w:val="24"/>
          <w:szCs w:val="24"/>
        </w:rPr>
        <w:t>Memorial Locations</w:t>
      </w:r>
    </w:p>
    <w:tbl>
      <w:tblPr>
        <w:tblStyle w:val="TableGrid"/>
        <w:tblW w:w="0" w:type="auto"/>
        <w:tblLook w:val="04A0" w:firstRow="1" w:lastRow="0" w:firstColumn="1" w:lastColumn="0" w:noHBand="0" w:noVBand="1"/>
      </w:tblPr>
      <w:tblGrid>
        <w:gridCol w:w="9631"/>
      </w:tblGrid>
      <w:tr w:rsidR="009605BA" w:rsidTr="009605BA">
        <w:tc>
          <w:tcPr>
            <w:tcW w:w="9631" w:type="dxa"/>
          </w:tcPr>
          <w:p w:rsidR="009605BA" w:rsidRPr="009605BA" w:rsidRDefault="009605BA" w:rsidP="00C747B6">
            <w:pPr>
              <w:rPr>
                <w:rFonts w:ascii="Arial" w:hAnsi="Arial" w:cs="Arial"/>
                <w:sz w:val="24"/>
                <w:szCs w:val="24"/>
              </w:rPr>
            </w:pPr>
            <w:r w:rsidRPr="009605BA">
              <w:rPr>
                <w:rFonts w:ascii="Arial" w:hAnsi="Arial" w:cs="Arial"/>
                <w:sz w:val="24"/>
                <w:szCs w:val="24"/>
              </w:rPr>
              <w:t>Moira</w:t>
            </w:r>
          </w:p>
        </w:tc>
      </w:tr>
      <w:tr w:rsidR="009605BA" w:rsidTr="009605BA">
        <w:tc>
          <w:tcPr>
            <w:tcW w:w="9631" w:type="dxa"/>
          </w:tcPr>
          <w:p w:rsidR="009605BA" w:rsidRPr="009605BA" w:rsidRDefault="00A8406F" w:rsidP="00C747B6">
            <w:pPr>
              <w:rPr>
                <w:rFonts w:ascii="Arial" w:hAnsi="Arial" w:cs="Arial"/>
                <w:sz w:val="24"/>
                <w:szCs w:val="24"/>
              </w:rPr>
            </w:pPr>
            <w:r>
              <w:rPr>
                <w:rFonts w:ascii="Arial" w:hAnsi="Arial" w:cs="Arial"/>
                <w:sz w:val="24"/>
                <w:szCs w:val="24"/>
              </w:rPr>
              <w:t>Lisburn</w:t>
            </w:r>
          </w:p>
        </w:tc>
      </w:tr>
      <w:tr w:rsidR="009605BA" w:rsidTr="009605BA">
        <w:tc>
          <w:tcPr>
            <w:tcW w:w="9631" w:type="dxa"/>
          </w:tcPr>
          <w:p w:rsidR="009605BA" w:rsidRDefault="009605BA" w:rsidP="00C747B6">
            <w:pPr>
              <w:rPr>
                <w:rFonts w:ascii="Arial" w:hAnsi="Arial" w:cs="Arial"/>
                <w:sz w:val="24"/>
                <w:szCs w:val="24"/>
              </w:rPr>
            </w:pPr>
            <w:r>
              <w:rPr>
                <w:rFonts w:ascii="Arial" w:hAnsi="Arial" w:cs="Arial"/>
                <w:sz w:val="24"/>
                <w:szCs w:val="24"/>
              </w:rPr>
              <w:t xml:space="preserve">Hillsborough </w:t>
            </w:r>
          </w:p>
        </w:tc>
      </w:tr>
      <w:tr w:rsidR="009605BA" w:rsidTr="009605BA">
        <w:tc>
          <w:tcPr>
            <w:tcW w:w="9631" w:type="dxa"/>
          </w:tcPr>
          <w:p w:rsidR="009605BA" w:rsidRDefault="009605BA" w:rsidP="00C747B6">
            <w:pPr>
              <w:rPr>
                <w:rFonts w:ascii="Arial" w:hAnsi="Arial" w:cs="Arial"/>
                <w:sz w:val="24"/>
                <w:szCs w:val="24"/>
              </w:rPr>
            </w:pPr>
            <w:r>
              <w:rPr>
                <w:rFonts w:ascii="Arial" w:hAnsi="Arial" w:cs="Arial"/>
                <w:sz w:val="24"/>
                <w:szCs w:val="24"/>
              </w:rPr>
              <w:t>Glenavy</w:t>
            </w:r>
          </w:p>
        </w:tc>
      </w:tr>
      <w:tr w:rsidR="009605BA" w:rsidTr="009605BA">
        <w:tc>
          <w:tcPr>
            <w:tcW w:w="9631" w:type="dxa"/>
          </w:tcPr>
          <w:p w:rsidR="009605BA" w:rsidRDefault="009605BA" w:rsidP="00C747B6">
            <w:pPr>
              <w:rPr>
                <w:rFonts w:ascii="Arial" w:hAnsi="Arial" w:cs="Arial"/>
                <w:sz w:val="24"/>
                <w:szCs w:val="24"/>
              </w:rPr>
            </w:pPr>
            <w:r>
              <w:rPr>
                <w:rFonts w:ascii="Arial" w:hAnsi="Arial" w:cs="Arial"/>
                <w:sz w:val="24"/>
                <w:szCs w:val="24"/>
              </w:rPr>
              <w:t>Hilden</w:t>
            </w:r>
            <w:r w:rsidR="00A8406F">
              <w:rPr>
                <w:rFonts w:ascii="Arial" w:hAnsi="Arial" w:cs="Arial"/>
                <w:sz w:val="24"/>
                <w:szCs w:val="24"/>
              </w:rPr>
              <w:t xml:space="preserve"> </w:t>
            </w:r>
          </w:p>
        </w:tc>
      </w:tr>
      <w:tr w:rsidR="004006DB" w:rsidTr="009605BA">
        <w:tc>
          <w:tcPr>
            <w:tcW w:w="9631" w:type="dxa"/>
          </w:tcPr>
          <w:p w:rsidR="004006DB" w:rsidRDefault="004006DB" w:rsidP="00C747B6">
            <w:pPr>
              <w:rPr>
                <w:rFonts w:ascii="Arial" w:hAnsi="Arial" w:cs="Arial"/>
                <w:sz w:val="24"/>
                <w:szCs w:val="24"/>
              </w:rPr>
            </w:pPr>
            <w:r>
              <w:rPr>
                <w:rFonts w:ascii="Arial" w:hAnsi="Arial" w:cs="Arial"/>
                <w:sz w:val="24"/>
                <w:szCs w:val="24"/>
              </w:rPr>
              <w:t>Maghaberry</w:t>
            </w:r>
          </w:p>
        </w:tc>
      </w:tr>
      <w:tr w:rsidR="003B3A84" w:rsidTr="009605BA">
        <w:tc>
          <w:tcPr>
            <w:tcW w:w="9631" w:type="dxa"/>
          </w:tcPr>
          <w:p w:rsidR="003B3A84" w:rsidRDefault="003B3A84" w:rsidP="00C747B6">
            <w:pPr>
              <w:rPr>
                <w:rFonts w:ascii="Arial" w:hAnsi="Arial" w:cs="Arial"/>
                <w:sz w:val="24"/>
                <w:szCs w:val="24"/>
              </w:rPr>
            </w:pPr>
            <w:r>
              <w:rPr>
                <w:rFonts w:ascii="Arial" w:hAnsi="Arial" w:cs="Arial"/>
                <w:sz w:val="24"/>
                <w:szCs w:val="24"/>
              </w:rPr>
              <w:t>UDR Memorial, Lisburn</w:t>
            </w:r>
          </w:p>
        </w:tc>
      </w:tr>
    </w:tbl>
    <w:p w:rsidR="009605BA" w:rsidRDefault="009605BA" w:rsidP="00C747B6">
      <w:pPr>
        <w:rPr>
          <w:rFonts w:ascii="Arial" w:hAnsi="Arial" w:cs="Arial"/>
          <w:b/>
          <w:sz w:val="24"/>
          <w:szCs w:val="24"/>
        </w:rPr>
      </w:pPr>
    </w:p>
    <w:p w:rsidR="004006DB" w:rsidRPr="004006DB" w:rsidRDefault="004006DB" w:rsidP="004006DB">
      <w:pPr>
        <w:rPr>
          <w:rFonts w:ascii="Arial" w:hAnsi="Arial" w:cs="Arial"/>
          <w:b/>
          <w:sz w:val="24"/>
          <w:szCs w:val="24"/>
        </w:rPr>
      </w:pPr>
      <w:r>
        <w:rPr>
          <w:rFonts w:ascii="Arial" w:hAnsi="Arial" w:cs="Arial"/>
          <w:b/>
          <w:sz w:val="24"/>
          <w:szCs w:val="24"/>
        </w:rPr>
        <w:t>*</w:t>
      </w:r>
      <w:r w:rsidRPr="004006DB">
        <w:rPr>
          <w:rFonts w:ascii="Arial" w:hAnsi="Arial" w:cs="Arial"/>
          <w:i/>
          <w:sz w:val="24"/>
          <w:szCs w:val="24"/>
        </w:rPr>
        <w:t>This memorial is currently being relocated</w:t>
      </w:r>
    </w:p>
    <w:p w:rsidR="009605BA" w:rsidRPr="004006DB" w:rsidRDefault="009605BA" w:rsidP="00C747B6">
      <w:pPr>
        <w:rPr>
          <w:rFonts w:ascii="Arial" w:hAnsi="Arial" w:cs="Arial"/>
          <w:b/>
          <w:color w:val="FF0000"/>
          <w:sz w:val="24"/>
          <w:szCs w:val="24"/>
        </w:rPr>
      </w:pPr>
    </w:p>
    <w:sectPr w:rsidR="009605BA" w:rsidRPr="004006DB" w:rsidSect="00940E27">
      <w:headerReference w:type="default" r:id="rId9"/>
      <w:footerReference w:type="default" r:id="rId10"/>
      <w:pgSz w:w="11909" w:h="16834" w:code="9"/>
      <w:pgMar w:top="1134" w:right="1134" w:bottom="1134"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727" w:rsidRDefault="00216727" w:rsidP="00FA2673">
      <w:pPr>
        <w:spacing w:after="0" w:line="240" w:lineRule="auto"/>
      </w:pPr>
      <w:r>
        <w:separator/>
      </w:r>
    </w:p>
  </w:endnote>
  <w:endnote w:type="continuationSeparator" w:id="0">
    <w:p w:rsidR="00216727" w:rsidRDefault="00216727" w:rsidP="00FA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116916"/>
      <w:docPartObj>
        <w:docPartGallery w:val="Page Numbers (Bottom of Page)"/>
        <w:docPartUnique/>
      </w:docPartObj>
    </w:sdtPr>
    <w:sdtEndPr>
      <w:rPr>
        <w:rFonts w:ascii="Arial" w:hAnsi="Arial" w:cs="Arial"/>
        <w:noProof/>
        <w:sz w:val="24"/>
        <w:szCs w:val="24"/>
      </w:rPr>
    </w:sdtEndPr>
    <w:sdtContent>
      <w:p w:rsidR="0013392C" w:rsidRPr="00940E27" w:rsidRDefault="0013392C">
        <w:pPr>
          <w:pStyle w:val="Footer"/>
          <w:jc w:val="center"/>
          <w:rPr>
            <w:rFonts w:ascii="Arial" w:hAnsi="Arial" w:cs="Arial"/>
            <w:sz w:val="24"/>
            <w:szCs w:val="24"/>
          </w:rPr>
        </w:pPr>
        <w:r w:rsidRPr="00940E27">
          <w:rPr>
            <w:rFonts w:ascii="Arial" w:hAnsi="Arial" w:cs="Arial"/>
            <w:sz w:val="24"/>
            <w:szCs w:val="24"/>
          </w:rPr>
          <w:fldChar w:fldCharType="begin"/>
        </w:r>
        <w:r w:rsidRPr="00940E27">
          <w:rPr>
            <w:rFonts w:ascii="Arial" w:hAnsi="Arial" w:cs="Arial"/>
            <w:sz w:val="24"/>
            <w:szCs w:val="24"/>
          </w:rPr>
          <w:instrText xml:space="preserve"> PAGE   \* MERGEFORMAT </w:instrText>
        </w:r>
        <w:r w:rsidRPr="00940E27">
          <w:rPr>
            <w:rFonts w:ascii="Arial" w:hAnsi="Arial" w:cs="Arial"/>
            <w:sz w:val="24"/>
            <w:szCs w:val="24"/>
          </w:rPr>
          <w:fldChar w:fldCharType="separate"/>
        </w:r>
        <w:r w:rsidR="00C41581">
          <w:rPr>
            <w:rFonts w:ascii="Arial" w:hAnsi="Arial" w:cs="Arial"/>
            <w:noProof/>
            <w:sz w:val="24"/>
            <w:szCs w:val="24"/>
          </w:rPr>
          <w:t>13</w:t>
        </w:r>
        <w:r w:rsidRPr="00940E27">
          <w:rPr>
            <w:rFonts w:ascii="Arial" w:hAnsi="Arial" w:cs="Arial"/>
            <w:noProof/>
            <w:sz w:val="24"/>
            <w:szCs w:val="24"/>
          </w:rPr>
          <w:fldChar w:fldCharType="end"/>
        </w:r>
      </w:p>
    </w:sdtContent>
  </w:sdt>
  <w:p w:rsidR="0013392C" w:rsidRDefault="00133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727" w:rsidRDefault="00216727" w:rsidP="00FA2673">
      <w:pPr>
        <w:spacing w:after="0" w:line="240" w:lineRule="auto"/>
      </w:pPr>
      <w:r>
        <w:separator/>
      </w:r>
    </w:p>
  </w:footnote>
  <w:footnote w:type="continuationSeparator" w:id="0">
    <w:p w:rsidR="00216727" w:rsidRDefault="00216727" w:rsidP="00FA2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2C" w:rsidRPr="00FA2673" w:rsidRDefault="0013392C" w:rsidP="004178BB">
    <w:pPr>
      <w:pStyle w:val="Header"/>
      <w:tabs>
        <w:tab w:val="left" w:pos="2960"/>
      </w:tabs>
      <w:rPr>
        <w:rFonts w:ascii="Arial" w:hAnsi="Arial" w:cs="Arial"/>
        <w:b/>
        <w:sz w:val="24"/>
        <w:szCs w:val="24"/>
      </w:rPr>
    </w:pPr>
    <w:r>
      <w:rPr>
        <w:rFonts w:ascii="Arial" w:hAnsi="Arial" w:cs="Arial"/>
        <w:b/>
        <w:sz w:val="24"/>
        <w:szCs w:val="24"/>
      </w:rPr>
      <w:tab/>
    </w:r>
    <w:r>
      <w:rPr>
        <w:rFonts w:ascii="Arial" w:hAnsi="Arial"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71640B"/>
    <w:multiLevelType w:val="hybridMultilevel"/>
    <w:tmpl w:val="D94CF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8212E"/>
    <w:multiLevelType w:val="multilevel"/>
    <w:tmpl w:val="7BF6F3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7072E10"/>
    <w:multiLevelType w:val="hybridMultilevel"/>
    <w:tmpl w:val="8E2E009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C8B412F"/>
    <w:multiLevelType w:val="hybridMultilevel"/>
    <w:tmpl w:val="E3D4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B6F06"/>
    <w:multiLevelType w:val="hybridMultilevel"/>
    <w:tmpl w:val="54BC08E4"/>
    <w:lvl w:ilvl="0" w:tplc="707600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342E7D"/>
    <w:multiLevelType w:val="multilevel"/>
    <w:tmpl w:val="F99A2A8E"/>
    <w:lvl w:ilvl="0">
      <w:start w:val="3"/>
      <w:numFmt w:val="decimal"/>
      <w:lvlText w:val="%1."/>
      <w:lvlJc w:val="left"/>
      <w:pPr>
        <w:ind w:left="600" w:hanging="600"/>
      </w:pPr>
      <w:rPr>
        <w:rFonts w:hint="default"/>
        <w:color w:val="000000"/>
      </w:rPr>
    </w:lvl>
    <w:lvl w:ilvl="1">
      <w:start w:val="1"/>
      <w:numFmt w:val="decimal"/>
      <w:lvlText w:val="%1.%2."/>
      <w:lvlJc w:val="left"/>
      <w:pPr>
        <w:ind w:left="1440" w:hanging="72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8" w15:restartNumberingAfterBreak="0">
    <w:nsid w:val="394C45E2"/>
    <w:multiLevelType w:val="multilevel"/>
    <w:tmpl w:val="7584BB1C"/>
    <w:lvl w:ilvl="0">
      <w:start w:val="3"/>
      <w:numFmt w:val="decimal"/>
      <w:lvlText w:val="%1."/>
      <w:lvlJc w:val="left"/>
      <w:pPr>
        <w:ind w:left="800" w:hanging="800"/>
      </w:pPr>
      <w:rPr>
        <w:rFonts w:hint="default"/>
      </w:rPr>
    </w:lvl>
    <w:lvl w:ilvl="1">
      <w:start w:val="1"/>
      <w:numFmt w:val="decimal"/>
      <w:lvlText w:val="%1.%2."/>
      <w:lvlJc w:val="left"/>
      <w:pPr>
        <w:ind w:left="1520" w:hanging="800"/>
      </w:pPr>
      <w:rPr>
        <w:rFonts w:hint="default"/>
      </w:rPr>
    </w:lvl>
    <w:lvl w:ilvl="2">
      <w:start w:val="3"/>
      <w:numFmt w:val="decimal"/>
      <w:lvlText w:val="%1.%2.%3."/>
      <w:lvlJc w:val="left"/>
      <w:pPr>
        <w:ind w:left="2240" w:hanging="80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B056A7C"/>
    <w:multiLevelType w:val="hybridMultilevel"/>
    <w:tmpl w:val="DF5A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A52E14"/>
    <w:multiLevelType w:val="hybridMultilevel"/>
    <w:tmpl w:val="A560E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087311"/>
    <w:multiLevelType w:val="multilevel"/>
    <w:tmpl w:val="4242482A"/>
    <w:lvl w:ilvl="0">
      <w:start w:val="4"/>
      <w:numFmt w:val="decimal"/>
      <w:lvlText w:val="%1."/>
      <w:lvlJc w:val="left"/>
      <w:pPr>
        <w:ind w:left="600" w:hanging="60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67226B"/>
    <w:multiLevelType w:val="hybridMultilevel"/>
    <w:tmpl w:val="02B8A70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2306C8"/>
    <w:multiLevelType w:val="hybridMultilevel"/>
    <w:tmpl w:val="5B286ECA"/>
    <w:lvl w:ilvl="0" w:tplc="C42C43A6">
      <w:start w:val="1"/>
      <w:numFmt w:val="decimal"/>
      <w:lvlText w:val="%1."/>
      <w:lvlJc w:val="left"/>
      <w:pPr>
        <w:ind w:left="720" w:hanging="360"/>
      </w:pPr>
      <w:rPr>
        <w:rFonts w:asciiTheme="minorHAnsi" w:eastAsiaTheme="minorEastAsia" w:hAnsiTheme="minorHAnsi" w:cstheme="minorHAnsi"/>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9D563A"/>
    <w:multiLevelType w:val="multilevel"/>
    <w:tmpl w:val="0809001F"/>
    <w:styleLink w:val="111111"/>
    <w:lvl w:ilvl="0">
      <w:start w:val="1"/>
      <w:numFmt w:val="decimal"/>
      <w:pStyle w:val="Style1"/>
      <w:lvlText w:val="%1."/>
      <w:lvlJc w:val="left"/>
      <w:pPr>
        <w:tabs>
          <w:tab w:val="num" w:pos="360"/>
        </w:tabs>
        <w:ind w:left="360" w:hanging="360"/>
      </w:pPr>
    </w:lvl>
    <w:lvl w:ilvl="1">
      <w:start w:val="1"/>
      <w:numFmt w:val="decimal"/>
      <w:pStyle w:val="Style4"/>
      <w:lvlText w:val="%1.%2."/>
      <w:lvlJc w:val="left"/>
      <w:pPr>
        <w:tabs>
          <w:tab w:val="num" w:pos="632"/>
        </w:tabs>
        <w:ind w:left="6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E3DF2"/>
    <w:multiLevelType w:val="multilevel"/>
    <w:tmpl w:val="0809001F"/>
    <w:numStyleLink w:val="111111"/>
  </w:abstractNum>
  <w:abstractNum w:abstractNumId="25"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E6F96"/>
    <w:multiLevelType w:val="hybridMultilevel"/>
    <w:tmpl w:val="C60E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4"/>
    <w:lvlOverride w:ilvl="0">
      <w:lvl w:ilvl="0">
        <w:start w:val="1"/>
        <w:numFmt w:val="decimal"/>
        <w:pStyle w:val="Style1"/>
        <w:lvlText w:val="%1."/>
        <w:lvlJc w:val="left"/>
        <w:pPr>
          <w:tabs>
            <w:tab w:val="num" w:pos="360"/>
          </w:tabs>
          <w:ind w:left="360" w:hanging="360"/>
        </w:pPr>
      </w:lvl>
    </w:lvlOverride>
    <w:lvlOverride w:ilvl="1">
      <w:lvl w:ilvl="1">
        <w:start w:val="1"/>
        <w:numFmt w:val="decimal"/>
        <w:pStyle w:val="Style4"/>
        <w:lvlText w:val="%1.%2."/>
        <w:lvlJc w:val="left"/>
        <w:pPr>
          <w:tabs>
            <w:tab w:val="num" w:pos="632"/>
          </w:tabs>
          <w:ind w:left="63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2"/>
  </w:num>
  <w:num w:numId="4">
    <w:abstractNumId w:val="1"/>
  </w:num>
  <w:num w:numId="5">
    <w:abstractNumId w:val="17"/>
  </w:num>
  <w:num w:numId="6">
    <w:abstractNumId w:val="18"/>
  </w:num>
  <w:num w:numId="7">
    <w:abstractNumId w:val="14"/>
  </w:num>
  <w:num w:numId="8">
    <w:abstractNumId w:val="20"/>
  </w:num>
  <w:num w:numId="9">
    <w:abstractNumId w:val="0"/>
  </w:num>
  <w:num w:numId="10">
    <w:abstractNumId w:val="13"/>
  </w:num>
  <w:num w:numId="11">
    <w:abstractNumId w:val="10"/>
  </w:num>
  <w:num w:numId="12">
    <w:abstractNumId w:val="21"/>
  </w:num>
  <w:num w:numId="13">
    <w:abstractNumId w:val="4"/>
  </w:num>
  <w:num w:numId="14">
    <w:abstractNumId w:val="6"/>
  </w:num>
  <w:num w:numId="15">
    <w:abstractNumId w:val="19"/>
  </w:num>
  <w:num w:numId="16">
    <w:abstractNumId w:val="3"/>
  </w:num>
  <w:num w:numId="17">
    <w:abstractNumId w:val="15"/>
  </w:num>
  <w:num w:numId="18">
    <w:abstractNumId w:val="8"/>
  </w:num>
  <w:num w:numId="19">
    <w:abstractNumId w:val="7"/>
  </w:num>
  <w:num w:numId="20">
    <w:abstractNumId w:val="11"/>
  </w:num>
  <w:num w:numId="21">
    <w:abstractNumId w:val="23"/>
  </w:num>
  <w:num w:numId="22">
    <w:abstractNumId w:val="5"/>
  </w:num>
  <w:num w:numId="23">
    <w:abstractNumId w:val="16"/>
  </w:num>
  <w:num w:numId="24">
    <w:abstractNumId w:val="12"/>
  </w:num>
  <w:num w:numId="25">
    <w:abstractNumId w:val="25"/>
  </w:num>
  <w:num w:numId="26">
    <w:abstractNumId w:val="26"/>
  </w:num>
  <w:num w:numId="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AF"/>
    <w:rsid w:val="000005D5"/>
    <w:rsid w:val="000015B0"/>
    <w:rsid w:val="000015DB"/>
    <w:rsid w:val="0000163F"/>
    <w:rsid w:val="00002234"/>
    <w:rsid w:val="00003D4D"/>
    <w:rsid w:val="00004D4F"/>
    <w:rsid w:val="00005F9A"/>
    <w:rsid w:val="00007817"/>
    <w:rsid w:val="0001205E"/>
    <w:rsid w:val="000154DD"/>
    <w:rsid w:val="00015935"/>
    <w:rsid w:val="00015D7E"/>
    <w:rsid w:val="00015DDE"/>
    <w:rsid w:val="00021168"/>
    <w:rsid w:val="00022851"/>
    <w:rsid w:val="0002385C"/>
    <w:rsid w:val="00023A70"/>
    <w:rsid w:val="00027B39"/>
    <w:rsid w:val="000325BD"/>
    <w:rsid w:val="0003450B"/>
    <w:rsid w:val="00034E77"/>
    <w:rsid w:val="00035EE0"/>
    <w:rsid w:val="00036FAF"/>
    <w:rsid w:val="0004038A"/>
    <w:rsid w:val="00040EC2"/>
    <w:rsid w:val="000424B9"/>
    <w:rsid w:val="00043763"/>
    <w:rsid w:val="00044B2D"/>
    <w:rsid w:val="0004504B"/>
    <w:rsid w:val="00046971"/>
    <w:rsid w:val="000501BD"/>
    <w:rsid w:val="000524DF"/>
    <w:rsid w:val="000536B1"/>
    <w:rsid w:val="00053BB5"/>
    <w:rsid w:val="00054246"/>
    <w:rsid w:val="00054271"/>
    <w:rsid w:val="0005470B"/>
    <w:rsid w:val="000551B9"/>
    <w:rsid w:val="00055FD7"/>
    <w:rsid w:val="000562CA"/>
    <w:rsid w:val="00056690"/>
    <w:rsid w:val="000600C4"/>
    <w:rsid w:val="00060552"/>
    <w:rsid w:val="00060DBA"/>
    <w:rsid w:val="000620D0"/>
    <w:rsid w:val="00062B2C"/>
    <w:rsid w:val="00063D8E"/>
    <w:rsid w:val="00064263"/>
    <w:rsid w:val="000677A4"/>
    <w:rsid w:val="00070B41"/>
    <w:rsid w:val="00071C60"/>
    <w:rsid w:val="000734DB"/>
    <w:rsid w:val="00073FE3"/>
    <w:rsid w:val="00074C02"/>
    <w:rsid w:val="00075E5E"/>
    <w:rsid w:val="0008020C"/>
    <w:rsid w:val="00080955"/>
    <w:rsid w:val="00081A14"/>
    <w:rsid w:val="000824C2"/>
    <w:rsid w:val="00082A36"/>
    <w:rsid w:val="00082BE0"/>
    <w:rsid w:val="00083135"/>
    <w:rsid w:val="000837DF"/>
    <w:rsid w:val="00083C55"/>
    <w:rsid w:val="000840A7"/>
    <w:rsid w:val="00084AC2"/>
    <w:rsid w:val="0008514E"/>
    <w:rsid w:val="00086CC7"/>
    <w:rsid w:val="00090B02"/>
    <w:rsid w:val="00090DF4"/>
    <w:rsid w:val="000921BE"/>
    <w:rsid w:val="0009241A"/>
    <w:rsid w:val="0009327B"/>
    <w:rsid w:val="000936A0"/>
    <w:rsid w:val="000936D6"/>
    <w:rsid w:val="00094797"/>
    <w:rsid w:val="0009558F"/>
    <w:rsid w:val="000958C7"/>
    <w:rsid w:val="000966C1"/>
    <w:rsid w:val="000A09E4"/>
    <w:rsid w:val="000A1510"/>
    <w:rsid w:val="000A234B"/>
    <w:rsid w:val="000A28DD"/>
    <w:rsid w:val="000A35C5"/>
    <w:rsid w:val="000A403B"/>
    <w:rsid w:val="000A5768"/>
    <w:rsid w:val="000A6AB6"/>
    <w:rsid w:val="000A7381"/>
    <w:rsid w:val="000B0F42"/>
    <w:rsid w:val="000B24FA"/>
    <w:rsid w:val="000B2598"/>
    <w:rsid w:val="000B2821"/>
    <w:rsid w:val="000B326A"/>
    <w:rsid w:val="000B3933"/>
    <w:rsid w:val="000B40D9"/>
    <w:rsid w:val="000B4EAB"/>
    <w:rsid w:val="000B5197"/>
    <w:rsid w:val="000B59C4"/>
    <w:rsid w:val="000B7D9C"/>
    <w:rsid w:val="000C0062"/>
    <w:rsid w:val="000C045A"/>
    <w:rsid w:val="000C2D8B"/>
    <w:rsid w:val="000C479C"/>
    <w:rsid w:val="000C4ED2"/>
    <w:rsid w:val="000C5661"/>
    <w:rsid w:val="000C5DA5"/>
    <w:rsid w:val="000C6BDB"/>
    <w:rsid w:val="000C6C3E"/>
    <w:rsid w:val="000C7277"/>
    <w:rsid w:val="000C742B"/>
    <w:rsid w:val="000D054C"/>
    <w:rsid w:val="000D0A54"/>
    <w:rsid w:val="000D13FF"/>
    <w:rsid w:val="000D27BE"/>
    <w:rsid w:val="000D3446"/>
    <w:rsid w:val="000D3D79"/>
    <w:rsid w:val="000D3D99"/>
    <w:rsid w:val="000D4146"/>
    <w:rsid w:val="000D69DF"/>
    <w:rsid w:val="000D7763"/>
    <w:rsid w:val="000E02E7"/>
    <w:rsid w:val="000E0C07"/>
    <w:rsid w:val="000E1867"/>
    <w:rsid w:val="000E3B47"/>
    <w:rsid w:val="000E4355"/>
    <w:rsid w:val="000E63AB"/>
    <w:rsid w:val="000E70CB"/>
    <w:rsid w:val="000E79BB"/>
    <w:rsid w:val="000F031A"/>
    <w:rsid w:val="000F0A6A"/>
    <w:rsid w:val="000F1562"/>
    <w:rsid w:val="000F16B9"/>
    <w:rsid w:val="000F1C55"/>
    <w:rsid w:val="000F452B"/>
    <w:rsid w:val="000F754A"/>
    <w:rsid w:val="000F7696"/>
    <w:rsid w:val="000F7C54"/>
    <w:rsid w:val="000F7FDE"/>
    <w:rsid w:val="00101209"/>
    <w:rsid w:val="00102CF2"/>
    <w:rsid w:val="00104339"/>
    <w:rsid w:val="00104F78"/>
    <w:rsid w:val="0010574F"/>
    <w:rsid w:val="00107686"/>
    <w:rsid w:val="00107F6D"/>
    <w:rsid w:val="00111567"/>
    <w:rsid w:val="001135FD"/>
    <w:rsid w:val="00113A44"/>
    <w:rsid w:val="00113AC4"/>
    <w:rsid w:val="00113B42"/>
    <w:rsid w:val="0011426C"/>
    <w:rsid w:val="00114DC8"/>
    <w:rsid w:val="00115E56"/>
    <w:rsid w:val="00115F0C"/>
    <w:rsid w:val="00116091"/>
    <w:rsid w:val="00116D69"/>
    <w:rsid w:val="00116EAE"/>
    <w:rsid w:val="001175BE"/>
    <w:rsid w:val="001228B5"/>
    <w:rsid w:val="00122A3E"/>
    <w:rsid w:val="001245D6"/>
    <w:rsid w:val="00124A12"/>
    <w:rsid w:val="0012522D"/>
    <w:rsid w:val="00126B8B"/>
    <w:rsid w:val="00127E46"/>
    <w:rsid w:val="00130404"/>
    <w:rsid w:val="001319C7"/>
    <w:rsid w:val="00132B8C"/>
    <w:rsid w:val="00132E5F"/>
    <w:rsid w:val="0013392C"/>
    <w:rsid w:val="00134E1E"/>
    <w:rsid w:val="001362A1"/>
    <w:rsid w:val="001368C3"/>
    <w:rsid w:val="001379B3"/>
    <w:rsid w:val="001412BF"/>
    <w:rsid w:val="00141F62"/>
    <w:rsid w:val="00143449"/>
    <w:rsid w:val="0014554D"/>
    <w:rsid w:val="00146138"/>
    <w:rsid w:val="0015146D"/>
    <w:rsid w:val="00151D9D"/>
    <w:rsid w:val="00152CDC"/>
    <w:rsid w:val="00153724"/>
    <w:rsid w:val="00154C31"/>
    <w:rsid w:val="00155D2F"/>
    <w:rsid w:val="00156C01"/>
    <w:rsid w:val="00157F84"/>
    <w:rsid w:val="00160475"/>
    <w:rsid w:val="00162568"/>
    <w:rsid w:val="00164588"/>
    <w:rsid w:val="00164AB0"/>
    <w:rsid w:val="00165F16"/>
    <w:rsid w:val="00166DF2"/>
    <w:rsid w:val="00167946"/>
    <w:rsid w:val="00167BB6"/>
    <w:rsid w:val="001700F8"/>
    <w:rsid w:val="00170640"/>
    <w:rsid w:val="0017137F"/>
    <w:rsid w:val="001715FD"/>
    <w:rsid w:val="00174200"/>
    <w:rsid w:val="00174587"/>
    <w:rsid w:val="001747BA"/>
    <w:rsid w:val="0017487E"/>
    <w:rsid w:val="0017562D"/>
    <w:rsid w:val="0017584F"/>
    <w:rsid w:val="001764BB"/>
    <w:rsid w:val="00182317"/>
    <w:rsid w:val="00182AB3"/>
    <w:rsid w:val="00182DF5"/>
    <w:rsid w:val="001832FC"/>
    <w:rsid w:val="00185773"/>
    <w:rsid w:val="00186852"/>
    <w:rsid w:val="00186F20"/>
    <w:rsid w:val="00187BBF"/>
    <w:rsid w:val="001900F3"/>
    <w:rsid w:val="00190AD2"/>
    <w:rsid w:val="00191741"/>
    <w:rsid w:val="001940EF"/>
    <w:rsid w:val="001964F1"/>
    <w:rsid w:val="001A00A7"/>
    <w:rsid w:val="001A09EE"/>
    <w:rsid w:val="001A1005"/>
    <w:rsid w:val="001A1898"/>
    <w:rsid w:val="001A36D3"/>
    <w:rsid w:val="001A75C2"/>
    <w:rsid w:val="001B09E2"/>
    <w:rsid w:val="001B0C0E"/>
    <w:rsid w:val="001B57C7"/>
    <w:rsid w:val="001B5873"/>
    <w:rsid w:val="001B59BB"/>
    <w:rsid w:val="001B6C8C"/>
    <w:rsid w:val="001C113D"/>
    <w:rsid w:val="001C1201"/>
    <w:rsid w:val="001C18D9"/>
    <w:rsid w:val="001C22C5"/>
    <w:rsid w:val="001C29A7"/>
    <w:rsid w:val="001C3D05"/>
    <w:rsid w:val="001C3EEF"/>
    <w:rsid w:val="001C4ECB"/>
    <w:rsid w:val="001C71E0"/>
    <w:rsid w:val="001D038F"/>
    <w:rsid w:val="001D2033"/>
    <w:rsid w:val="001D2BA5"/>
    <w:rsid w:val="001D3686"/>
    <w:rsid w:val="001D4819"/>
    <w:rsid w:val="001D57E0"/>
    <w:rsid w:val="001D5D83"/>
    <w:rsid w:val="001D62E4"/>
    <w:rsid w:val="001D72B0"/>
    <w:rsid w:val="001E00EE"/>
    <w:rsid w:val="001E0BB6"/>
    <w:rsid w:val="001E1026"/>
    <w:rsid w:val="001E22F2"/>
    <w:rsid w:val="001E2685"/>
    <w:rsid w:val="001E2B32"/>
    <w:rsid w:val="001E3A26"/>
    <w:rsid w:val="001E45E3"/>
    <w:rsid w:val="001E4E37"/>
    <w:rsid w:val="001E64B7"/>
    <w:rsid w:val="001E6561"/>
    <w:rsid w:val="001E78FC"/>
    <w:rsid w:val="001E7A9B"/>
    <w:rsid w:val="001F0C1B"/>
    <w:rsid w:val="001F1812"/>
    <w:rsid w:val="001F193D"/>
    <w:rsid w:val="001F19D1"/>
    <w:rsid w:val="001F1F88"/>
    <w:rsid w:val="001F256A"/>
    <w:rsid w:val="001F3C10"/>
    <w:rsid w:val="001F4EB3"/>
    <w:rsid w:val="001F6550"/>
    <w:rsid w:val="001F7A1F"/>
    <w:rsid w:val="001F7CF9"/>
    <w:rsid w:val="002012F1"/>
    <w:rsid w:val="002038F2"/>
    <w:rsid w:val="00204ECD"/>
    <w:rsid w:val="00204F27"/>
    <w:rsid w:val="0020539B"/>
    <w:rsid w:val="00206ECD"/>
    <w:rsid w:val="00207004"/>
    <w:rsid w:val="0020744E"/>
    <w:rsid w:val="00207468"/>
    <w:rsid w:val="00207C46"/>
    <w:rsid w:val="0021057F"/>
    <w:rsid w:val="00211782"/>
    <w:rsid w:val="00211D93"/>
    <w:rsid w:val="00214708"/>
    <w:rsid w:val="00216727"/>
    <w:rsid w:val="002168DA"/>
    <w:rsid w:val="00216C38"/>
    <w:rsid w:val="002174EE"/>
    <w:rsid w:val="00220DDE"/>
    <w:rsid w:val="00223CB1"/>
    <w:rsid w:val="00224223"/>
    <w:rsid w:val="0022468B"/>
    <w:rsid w:val="00224BC8"/>
    <w:rsid w:val="002277CD"/>
    <w:rsid w:val="00227E5A"/>
    <w:rsid w:val="002312DD"/>
    <w:rsid w:val="002339E4"/>
    <w:rsid w:val="00233C47"/>
    <w:rsid w:val="00235912"/>
    <w:rsid w:val="00235CD5"/>
    <w:rsid w:val="00235DF3"/>
    <w:rsid w:val="002365FD"/>
    <w:rsid w:val="00237588"/>
    <w:rsid w:val="00237E84"/>
    <w:rsid w:val="002408ED"/>
    <w:rsid w:val="0024173B"/>
    <w:rsid w:val="002430E4"/>
    <w:rsid w:val="002438E2"/>
    <w:rsid w:val="00243C62"/>
    <w:rsid w:val="0024492D"/>
    <w:rsid w:val="00246126"/>
    <w:rsid w:val="002478A0"/>
    <w:rsid w:val="00247E01"/>
    <w:rsid w:val="002510B0"/>
    <w:rsid w:val="0025213E"/>
    <w:rsid w:val="00254A57"/>
    <w:rsid w:val="00255B5F"/>
    <w:rsid w:val="00256794"/>
    <w:rsid w:val="00257E94"/>
    <w:rsid w:val="002613F2"/>
    <w:rsid w:val="002627AA"/>
    <w:rsid w:val="00262B7E"/>
    <w:rsid w:val="0026337A"/>
    <w:rsid w:val="00265EB9"/>
    <w:rsid w:val="00266538"/>
    <w:rsid w:val="00267E17"/>
    <w:rsid w:val="00267F85"/>
    <w:rsid w:val="002710DD"/>
    <w:rsid w:val="00272343"/>
    <w:rsid w:val="0027338E"/>
    <w:rsid w:val="0027385A"/>
    <w:rsid w:val="00273E14"/>
    <w:rsid w:val="00273E3C"/>
    <w:rsid w:val="002755B9"/>
    <w:rsid w:val="00275FA1"/>
    <w:rsid w:val="00276ACD"/>
    <w:rsid w:val="00276DEB"/>
    <w:rsid w:val="00280763"/>
    <w:rsid w:val="002809EC"/>
    <w:rsid w:val="0028152E"/>
    <w:rsid w:val="002815FD"/>
    <w:rsid w:val="002823C7"/>
    <w:rsid w:val="0028261A"/>
    <w:rsid w:val="00285AE2"/>
    <w:rsid w:val="0028691A"/>
    <w:rsid w:val="00286F2A"/>
    <w:rsid w:val="00287CDF"/>
    <w:rsid w:val="00291294"/>
    <w:rsid w:val="00292EEA"/>
    <w:rsid w:val="00292F0E"/>
    <w:rsid w:val="0029749B"/>
    <w:rsid w:val="002A037E"/>
    <w:rsid w:val="002A21B3"/>
    <w:rsid w:val="002A3B63"/>
    <w:rsid w:val="002A5B5D"/>
    <w:rsid w:val="002A69BB"/>
    <w:rsid w:val="002A7945"/>
    <w:rsid w:val="002A7A40"/>
    <w:rsid w:val="002B2FDA"/>
    <w:rsid w:val="002B3DB6"/>
    <w:rsid w:val="002B4621"/>
    <w:rsid w:val="002B72A6"/>
    <w:rsid w:val="002C180F"/>
    <w:rsid w:val="002C60D3"/>
    <w:rsid w:val="002C635B"/>
    <w:rsid w:val="002C6455"/>
    <w:rsid w:val="002C64D6"/>
    <w:rsid w:val="002C6580"/>
    <w:rsid w:val="002C753E"/>
    <w:rsid w:val="002D2704"/>
    <w:rsid w:val="002D29E8"/>
    <w:rsid w:val="002D3E29"/>
    <w:rsid w:val="002D51E7"/>
    <w:rsid w:val="002D5B3F"/>
    <w:rsid w:val="002D5B80"/>
    <w:rsid w:val="002D692E"/>
    <w:rsid w:val="002D7028"/>
    <w:rsid w:val="002D7578"/>
    <w:rsid w:val="002E03AD"/>
    <w:rsid w:val="002E0EDD"/>
    <w:rsid w:val="002E1B20"/>
    <w:rsid w:val="002E498E"/>
    <w:rsid w:val="002E5AC8"/>
    <w:rsid w:val="002E5F71"/>
    <w:rsid w:val="002E63D1"/>
    <w:rsid w:val="002E6D4B"/>
    <w:rsid w:val="002F0175"/>
    <w:rsid w:val="002F29E0"/>
    <w:rsid w:val="002F3BF9"/>
    <w:rsid w:val="002F458A"/>
    <w:rsid w:val="002F4A5F"/>
    <w:rsid w:val="002F5628"/>
    <w:rsid w:val="002F6298"/>
    <w:rsid w:val="002F6E0D"/>
    <w:rsid w:val="002F7AA4"/>
    <w:rsid w:val="002F7BB9"/>
    <w:rsid w:val="00301AFD"/>
    <w:rsid w:val="0030419D"/>
    <w:rsid w:val="00304935"/>
    <w:rsid w:val="0030614D"/>
    <w:rsid w:val="0031031C"/>
    <w:rsid w:val="003105B2"/>
    <w:rsid w:val="00312254"/>
    <w:rsid w:val="0031277B"/>
    <w:rsid w:val="00314CFC"/>
    <w:rsid w:val="0031565C"/>
    <w:rsid w:val="003156B6"/>
    <w:rsid w:val="00315936"/>
    <w:rsid w:val="0032017B"/>
    <w:rsid w:val="00320F23"/>
    <w:rsid w:val="00321EB3"/>
    <w:rsid w:val="003227D2"/>
    <w:rsid w:val="00322C67"/>
    <w:rsid w:val="00323AA1"/>
    <w:rsid w:val="00324762"/>
    <w:rsid w:val="0032543A"/>
    <w:rsid w:val="00325669"/>
    <w:rsid w:val="00325C69"/>
    <w:rsid w:val="003260FA"/>
    <w:rsid w:val="003264B3"/>
    <w:rsid w:val="00327F99"/>
    <w:rsid w:val="00330870"/>
    <w:rsid w:val="0033110C"/>
    <w:rsid w:val="0033183D"/>
    <w:rsid w:val="00331E09"/>
    <w:rsid w:val="00331E31"/>
    <w:rsid w:val="003326F5"/>
    <w:rsid w:val="00332FC4"/>
    <w:rsid w:val="00333F81"/>
    <w:rsid w:val="00334AB7"/>
    <w:rsid w:val="003374A4"/>
    <w:rsid w:val="0034058F"/>
    <w:rsid w:val="00340B25"/>
    <w:rsid w:val="00341E35"/>
    <w:rsid w:val="00343251"/>
    <w:rsid w:val="0034619F"/>
    <w:rsid w:val="00346536"/>
    <w:rsid w:val="00347C97"/>
    <w:rsid w:val="00351136"/>
    <w:rsid w:val="00351542"/>
    <w:rsid w:val="00351F0A"/>
    <w:rsid w:val="0035402B"/>
    <w:rsid w:val="00356F45"/>
    <w:rsid w:val="00360B4B"/>
    <w:rsid w:val="00362FE1"/>
    <w:rsid w:val="00363479"/>
    <w:rsid w:val="0036385C"/>
    <w:rsid w:val="003653C2"/>
    <w:rsid w:val="00366984"/>
    <w:rsid w:val="00366D20"/>
    <w:rsid w:val="003670C3"/>
    <w:rsid w:val="00370674"/>
    <w:rsid w:val="00370A87"/>
    <w:rsid w:val="00370CE9"/>
    <w:rsid w:val="00376718"/>
    <w:rsid w:val="00382038"/>
    <w:rsid w:val="00382230"/>
    <w:rsid w:val="0038281A"/>
    <w:rsid w:val="00383542"/>
    <w:rsid w:val="00383A22"/>
    <w:rsid w:val="00383E50"/>
    <w:rsid w:val="003848EB"/>
    <w:rsid w:val="00385EB3"/>
    <w:rsid w:val="00386918"/>
    <w:rsid w:val="003908EC"/>
    <w:rsid w:val="00390A99"/>
    <w:rsid w:val="0039133F"/>
    <w:rsid w:val="00392013"/>
    <w:rsid w:val="003929FA"/>
    <w:rsid w:val="00394A40"/>
    <w:rsid w:val="00395741"/>
    <w:rsid w:val="00396CE6"/>
    <w:rsid w:val="00396DD4"/>
    <w:rsid w:val="003A09FF"/>
    <w:rsid w:val="003A0BBF"/>
    <w:rsid w:val="003A11FF"/>
    <w:rsid w:val="003A2E9B"/>
    <w:rsid w:val="003A306A"/>
    <w:rsid w:val="003A38EE"/>
    <w:rsid w:val="003A5B23"/>
    <w:rsid w:val="003A71E4"/>
    <w:rsid w:val="003A76DE"/>
    <w:rsid w:val="003A7D00"/>
    <w:rsid w:val="003B0048"/>
    <w:rsid w:val="003B04C8"/>
    <w:rsid w:val="003B0BA4"/>
    <w:rsid w:val="003B0C48"/>
    <w:rsid w:val="003B1AA2"/>
    <w:rsid w:val="003B3978"/>
    <w:rsid w:val="003B3A84"/>
    <w:rsid w:val="003B4CBD"/>
    <w:rsid w:val="003B6E48"/>
    <w:rsid w:val="003B6EB1"/>
    <w:rsid w:val="003B74E9"/>
    <w:rsid w:val="003C274D"/>
    <w:rsid w:val="003C4292"/>
    <w:rsid w:val="003C4E9F"/>
    <w:rsid w:val="003C51CE"/>
    <w:rsid w:val="003C667E"/>
    <w:rsid w:val="003C6AA8"/>
    <w:rsid w:val="003C6DE6"/>
    <w:rsid w:val="003D213C"/>
    <w:rsid w:val="003D394B"/>
    <w:rsid w:val="003D3B14"/>
    <w:rsid w:val="003D3E32"/>
    <w:rsid w:val="003D7DA3"/>
    <w:rsid w:val="003D7EFB"/>
    <w:rsid w:val="003E1A8B"/>
    <w:rsid w:val="003E1B06"/>
    <w:rsid w:val="003E2211"/>
    <w:rsid w:val="003E2732"/>
    <w:rsid w:val="003E6A40"/>
    <w:rsid w:val="003E6A60"/>
    <w:rsid w:val="003E7191"/>
    <w:rsid w:val="003E734B"/>
    <w:rsid w:val="003E7D4E"/>
    <w:rsid w:val="003F029F"/>
    <w:rsid w:val="003F0751"/>
    <w:rsid w:val="003F1845"/>
    <w:rsid w:val="003F1DC7"/>
    <w:rsid w:val="003F1DFF"/>
    <w:rsid w:val="003F2709"/>
    <w:rsid w:val="003F2BE6"/>
    <w:rsid w:val="003F2CFF"/>
    <w:rsid w:val="003F2DE5"/>
    <w:rsid w:val="003F3390"/>
    <w:rsid w:val="003F38B9"/>
    <w:rsid w:val="003F3C98"/>
    <w:rsid w:val="003F4350"/>
    <w:rsid w:val="003F5B7B"/>
    <w:rsid w:val="003F6F2C"/>
    <w:rsid w:val="003F7385"/>
    <w:rsid w:val="00400658"/>
    <w:rsid w:val="004006DB"/>
    <w:rsid w:val="00401047"/>
    <w:rsid w:val="0040197F"/>
    <w:rsid w:val="00401D1B"/>
    <w:rsid w:val="00401FD5"/>
    <w:rsid w:val="00401FD8"/>
    <w:rsid w:val="004027A1"/>
    <w:rsid w:val="00403B03"/>
    <w:rsid w:val="00403E3E"/>
    <w:rsid w:val="00404AD1"/>
    <w:rsid w:val="00407B48"/>
    <w:rsid w:val="004125EA"/>
    <w:rsid w:val="00412DE0"/>
    <w:rsid w:val="00413645"/>
    <w:rsid w:val="0041424B"/>
    <w:rsid w:val="00414328"/>
    <w:rsid w:val="00414D72"/>
    <w:rsid w:val="00414FA1"/>
    <w:rsid w:val="004178BB"/>
    <w:rsid w:val="00417C6B"/>
    <w:rsid w:val="00420252"/>
    <w:rsid w:val="00420F07"/>
    <w:rsid w:val="0042102D"/>
    <w:rsid w:val="004216D0"/>
    <w:rsid w:val="00422506"/>
    <w:rsid w:val="00422EFB"/>
    <w:rsid w:val="0042377B"/>
    <w:rsid w:val="0042455C"/>
    <w:rsid w:val="004252AC"/>
    <w:rsid w:val="00425CA7"/>
    <w:rsid w:val="0042647A"/>
    <w:rsid w:val="00427041"/>
    <w:rsid w:val="004275C6"/>
    <w:rsid w:val="004276AD"/>
    <w:rsid w:val="004277F3"/>
    <w:rsid w:val="004319CB"/>
    <w:rsid w:val="00431A64"/>
    <w:rsid w:val="00432464"/>
    <w:rsid w:val="0043280D"/>
    <w:rsid w:val="0043340A"/>
    <w:rsid w:val="00434DD2"/>
    <w:rsid w:val="00435948"/>
    <w:rsid w:val="0044068A"/>
    <w:rsid w:val="004406E9"/>
    <w:rsid w:val="00441080"/>
    <w:rsid w:val="004412A3"/>
    <w:rsid w:val="00442158"/>
    <w:rsid w:val="00445964"/>
    <w:rsid w:val="00446951"/>
    <w:rsid w:val="00446B32"/>
    <w:rsid w:val="00447102"/>
    <w:rsid w:val="004500CD"/>
    <w:rsid w:val="00451C52"/>
    <w:rsid w:val="00452AA0"/>
    <w:rsid w:val="00452ED2"/>
    <w:rsid w:val="00453695"/>
    <w:rsid w:val="004542D8"/>
    <w:rsid w:val="00454745"/>
    <w:rsid w:val="00456DF8"/>
    <w:rsid w:val="004571A7"/>
    <w:rsid w:val="00460CA8"/>
    <w:rsid w:val="004616E9"/>
    <w:rsid w:val="004637E0"/>
    <w:rsid w:val="00464B5C"/>
    <w:rsid w:val="00465391"/>
    <w:rsid w:val="0046551A"/>
    <w:rsid w:val="004700D7"/>
    <w:rsid w:val="00470186"/>
    <w:rsid w:val="00470EEC"/>
    <w:rsid w:val="00471D5F"/>
    <w:rsid w:val="00473521"/>
    <w:rsid w:val="00473967"/>
    <w:rsid w:val="004745E6"/>
    <w:rsid w:val="00474A81"/>
    <w:rsid w:val="00475B40"/>
    <w:rsid w:val="00477C09"/>
    <w:rsid w:val="00477D66"/>
    <w:rsid w:val="004800AA"/>
    <w:rsid w:val="00480988"/>
    <w:rsid w:val="00482619"/>
    <w:rsid w:val="004826AD"/>
    <w:rsid w:val="00482722"/>
    <w:rsid w:val="00484317"/>
    <w:rsid w:val="00485D32"/>
    <w:rsid w:val="0048644E"/>
    <w:rsid w:val="00486EE9"/>
    <w:rsid w:val="00487BB1"/>
    <w:rsid w:val="00492901"/>
    <w:rsid w:val="004929C4"/>
    <w:rsid w:val="00493314"/>
    <w:rsid w:val="004940A7"/>
    <w:rsid w:val="004970A7"/>
    <w:rsid w:val="00497EEB"/>
    <w:rsid w:val="004A0851"/>
    <w:rsid w:val="004A0DE0"/>
    <w:rsid w:val="004A30BA"/>
    <w:rsid w:val="004A31B0"/>
    <w:rsid w:val="004A3390"/>
    <w:rsid w:val="004A3E6C"/>
    <w:rsid w:val="004B335F"/>
    <w:rsid w:val="004B36F7"/>
    <w:rsid w:val="004B4859"/>
    <w:rsid w:val="004B4CC7"/>
    <w:rsid w:val="004B5826"/>
    <w:rsid w:val="004C0349"/>
    <w:rsid w:val="004C0A15"/>
    <w:rsid w:val="004C0B2F"/>
    <w:rsid w:val="004C1FFA"/>
    <w:rsid w:val="004C21CA"/>
    <w:rsid w:val="004C345E"/>
    <w:rsid w:val="004C3CCC"/>
    <w:rsid w:val="004C48AD"/>
    <w:rsid w:val="004C7337"/>
    <w:rsid w:val="004C7A89"/>
    <w:rsid w:val="004D1522"/>
    <w:rsid w:val="004D1BA7"/>
    <w:rsid w:val="004D253D"/>
    <w:rsid w:val="004D56F9"/>
    <w:rsid w:val="004D7616"/>
    <w:rsid w:val="004D7A19"/>
    <w:rsid w:val="004E0907"/>
    <w:rsid w:val="004E093C"/>
    <w:rsid w:val="004E2BD8"/>
    <w:rsid w:val="004E3C41"/>
    <w:rsid w:val="004E69C6"/>
    <w:rsid w:val="004E6DA4"/>
    <w:rsid w:val="004E7170"/>
    <w:rsid w:val="004E757B"/>
    <w:rsid w:val="004F0DB8"/>
    <w:rsid w:val="004F141A"/>
    <w:rsid w:val="004F1D4C"/>
    <w:rsid w:val="004F21AA"/>
    <w:rsid w:val="004F2804"/>
    <w:rsid w:val="004F2E57"/>
    <w:rsid w:val="004F3FDE"/>
    <w:rsid w:val="004F4CA8"/>
    <w:rsid w:val="004F5DE9"/>
    <w:rsid w:val="004F5FC9"/>
    <w:rsid w:val="004F69E8"/>
    <w:rsid w:val="004F70D4"/>
    <w:rsid w:val="005001E8"/>
    <w:rsid w:val="00501A02"/>
    <w:rsid w:val="00501FEF"/>
    <w:rsid w:val="005020AB"/>
    <w:rsid w:val="00502ADF"/>
    <w:rsid w:val="0050413A"/>
    <w:rsid w:val="00504A08"/>
    <w:rsid w:val="00506D2E"/>
    <w:rsid w:val="005072F7"/>
    <w:rsid w:val="0050799F"/>
    <w:rsid w:val="00512BFD"/>
    <w:rsid w:val="00514180"/>
    <w:rsid w:val="005142D8"/>
    <w:rsid w:val="00516047"/>
    <w:rsid w:val="00516994"/>
    <w:rsid w:val="0051709D"/>
    <w:rsid w:val="00517AE8"/>
    <w:rsid w:val="00517B55"/>
    <w:rsid w:val="005211E5"/>
    <w:rsid w:val="005219C9"/>
    <w:rsid w:val="00521BA2"/>
    <w:rsid w:val="00522681"/>
    <w:rsid w:val="00522F02"/>
    <w:rsid w:val="00523C4B"/>
    <w:rsid w:val="005243D0"/>
    <w:rsid w:val="005249B8"/>
    <w:rsid w:val="005256DC"/>
    <w:rsid w:val="0052646E"/>
    <w:rsid w:val="00526CFC"/>
    <w:rsid w:val="005302AA"/>
    <w:rsid w:val="0053042D"/>
    <w:rsid w:val="00531B7F"/>
    <w:rsid w:val="00534996"/>
    <w:rsid w:val="0053544F"/>
    <w:rsid w:val="00537407"/>
    <w:rsid w:val="00537A44"/>
    <w:rsid w:val="00540935"/>
    <w:rsid w:val="00542FC4"/>
    <w:rsid w:val="00544FA9"/>
    <w:rsid w:val="005458A9"/>
    <w:rsid w:val="005464B6"/>
    <w:rsid w:val="00546767"/>
    <w:rsid w:val="00546873"/>
    <w:rsid w:val="00550571"/>
    <w:rsid w:val="00550769"/>
    <w:rsid w:val="0055253E"/>
    <w:rsid w:val="00554643"/>
    <w:rsid w:val="0055504D"/>
    <w:rsid w:val="0055581E"/>
    <w:rsid w:val="00556422"/>
    <w:rsid w:val="005576A1"/>
    <w:rsid w:val="0055773F"/>
    <w:rsid w:val="00560359"/>
    <w:rsid w:val="00561B1D"/>
    <w:rsid w:val="0056388F"/>
    <w:rsid w:val="005639FF"/>
    <w:rsid w:val="00563B39"/>
    <w:rsid w:val="005642F6"/>
    <w:rsid w:val="00564711"/>
    <w:rsid w:val="005647A0"/>
    <w:rsid w:val="00564B4E"/>
    <w:rsid w:val="005677D2"/>
    <w:rsid w:val="00567962"/>
    <w:rsid w:val="005702B6"/>
    <w:rsid w:val="005709EB"/>
    <w:rsid w:val="00573677"/>
    <w:rsid w:val="005747FE"/>
    <w:rsid w:val="0057516B"/>
    <w:rsid w:val="0057549A"/>
    <w:rsid w:val="00575C43"/>
    <w:rsid w:val="00577A6F"/>
    <w:rsid w:val="005801DF"/>
    <w:rsid w:val="0058128D"/>
    <w:rsid w:val="00581ED6"/>
    <w:rsid w:val="00582963"/>
    <w:rsid w:val="00583EE8"/>
    <w:rsid w:val="00585BF9"/>
    <w:rsid w:val="00587121"/>
    <w:rsid w:val="00590ABB"/>
    <w:rsid w:val="005910C4"/>
    <w:rsid w:val="0059442F"/>
    <w:rsid w:val="00594A38"/>
    <w:rsid w:val="00595115"/>
    <w:rsid w:val="00595FE5"/>
    <w:rsid w:val="00596406"/>
    <w:rsid w:val="00596F05"/>
    <w:rsid w:val="005A1927"/>
    <w:rsid w:val="005A27B7"/>
    <w:rsid w:val="005A3D85"/>
    <w:rsid w:val="005A455D"/>
    <w:rsid w:val="005A4933"/>
    <w:rsid w:val="005A57AD"/>
    <w:rsid w:val="005A5E20"/>
    <w:rsid w:val="005B0A2F"/>
    <w:rsid w:val="005B0CA7"/>
    <w:rsid w:val="005B124F"/>
    <w:rsid w:val="005B1396"/>
    <w:rsid w:val="005B1C62"/>
    <w:rsid w:val="005B1FBF"/>
    <w:rsid w:val="005B2AB4"/>
    <w:rsid w:val="005B3078"/>
    <w:rsid w:val="005B35BE"/>
    <w:rsid w:val="005B3948"/>
    <w:rsid w:val="005B50FE"/>
    <w:rsid w:val="005B5B58"/>
    <w:rsid w:val="005B7865"/>
    <w:rsid w:val="005B7B53"/>
    <w:rsid w:val="005C03FD"/>
    <w:rsid w:val="005C384E"/>
    <w:rsid w:val="005C3BD2"/>
    <w:rsid w:val="005C5221"/>
    <w:rsid w:val="005C5536"/>
    <w:rsid w:val="005C73FA"/>
    <w:rsid w:val="005C77EB"/>
    <w:rsid w:val="005D2357"/>
    <w:rsid w:val="005D43AE"/>
    <w:rsid w:val="005D6D33"/>
    <w:rsid w:val="005D712D"/>
    <w:rsid w:val="005D77C9"/>
    <w:rsid w:val="005E041C"/>
    <w:rsid w:val="005E28F6"/>
    <w:rsid w:val="005E49C5"/>
    <w:rsid w:val="005E59AE"/>
    <w:rsid w:val="005E5CEF"/>
    <w:rsid w:val="005E694F"/>
    <w:rsid w:val="005E7A52"/>
    <w:rsid w:val="005F0FB0"/>
    <w:rsid w:val="005F1D2C"/>
    <w:rsid w:val="005F1D95"/>
    <w:rsid w:val="005F1D9A"/>
    <w:rsid w:val="005F31E3"/>
    <w:rsid w:val="005F34C9"/>
    <w:rsid w:val="005F3A19"/>
    <w:rsid w:val="005F4EF8"/>
    <w:rsid w:val="005F7983"/>
    <w:rsid w:val="005F79A3"/>
    <w:rsid w:val="005F7F10"/>
    <w:rsid w:val="006006AB"/>
    <w:rsid w:val="00601B50"/>
    <w:rsid w:val="00602CED"/>
    <w:rsid w:val="006057CB"/>
    <w:rsid w:val="006067D7"/>
    <w:rsid w:val="00607138"/>
    <w:rsid w:val="00611B97"/>
    <w:rsid w:val="006137DA"/>
    <w:rsid w:val="0061383A"/>
    <w:rsid w:val="00614538"/>
    <w:rsid w:val="006147D0"/>
    <w:rsid w:val="006155E1"/>
    <w:rsid w:val="00615C6D"/>
    <w:rsid w:val="00621578"/>
    <w:rsid w:val="006220BB"/>
    <w:rsid w:val="006221BE"/>
    <w:rsid w:val="00622201"/>
    <w:rsid w:val="006244AD"/>
    <w:rsid w:val="00624EC6"/>
    <w:rsid w:val="00626425"/>
    <w:rsid w:val="00627FE9"/>
    <w:rsid w:val="006303F8"/>
    <w:rsid w:val="006305B6"/>
    <w:rsid w:val="006308A8"/>
    <w:rsid w:val="006309BC"/>
    <w:rsid w:val="0063127A"/>
    <w:rsid w:val="00631790"/>
    <w:rsid w:val="0063284C"/>
    <w:rsid w:val="00633721"/>
    <w:rsid w:val="006337B9"/>
    <w:rsid w:val="00633B31"/>
    <w:rsid w:val="00634F55"/>
    <w:rsid w:val="006350F9"/>
    <w:rsid w:val="006360D8"/>
    <w:rsid w:val="00636557"/>
    <w:rsid w:val="006365E3"/>
    <w:rsid w:val="006373B5"/>
    <w:rsid w:val="0063773B"/>
    <w:rsid w:val="0064372F"/>
    <w:rsid w:val="0064377D"/>
    <w:rsid w:val="00644CAA"/>
    <w:rsid w:val="00645466"/>
    <w:rsid w:val="006457E2"/>
    <w:rsid w:val="00645BE0"/>
    <w:rsid w:val="00645EE5"/>
    <w:rsid w:val="00647441"/>
    <w:rsid w:val="006515F2"/>
    <w:rsid w:val="00651D01"/>
    <w:rsid w:val="006538DA"/>
    <w:rsid w:val="00653AAF"/>
    <w:rsid w:val="006546FF"/>
    <w:rsid w:val="00655ABC"/>
    <w:rsid w:val="00656406"/>
    <w:rsid w:val="00662FA2"/>
    <w:rsid w:val="0066318B"/>
    <w:rsid w:val="006643EE"/>
    <w:rsid w:val="00666520"/>
    <w:rsid w:val="006668C5"/>
    <w:rsid w:val="00666D87"/>
    <w:rsid w:val="006674D2"/>
    <w:rsid w:val="00670411"/>
    <w:rsid w:val="006705AC"/>
    <w:rsid w:val="00670F7F"/>
    <w:rsid w:val="006730DF"/>
    <w:rsid w:val="0067488B"/>
    <w:rsid w:val="00675837"/>
    <w:rsid w:val="00675C66"/>
    <w:rsid w:val="006775DF"/>
    <w:rsid w:val="00677A78"/>
    <w:rsid w:val="0068218A"/>
    <w:rsid w:val="00682466"/>
    <w:rsid w:val="00682D8E"/>
    <w:rsid w:val="006840A2"/>
    <w:rsid w:val="006842A8"/>
    <w:rsid w:val="00685E1B"/>
    <w:rsid w:val="0068616B"/>
    <w:rsid w:val="0068747D"/>
    <w:rsid w:val="00687490"/>
    <w:rsid w:val="006879B8"/>
    <w:rsid w:val="006879EB"/>
    <w:rsid w:val="00690047"/>
    <w:rsid w:val="0069078D"/>
    <w:rsid w:val="00692282"/>
    <w:rsid w:val="00692BB7"/>
    <w:rsid w:val="00693C24"/>
    <w:rsid w:val="006942EB"/>
    <w:rsid w:val="00697A85"/>
    <w:rsid w:val="006A12D1"/>
    <w:rsid w:val="006A1658"/>
    <w:rsid w:val="006A1DB4"/>
    <w:rsid w:val="006A2939"/>
    <w:rsid w:val="006A489F"/>
    <w:rsid w:val="006A5196"/>
    <w:rsid w:val="006A51E1"/>
    <w:rsid w:val="006A59B1"/>
    <w:rsid w:val="006A5BBA"/>
    <w:rsid w:val="006A7E37"/>
    <w:rsid w:val="006B0BE5"/>
    <w:rsid w:val="006B375C"/>
    <w:rsid w:val="006B3946"/>
    <w:rsid w:val="006B46CD"/>
    <w:rsid w:val="006B6245"/>
    <w:rsid w:val="006B68A5"/>
    <w:rsid w:val="006B69F3"/>
    <w:rsid w:val="006B70EA"/>
    <w:rsid w:val="006C2E3F"/>
    <w:rsid w:val="006C3A95"/>
    <w:rsid w:val="006C3B12"/>
    <w:rsid w:val="006C4A5B"/>
    <w:rsid w:val="006C649B"/>
    <w:rsid w:val="006C6A2B"/>
    <w:rsid w:val="006C7649"/>
    <w:rsid w:val="006C777F"/>
    <w:rsid w:val="006D06C9"/>
    <w:rsid w:val="006D0D96"/>
    <w:rsid w:val="006D4E52"/>
    <w:rsid w:val="006D71F0"/>
    <w:rsid w:val="006E0277"/>
    <w:rsid w:val="006E02B0"/>
    <w:rsid w:val="006E15E9"/>
    <w:rsid w:val="006E46CA"/>
    <w:rsid w:val="006E513A"/>
    <w:rsid w:val="006E5483"/>
    <w:rsid w:val="006E55D8"/>
    <w:rsid w:val="006E580B"/>
    <w:rsid w:val="006E6A7A"/>
    <w:rsid w:val="006F130B"/>
    <w:rsid w:val="006F17D8"/>
    <w:rsid w:val="006F3130"/>
    <w:rsid w:val="006F37C4"/>
    <w:rsid w:val="006F4823"/>
    <w:rsid w:val="006F5C82"/>
    <w:rsid w:val="006F64D2"/>
    <w:rsid w:val="006F68F4"/>
    <w:rsid w:val="00700E7D"/>
    <w:rsid w:val="0070178B"/>
    <w:rsid w:val="007025CF"/>
    <w:rsid w:val="00702958"/>
    <w:rsid w:val="007029F3"/>
    <w:rsid w:val="00703183"/>
    <w:rsid w:val="007038EB"/>
    <w:rsid w:val="00704A88"/>
    <w:rsid w:val="00706E70"/>
    <w:rsid w:val="00707330"/>
    <w:rsid w:val="0070747D"/>
    <w:rsid w:val="0070794E"/>
    <w:rsid w:val="007100E6"/>
    <w:rsid w:val="00710799"/>
    <w:rsid w:val="00711983"/>
    <w:rsid w:val="00713084"/>
    <w:rsid w:val="007163C0"/>
    <w:rsid w:val="00717348"/>
    <w:rsid w:val="00720071"/>
    <w:rsid w:val="00720DF3"/>
    <w:rsid w:val="00721108"/>
    <w:rsid w:val="00723D21"/>
    <w:rsid w:val="007247D4"/>
    <w:rsid w:val="00724ACF"/>
    <w:rsid w:val="007279A2"/>
    <w:rsid w:val="00727EFB"/>
    <w:rsid w:val="00731DD2"/>
    <w:rsid w:val="00731E98"/>
    <w:rsid w:val="00733838"/>
    <w:rsid w:val="0073510C"/>
    <w:rsid w:val="007355AE"/>
    <w:rsid w:val="00740CCC"/>
    <w:rsid w:val="00740D46"/>
    <w:rsid w:val="00741816"/>
    <w:rsid w:val="00741819"/>
    <w:rsid w:val="00742194"/>
    <w:rsid w:val="007434DA"/>
    <w:rsid w:val="007437B0"/>
    <w:rsid w:val="0074577C"/>
    <w:rsid w:val="00747725"/>
    <w:rsid w:val="00751238"/>
    <w:rsid w:val="00751E5B"/>
    <w:rsid w:val="00752D83"/>
    <w:rsid w:val="00753368"/>
    <w:rsid w:val="007541E3"/>
    <w:rsid w:val="00754723"/>
    <w:rsid w:val="00754B3B"/>
    <w:rsid w:val="0075584B"/>
    <w:rsid w:val="007558E1"/>
    <w:rsid w:val="00755B01"/>
    <w:rsid w:val="00755B67"/>
    <w:rsid w:val="00760B11"/>
    <w:rsid w:val="0076328B"/>
    <w:rsid w:val="00763BA4"/>
    <w:rsid w:val="007674D8"/>
    <w:rsid w:val="00770AB7"/>
    <w:rsid w:val="00770C41"/>
    <w:rsid w:val="00773BA2"/>
    <w:rsid w:val="0077437A"/>
    <w:rsid w:val="00774958"/>
    <w:rsid w:val="00774E05"/>
    <w:rsid w:val="007752A5"/>
    <w:rsid w:val="00775414"/>
    <w:rsid w:val="00775BAE"/>
    <w:rsid w:val="00776AE0"/>
    <w:rsid w:val="00777A09"/>
    <w:rsid w:val="00780FE7"/>
    <w:rsid w:val="00782090"/>
    <w:rsid w:val="00782E2E"/>
    <w:rsid w:val="007846AD"/>
    <w:rsid w:val="0078499B"/>
    <w:rsid w:val="00785202"/>
    <w:rsid w:val="007870B6"/>
    <w:rsid w:val="0079027A"/>
    <w:rsid w:val="00790455"/>
    <w:rsid w:val="007935CC"/>
    <w:rsid w:val="00793C9F"/>
    <w:rsid w:val="00793DE7"/>
    <w:rsid w:val="00796167"/>
    <w:rsid w:val="007966B8"/>
    <w:rsid w:val="00796B36"/>
    <w:rsid w:val="007A1D29"/>
    <w:rsid w:val="007A21F6"/>
    <w:rsid w:val="007A22A2"/>
    <w:rsid w:val="007A463B"/>
    <w:rsid w:val="007A53A5"/>
    <w:rsid w:val="007A64EC"/>
    <w:rsid w:val="007A7866"/>
    <w:rsid w:val="007B10CB"/>
    <w:rsid w:val="007B181C"/>
    <w:rsid w:val="007B5C70"/>
    <w:rsid w:val="007B623E"/>
    <w:rsid w:val="007B6A07"/>
    <w:rsid w:val="007B6CBC"/>
    <w:rsid w:val="007B6DCB"/>
    <w:rsid w:val="007B6DE5"/>
    <w:rsid w:val="007B70A6"/>
    <w:rsid w:val="007C00C5"/>
    <w:rsid w:val="007C06C5"/>
    <w:rsid w:val="007C3C57"/>
    <w:rsid w:val="007C50EC"/>
    <w:rsid w:val="007C5121"/>
    <w:rsid w:val="007C5833"/>
    <w:rsid w:val="007C78A3"/>
    <w:rsid w:val="007D261E"/>
    <w:rsid w:val="007D451B"/>
    <w:rsid w:val="007D62B7"/>
    <w:rsid w:val="007D62E4"/>
    <w:rsid w:val="007D74BF"/>
    <w:rsid w:val="007D74CD"/>
    <w:rsid w:val="007D7C0A"/>
    <w:rsid w:val="007E37FA"/>
    <w:rsid w:val="007E3942"/>
    <w:rsid w:val="007E3B4C"/>
    <w:rsid w:val="007E3E42"/>
    <w:rsid w:val="007E62C8"/>
    <w:rsid w:val="007E66BC"/>
    <w:rsid w:val="007E6EFE"/>
    <w:rsid w:val="007F115E"/>
    <w:rsid w:val="007F13D6"/>
    <w:rsid w:val="007F1D9C"/>
    <w:rsid w:val="007F21D6"/>
    <w:rsid w:val="007F285C"/>
    <w:rsid w:val="007F2C41"/>
    <w:rsid w:val="007F3FDB"/>
    <w:rsid w:val="007F4F10"/>
    <w:rsid w:val="007F7407"/>
    <w:rsid w:val="007F74B8"/>
    <w:rsid w:val="0080068F"/>
    <w:rsid w:val="008015A7"/>
    <w:rsid w:val="00802B62"/>
    <w:rsid w:val="00803236"/>
    <w:rsid w:val="00804795"/>
    <w:rsid w:val="00807A1B"/>
    <w:rsid w:val="00807BF9"/>
    <w:rsid w:val="00811D81"/>
    <w:rsid w:val="00812769"/>
    <w:rsid w:val="008129C3"/>
    <w:rsid w:val="00813277"/>
    <w:rsid w:val="00814362"/>
    <w:rsid w:val="00814E7B"/>
    <w:rsid w:val="00815FE8"/>
    <w:rsid w:val="008204AD"/>
    <w:rsid w:val="00822F45"/>
    <w:rsid w:val="00823C32"/>
    <w:rsid w:val="00825927"/>
    <w:rsid w:val="008278F8"/>
    <w:rsid w:val="00830867"/>
    <w:rsid w:val="00831D5D"/>
    <w:rsid w:val="0083206D"/>
    <w:rsid w:val="00832FB9"/>
    <w:rsid w:val="0083359C"/>
    <w:rsid w:val="00835558"/>
    <w:rsid w:val="00837BF7"/>
    <w:rsid w:val="0084124E"/>
    <w:rsid w:val="00841DB6"/>
    <w:rsid w:val="00842425"/>
    <w:rsid w:val="0084368C"/>
    <w:rsid w:val="00844F8F"/>
    <w:rsid w:val="008458AE"/>
    <w:rsid w:val="00846B6F"/>
    <w:rsid w:val="0084719E"/>
    <w:rsid w:val="00850D90"/>
    <w:rsid w:val="00851593"/>
    <w:rsid w:val="008515A0"/>
    <w:rsid w:val="00854944"/>
    <w:rsid w:val="00854A0C"/>
    <w:rsid w:val="008562A0"/>
    <w:rsid w:val="00857107"/>
    <w:rsid w:val="008575BB"/>
    <w:rsid w:val="0085794C"/>
    <w:rsid w:val="00860139"/>
    <w:rsid w:val="00860BA5"/>
    <w:rsid w:val="008614E5"/>
    <w:rsid w:val="00861ACD"/>
    <w:rsid w:val="00863B96"/>
    <w:rsid w:val="0086417E"/>
    <w:rsid w:val="00864BE5"/>
    <w:rsid w:val="00865357"/>
    <w:rsid w:val="00866A05"/>
    <w:rsid w:val="00867198"/>
    <w:rsid w:val="008678F1"/>
    <w:rsid w:val="00867AAC"/>
    <w:rsid w:val="00867FDF"/>
    <w:rsid w:val="0087053A"/>
    <w:rsid w:val="008708B7"/>
    <w:rsid w:val="00870A08"/>
    <w:rsid w:val="008710CE"/>
    <w:rsid w:val="00871370"/>
    <w:rsid w:val="00872275"/>
    <w:rsid w:val="008729AE"/>
    <w:rsid w:val="008735DB"/>
    <w:rsid w:val="008756AC"/>
    <w:rsid w:val="00875800"/>
    <w:rsid w:val="00876E20"/>
    <w:rsid w:val="008803A0"/>
    <w:rsid w:val="008811EF"/>
    <w:rsid w:val="00883CE6"/>
    <w:rsid w:val="008865C2"/>
    <w:rsid w:val="008866C6"/>
    <w:rsid w:val="0089197D"/>
    <w:rsid w:val="008919E9"/>
    <w:rsid w:val="00892085"/>
    <w:rsid w:val="00893C19"/>
    <w:rsid w:val="00895375"/>
    <w:rsid w:val="00895FCF"/>
    <w:rsid w:val="008966A8"/>
    <w:rsid w:val="0089729F"/>
    <w:rsid w:val="008A01DA"/>
    <w:rsid w:val="008A17FB"/>
    <w:rsid w:val="008A2099"/>
    <w:rsid w:val="008A2A6B"/>
    <w:rsid w:val="008A6735"/>
    <w:rsid w:val="008A6831"/>
    <w:rsid w:val="008A7BC7"/>
    <w:rsid w:val="008A7DF0"/>
    <w:rsid w:val="008A7F18"/>
    <w:rsid w:val="008B0E55"/>
    <w:rsid w:val="008B1EC0"/>
    <w:rsid w:val="008B238D"/>
    <w:rsid w:val="008B2977"/>
    <w:rsid w:val="008B2E3F"/>
    <w:rsid w:val="008B3617"/>
    <w:rsid w:val="008B4998"/>
    <w:rsid w:val="008B6355"/>
    <w:rsid w:val="008B6AA9"/>
    <w:rsid w:val="008B76C1"/>
    <w:rsid w:val="008B798F"/>
    <w:rsid w:val="008B7C47"/>
    <w:rsid w:val="008B7FD0"/>
    <w:rsid w:val="008C05D2"/>
    <w:rsid w:val="008C063C"/>
    <w:rsid w:val="008C08D7"/>
    <w:rsid w:val="008C0963"/>
    <w:rsid w:val="008C136A"/>
    <w:rsid w:val="008C22C0"/>
    <w:rsid w:val="008C26DD"/>
    <w:rsid w:val="008C2E45"/>
    <w:rsid w:val="008C47E2"/>
    <w:rsid w:val="008C53CE"/>
    <w:rsid w:val="008C6806"/>
    <w:rsid w:val="008C7481"/>
    <w:rsid w:val="008C76CD"/>
    <w:rsid w:val="008C7DC9"/>
    <w:rsid w:val="008D0B48"/>
    <w:rsid w:val="008D1B92"/>
    <w:rsid w:val="008D1EAD"/>
    <w:rsid w:val="008D3162"/>
    <w:rsid w:val="008D45DA"/>
    <w:rsid w:val="008D5E4B"/>
    <w:rsid w:val="008D75C0"/>
    <w:rsid w:val="008D7B8F"/>
    <w:rsid w:val="008E07EC"/>
    <w:rsid w:val="008E10E7"/>
    <w:rsid w:val="008E1B5F"/>
    <w:rsid w:val="008E1D99"/>
    <w:rsid w:val="008E2285"/>
    <w:rsid w:val="008E53EB"/>
    <w:rsid w:val="008E72EA"/>
    <w:rsid w:val="008E7300"/>
    <w:rsid w:val="008E7A6E"/>
    <w:rsid w:val="008E7F94"/>
    <w:rsid w:val="008F0143"/>
    <w:rsid w:val="008F0CCB"/>
    <w:rsid w:val="008F279F"/>
    <w:rsid w:val="008F3DAD"/>
    <w:rsid w:val="008F5B5E"/>
    <w:rsid w:val="008F6496"/>
    <w:rsid w:val="008F7675"/>
    <w:rsid w:val="009006CF"/>
    <w:rsid w:val="009007F2"/>
    <w:rsid w:val="0090084C"/>
    <w:rsid w:val="009009BB"/>
    <w:rsid w:val="009025AB"/>
    <w:rsid w:val="0090300D"/>
    <w:rsid w:val="0090612A"/>
    <w:rsid w:val="0090653B"/>
    <w:rsid w:val="009101CB"/>
    <w:rsid w:val="009103F3"/>
    <w:rsid w:val="009107F6"/>
    <w:rsid w:val="00910A82"/>
    <w:rsid w:val="00910EEC"/>
    <w:rsid w:val="009111B8"/>
    <w:rsid w:val="0091330E"/>
    <w:rsid w:val="0091341A"/>
    <w:rsid w:val="00913812"/>
    <w:rsid w:val="00914026"/>
    <w:rsid w:val="00915497"/>
    <w:rsid w:val="009154F6"/>
    <w:rsid w:val="00917834"/>
    <w:rsid w:val="00917928"/>
    <w:rsid w:val="009179EC"/>
    <w:rsid w:val="009204CA"/>
    <w:rsid w:val="0092350F"/>
    <w:rsid w:val="009237BE"/>
    <w:rsid w:val="00924540"/>
    <w:rsid w:val="009261EC"/>
    <w:rsid w:val="00933251"/>
    <w:rsid w:val="0093442F"/>
    <w:rsid w:val="009347EC"/>
    <w:rsid w:val="00940E27"/>
    <w:rsid w:val="00943424"/>
    <w:rsid w:val="00943FD4"/>
    <w:rsid w:val="009449BD"/>
    <w:rsid w:val="00944A3B"/>
    <w:rsid w:val="00947281"/>
    <w:rsid w:val="00947534"/>
    <w:rsid w:val="00947D44"/>
    <w:rsid w:val="009504BD"/>
    <w:rsid w:val="0095127C"/>
    <w:rsid w:val="009514B8"/>
    <w:rsid w:val="00954389"/>
    <w:rsid w:val="009546EA"/>
    <w:rsid w:val="00954F65"/>
    <w:rsid w:val="0095758E"/>
    <w:rsid w:val="009605BA"/>
    <w:rsid w:val="00961D10"/>
    <w:rsid w:val="009625A4"/>
    <w:rsid w:val="00963BA6"/>
    <w:rsid w:val="009640D1"/>
    <w:rsid w:val="00964369"/>
    <w:rsid w:val="009668E4"/>
    <w:rsid w:val="00967879"/>
    <w:rsid w:val="00970634"/>
    <w:rsid w:val="009706B2"/>
    <w:rsid w:val="009722C2"/>
    <w:rsid w:val="00974606"/>
    <w:rsid w:val="00974FC0"/>
    <w:rsid w:val="00975859"/>
    <w:rsid w:val="00976D5F"/>
    <w:rsid w:val="00980300"/>
    <w:rsid w:val="00981A44"/>
    <w:rsid w:val="00981AD9"/>
    <w:rsid w:val="00981D40"/>
    <w:rsid w:val="00982AC0"/>
    <w:rsid w:val="00983A3C"/>
    <w:rsid w:val="00983C39"/>
    <w:rsid w:val="009843B4"/>
    <w:rsid w:val="00986037"/>
    <w:rsid w:val="0099290E"/>
    <w:rsid w:val="00993802"/>
    <w:rsid w:val="00995925"/>
    <w:rsid w:val="00996F20"/>
    <w:rsid w:val="00997DCF"/>
    <w:rsid w:val="009A1C7F"/>
    <w:rsid w:val="009A2987"/>
    <w:rsid w:val="009A6B10"/>
    <w:rsid w:val="009A71E5"/>
    <w:rsid w:val="009B2ED8"/>
    <w:rsid w:val="009B4261"/>
    <w:rsid w:val="009B6481"/>
    <w:rsid w:val="009C259E"/>
    <w:rsid w:val="009C4506"/>
    <w:rsid w:val="009C49C2"/>
    <w:rsid w:val="009C4AF8"/>
    <w:rsid w:val="009C4C79"/>
    <w:rsid w:val="009C5F8A"/>
    <w:rsid w:val="009D1439"/>
    <w:rsid w:val="009D3885"/>
    <w:rsid w:val="009D41BF"/>
    <w:rsid w:val="009D5893"/>
    <w:rsid w:val="009D6509"/>
    <w:rsid w:val="009D6917"/>
    <w:rsid w:val="009D6C0A"/>
    <w:rsid w:val="009D78E1"/>
    <w:rsid w:val="009E0269"/>
    <w:rsid w:val="009E3052"/>
    <w:rsid w:val="009E346E"/>
    <w:rsid w:val="009E5A41"/>
    <w:rsid w:val="009E6BA7"/>
    <w:rsid w:val="009F10C1"/>
    <w:rsid w:val="009F2500"/>
    <w:rsid w:val="009F52A8"/>
    <w:rsid w:val="009F722D"/>
    <w:rsid w:val="00A018D1"/>
    <w:rsid w:val="00A02658"/>
    <w:rsid w:val="00A0266D"/>
    <w:rsid w:val="00A11A31"/>
    <w:rsid w:val="00A1330C"/>
    <w:rsid w:val="00A1385E"/>
    <w:rsid w:val="00A163D9"/>
    <w:rsid w:val="00A17924"/>
    <w:rsid w:val="00A17963"/>
    <w:rsid w:val="00A2064B"/>
    <w:rsid w:val="00A20B13"/>
    <w:rsid w:val="00A20F92"/>
    <w:rsid w:val="00A21044"/>
    <w:rsid w:val="00A216D0"/>
    <w:rsid w:val="00A23A9D"/>
    <w:rsid w:val="00A23EA1"/>
    <w:rsid w:val="00A24268"/>
    <w:rsid w:val="00A24901"/>
    <w:rsid w:val="00A30701"/>
    <w:rsid w:val="00A30A12"/>
    <w:rsid w:val="00A30BFF"/>
    <w:rsid w:val="00A310A8"/>
    <w:rsid w:val="00A33EFE"/>
    <w:rsid w:val="00A3406B"/>
    <w:rsid w:val="00A3407F"/>
    <w:rsid w:val="00A34AE5"/>
    <w:rsid w:val="00A35221"/>
    <w:rsid w:val="00A36868"/>
    <w:rsid w:val="00A371D4"/>
    <w:rsid w:val="00A3742B"/>
    <w:rsid w:val="00A377D4"/>
    <w:rsid w:val="00A41040"/>
    <w:rsid w:val="00A4175D"/>
    <w:rsid w:val="00A42F19"/>
    <w:rsid w:val="00A4393A"/>
    <w:rsid w:val="00A45968"/>
    <w:rsid w:val="00A45FC4"/>
    <w:rsid w:val="00A46215"/>
    <w:rsid w:val="00A47CA0"/>
    <w:rsid w:val="00A50035"/>
    <w:rsid w:val="00A51217"/>
    <w:rsid w:val="00A51AC2"/>
    <w:rsid w:val="00A52876"/>
    <w:rsid w:val="00A52912"/>
    <w:rsid w:val="00A5305F"/>
    <w:rsid w:val="00A55FFC"/>
    <w:rsid w:val="00A56135"/>
    <w:rsid w:val="00A5709B"/>
    <w:rsid w:val="00A62A56"/>
    <w:rsid w:val="00A62D1A"/>
    <w:rsid w:val="00A632DE"/>
    <w:rsid w:val="00A640F0"/>
    <w:rsid w:val="00A6542A"/>
    <w:rsid w:val="00A65DE9"/>
    <w:rsid w:val="00A7025C"/>
    <w:rsid w:val="00A70985"/>
    <w:rsid w:val="00A70F10"/>
    <w:rsid w:val="00A724B0"/>
    <w:rsid w:val="00A7261E"/>
    <w:rsid w:val="00A72FB7"/>
    <w:rsid w:val="00A76956"/>
    <w:rsid w:val="00A80E99"/>
    <w:rsid w:val="00A816E1"/>
    <w:rsid w:val="00A834E2"/>
    <w:rsid w:val="00A83612"/>
    <w:rsid w:val="00A8406F"/>
    <w:rsid w:val="00A84D40"/>
    <w:rsid w:val="00A852B3"/>
    <w:rsid w:val="00A86A02"/>
    <w:rsid w:val="00A90368"/>
    <w:rsid w:val="00A915AA"/>
    <w:rsid w:val="00A91E9B"/>
    <w:rsid w:val="00A92991"/>
    <w:rsid w:val="00A9405E"/>
    <w:rsid w:val="00A955EA"/>
    <w:rsid w:val="00A9751E"/>
    <w:rsid w:val="00AA04C3"/>
    <w:rsid w:val="00AA08F2"/>
    <w:rsid w:val="00AA1D69"/>
    <w:rsid w:val="00AA24B4"/>
    <w:rsid w:val="00AA28B6"/>
    <w:rsid w:val="00AA2FE4"/>
    <w:rsid w:val="00AA30B6"/>
    <w:rsid w:val="00AA4A2D"/>
    <w:rsid w:val="00AA71C0"/>
    <w:rsid w:val="00AB1C72"/>
    <w:rsid w:val="00AB225B"/>
    <w:rsid w:val="00AB4083"/>
    <w:rsid w:val="00AB4C68"/>
    <w:rsid w:val="00AB4FC6"/>
    <w:rsid w:val="00AB5102"/>
    <w:rsid w:val="00AB5347"/>
    <w:rsid w:val="00AB59ED"/>
    <w:rsid w:val="00AB6D02"/>
    <w:rsid w:val="00AC1943"/>
    <w:rsid w:val="00AC2F54"/>
    <w:rsid w:val="00AC3377"/>
    <w:rsid w:val="00AC3518"/>
    <w:rsid w:val="00AC393D"/>
    <w:rsid w:val="00AC3D52"/>
    <w:rsid w:val="00AC6627"/>
    <w:rsid w:val="00AC672B"/>
    <w:rsid w:val="00AC6A2F"/>
    <w:rsid w:val="00AC6B4F"/>
    <w:rsid w:val="00AC7C81"/>
    <w:rsid w:val="00AC7E12"/>
    <w:rsid w:val="00AD0EFF"/>
    <w:rsid w:val="00AD1B13"/>
    <w:rsid w:val="00AD1C53"/>
    <w:rsid w:val="00AD2835"/>
    <w:rsid w:val="00AD482C"/>
    <w:rsid w:val="00AD49EA"/>
    <w:rsid w:val="00AD4C50"/>
    <w:rsid w:val="00AD4FDE"/>
    <w:rsid w:val="00AD75E5"/>
    <w:rsid w:val="00AE00B5"/>
    <w:rsid w:val="00AE0AA6"/>
    <w:rsid w:val="00AE20B5"/>
    <w:rsid w:val="00AE2479"/>
    <w:rsid w:val="00AE369C"/>
    <w:rsid w:val="00AE4EF9"/>
    <w:rsid w:val="00AE52E1"/>
    <w:rsid w:val="00AE5C69"/>
    <w:rsid w:val="00AE61EC"/>
    <w:rsid w:val="00AE73F3"/>
    <w:rsid w:val="00AF076C"/>
    <w:rsid w:val="00AF0E2D"/>
    <w:rsid w:val="00AF249C"/>
    <w:rsid w:val="00AF4719"/>
    <w:rsid w:val="00AF4797"/>
    <w:rsid w:val="00AF4E40"/>
    <w:rsid w:val="00AF51B1"/>
    <w:rsid w:val="00AF58F1"/>
    <w:rsid w:val="00B00364"/>
    <w:rsid w:val="00B01C72"/>
    <w:rsid w:val="00B04392"/>
    <w:rsid w:val="00B04797"/>
    <w:rsid w:val="00B05D87"/>
    <w:rsid w:val="00B0691E"/>
    <w:rsid w:val="00B0732B"/>
    <w:rsid w:val="00B075A1"/>
    <w:rsid w:val="00B103C2"/>
    <w:rsid w:val="00B10573"/>
    <w:rsid w:val="00B107D8"/>
    <w:rsid w:val="00B1164B"/>
    <w:rsid w:val="00B11EAC"/>
    <w:rsid w:val="00B137F7"/>
    <w:rsid w:val="00B13A98"/>
    <w:rsid w:val="00B140C6"/>
    <w:rsid w:val="00B14BCC"/>
    <w:rsid w:val="00B15D53"/>
    <w:rsid w:val="00B173D5"/>
    <w:rsid w:val="00B20742"/>
    <w:rsid w:val="00B21C7E"/>
    <w:rsid w:val="00B2240D"/>
    <w:rsid w:val="00B24B63"/>
    <w:rsid w:val="00B24BD6"/>
    <w:rsid w:val="00B251D1"/>
    <w:rsid w:val="00B25526"/>
    <w:rsid w:val="00B3008F"/>
    <w:rsid w:val="00B308A8"/>
    <w:rsid w:val="00B30F17"/>
    <w:rsid w:val="00B3270E"/>
    <w:rsid w:val="00B330FE"/>
    <w:rsid w:val="00B33BD8"/>
    <w:rsid w:val="00B34283"/>
    <w:rsid w:val="00B34813"/>
    <w:rsid w:val="00B354BA"/>
    <w:rsid w:val="00B409A7"/>
    <w:rsid w:val="00B40A23"/>
    <w:rsid w:val="00B41915"/>
    <w:rsid w:val="00B41C73"/>
    <w:rsid w:val="00B42FD5"/>
    <w:rsid w:val="00B4447C"/>
    <w:rsid w:val="00B451A0"/>
    <w:rsid w:val="00B45A79"/>
    <w:rsid w:val="00B4618C"/>
    <w:rsid w:val="00B46372"/>
    <w:rsid w:val="00B464F9"/>
    <w:rsid w:val="00B466B4"/>
    <w:rsid w:val="00B47932"/>
    <w:rsid w:val="00B51C4F"/>
    <w:rsid w:val="00B52260"/>
    <w:rsid w:val="00B525AB"/>
    <w:rsid w:val="00B532D5"/>
    <w:rsid w:val="00B533E4"/>
    <w:rsid w:val="00B54BB5"/>
    <w:rsid w:val="00B5705B"/>
    <w:rsid w:val="00B6229F"/>
    <w:rsid w:val="00B62C59"/>
    <w:rsid w:val="00B64382"/>
    <w:rsid w:val="00B64684"/>
    <w:rsid w:val="00B656B0"/>
    <w:rsid w:val="00B658CB"/>
    <w:rsid w:val="00B667DB"/>
    <w:rsid w:val="00B67395"/>
    <w:rsid w:val="00B70FC1"/>
    <w:rsid w:val="00B7100E"/>
    <w:rsid w:val="00B7143E"/>
    <w:rsid w:val="00B7158E"/>
    <w:rsid w:val="00B718C2"/>
    <w:rsid w:val="00B7410B"/>
    <w:rsid w:val="00B75373"/>
    <w:rsid w:val="00B75474"/>
    <w:rsid w:val="00B7649C"/>
    <w:rsid w:val="00B77F86"/>
    <w:rsid w:val="00B808CD"/>
    <w:rsid w:val="00B80C9F"/>
    <w:rsid w:val="00B82101"/>
    <w:rsid w:val="00B82E47"/>
    <w:rsid w:val="00B82FE2"/>
    <w:rsid w:val="00B84631"/>
    <w:rsid w:val="00B84733"/>
    <w:rsid w:val="00B84E34"/>
    <w:rsid w:val="00B875B3"/>
    <w:rsid w:val="00B8768A"/>
    <w:rsid w:val="00B87754"/>
    <w:rsid w:val="00B87BA1"/>
    <w:rsid w:val="00B9023D"/>
    <w:rsid w:val="00B913DF"/>
    <w:rsid w:val="00B92CB4"/>
    <w:rsid w:val="00B93926"/>
    <w:rsid w:val="00B94706"/>
    <w:rsid w:val="00B94DCF"/>
    <w:rsid w:val="00B95537"/>
    <w:rsid w:val="00BA0629"/>
    <w:rsid w:val="00BA0848"/>
    <w:rsid w:val="00BA0F51"/>
    <w:rsid w:val="00BA2080"/>
    <w:rsid w:val="00BA42FA"/>
    <w:rsid w:val="00BA4972"/>
    <w:rsid w:val="00BA6058"/>
    <w:rsid w:val="00BA7011"/>
    <w:rsid w:val="00BA7CCA"/>
    <w:rsid w:val="00BB065D"/>
    <w:rsid w:val="00BB2171"/>
    <w:rsid w:val="00BB518F"/>
    <w:rsid w:val="00BB52A6"/>
    <w:rsid w:val="00BC05B2"/>
    <w:rsid w:val="00BC0C5E"/>
    <w:rsid w:val="00BC0C85"/>
    <w:rsid w:val="00BC0E18"/>
    <w:rsid w:val="00BC1BCF"/>
    <w:rsid w:val="00BC1C03"/>
    <w:rsid w:val="00BC4399"/>
    <w:rsid w:val="00BC73FB"/>
    <w:rsid w:val="00BC76C3"/>
    <w:rsid w:val="00BD0D32"/>
    <w:rsid w:val="00BD1389"/>
    <w:rsid w:val="00BD23B6"/>
    <w:rsid w:val="00BD2F33"/>
    <w:rsid w:val="00BD480B"/>
    <w:rsid w:val="00BD7186"/>
    <w:rsid w:val="00BE193E"/>
    <w:rsid w:val="00BE5077"/>
    <w:rsid w:val="00BE50EB"/>
    <w:rsid w:val="00BE6621"/>
    <w:rsid w:val="00BE6BC3"/>
    <w:rsid w:val="00BE7F3D"/>
    <w:rsid w:val="00BF0803"/>
    <w:rsid w:val="00BF0F72"/>
    <w:rsid w:val="00BF203A"/>
    <w:rsid w:val="00BF249D"/>
    <w:rsid w:val="00BF29F9"/>
    <w:rsid w:val="00BF4868"/>
    <w:rsid w:val="00BF5D4A"/>
    <w:rsid w:val="00BF6704"/>
    <w:rsid w:val="00BF6D09"/>
    <w:rsid w:val="00BF7AB3"/>
    <w:rsid w:val="00BF7EA2"/>
    <w:rsid w:val="00BF7FEA"/>
    <w:rsid w:val="00C00288"/>
    <w:rsid w:val="00C002B1"/>
    <w:rsid w:val="00C00A34"/>
    <w:rsid w:val="00C01219"/>
    <w:rsid w:val="00C015C1"/>
    <w:rsid w:val="00C0346E"/>
    <w:rsid w:val="00C0402E"/>
    <w:rsid w:val="00C049CF"/>
    <w:rsid w:val="00C0530C"/>
    <w:rsid w:val="00C05444"/>
    <w:rsid w:val="00C05DAA"/>
    <w:rsid w:val="00C05FFC"/>
    <w:rsid w:val="00C06044"/>
    <w:rsid w:val="00C10B6D"/>
    <w:rsid w:val="00C11462"/>
    <w:rsid w:val="00C13AE9"/>
    <w:rsid w:val="00C157ED"/>
    <w:rsid w:val="00C2117F"/>
    <w:rsid w:val="00C223D5"/>
    <w:rsid w:val="00C2266D"/>
    <w:rsid w:val="00C230C7"/>
    <w:rsid w:val="00C23942"/>
    <w:rsid w:val="00C23DB4"/>
    <w:rsid w:val="00C24489"/>
    <w:rsid w:val="00C24FAA"/>
    <w:rsid w:val="00C25221"/>
    <w:rsid w:val="00C268C6"/>
    <w:rsid w:val="00C26FB9"/>
    <w:rsid w:val="00C304B5"/>
    <w:rsid w:val="00C30A72"/>
    <w:rsid w:val="00C30CA6"/>
    <w:rsid w:val="00C311FB"/>
    <w:rsid w:val="00C31720"/>
    <w:rsid w:val="00C31AE6"/>
    <w:rsid w:val="00C31F57"/>
    <w:rsid w:val="00C32D2D"/>
    <w:rsid w:val="00C35568"/>
    <w:rsid w:val="00C35DB2"/>
    <w:rsid w:val="00C36541"/>
    <w:rsid w:val="00C36706"/>
    <w:rsid w:val="00C376DF"/>
    <w:rsid w:val="00C37AF6"/>
    <w:rsid w:val="00C37C11"/>
    <w:rsid w:val="00C41581"/>
    <w:rsid w:val="00C41A27"/>
    <w:rsid w:val="00C41EDA"/>
    <w:rsid w:val="00C41EF9"/>
    <w:rsid w:val="00C42324"/>
    <w:rsid w:val="00C42FBC"/>
    <w:rsid w:val="00C4314B"/>
    <w:rsid w:val="00C43E52"/>
    <w:rsid w:val="00C4423E"/>
    <w:rsid w:val="00C44ECA"/>
    <w:rsid w:val="00C46510"/>
    <w:rsid w:val="00C47644"/>
    <w:rsid w:val="00C47D01"/>
    <w:rsid w:val="00C5053F"/>
    <w:rsid w:val="00C5247B"/>
    <w:rsid w:val="00C53C94"/>
    <w:rsid w:val="00C5484D"/>
    <w:rsid w:val="00C54925"/>
    <w:rsid w:val="00C54FDF"/>
    <w:rsid w:val="00C55715"/>
    <w:rsid w:val="00C55B01"/>
    <w:rsid w:val="00C56132"/>
    <w:rsid w:val="00C57615"/>
    <w:rsid w:val="00C60647"/>
    <w:rsid w:val="00C609A0"/>
    <w:rsid w:val="00C626F6"/>
    <w:rsid w:val="00C700E6"/>
    <w:rsid w:val="00C70AAA"/>
    <w:rsid w:val="00C716F7"/>
    <w:rsid w:val="00C7308B"/>
    <w:rsid w:val="00C73124"/>
    <w:rsid w:val="00C7370A"/>
    <w:rsid w:val="00C747B6"/>
    <w:rsid w:val="00C75E4C"/>
    <w:rsid w:val="00C80115"/>
    <w:rsid w:val="00C8050E"/>
    <w:rsid w:val="00C805F1"/>
    <w:rsid w:val="00C81BBC"/>
    <w:rsid w:val="00C8375A"/>
    <w:rsid w:val="00C837B1"/>
    <w:rsid w:val="00C83DE8"/>
    <w:rsid w:val="00C8610F"/>
    <w:rsid w:val="00C875B6"/>
    <w:rsid w:val="00C91371"/>
    <w:rsid w:val="00C957B7"/>
    <w:rsid w:val="00C95A3B"/>
    <w:rsid w:val="00C976D8"/>
    <w:rsid w:val="00C97DAD"/>
    <w:rsid w:val="00CA0808"/>
    <w:rsid w:val="00CA0AF1"/>
    <w:rsid w:val="00CA3946"/>
    <w:rsid w:val="00CA4657"/>
    <w:rsid w:val="00CA575C"/>
    <w:rsid w:val="00CA58A8"/>
    <w:rsid w:val="00CA6508"/>
    <w:rsid w:val="00CA6BED"/>
    <w:rsid w:val="00CA7AFB"/>
    <w:rsid w:val="00CA7F40"/>
    <w:rsid w:val="00CB15F6"/>
    <w:rsid w:val="00CB410F"/>
    <w:rsid w:val="00CB4313"/>
    <w:rsid w:val="00CB46CC"/>
    <w:rsid w:val="00CB5E2B"/>
    <w:rsid w:val="00CC0339"/>
    <w:rsid w:val="00CC078F"/>
    <w:rsid w:val="00CC1000"/>
    <w:rsid w:val="00CC2D3A"/>
    <w:rsid w:val="00CC3300"/>
    <w:rsid w:val="00CC5060"/>
    <w:rsid w:val="00CC6E1A"/>
    <w:rsid w:val="00CC77D9"/>
    <w:rsid w:val="00CD0105"/>
    <w:rsid w:val="00CD04D6"/>
    <w:rsid w:val="00CD17AF"/>
    <w:rsid w:val="00CD1EF7"/>
    <w:rsid w:val="00CD24F3"/>
    <w:rsid w:val="00CD488F"/>
    <w:rsid w:val="00CD559A"/>
    <w:rsid w:val="00CE033B"/>
    <w:rsid w:val="00CE0D33"/>
    <w:rsid w:val="00CE1BFA"/>
    <w:rsid w:val="00CE1C01"/>
    <w:rsid w:val="00CE37DA"/>
    <w:rsid w:val="00CE541D"/>
    <w:rsid w:val="00CE587B"/>
    <w:rsid w:val="00CE61F0"/>
    <w:rsid w:val="00CE6796"/>
    <w:rsid w:val="00CF0AE5"/>
    <w:rsid w:val="00CF1822"/>
    <w:rsid w:val="00CF22BE"/>
    <w:rsid w:val="00CF2598"/>
    <w:rsid w:val="00CF27AF"/>
    <w:rsid w:val="00CF4829"/>
    <w:rsid w:val="00CF5318"/>
    <w:rsid w:val="00CF5A6A"/>
    <w:rsid w:val="00D0218C"/>
    <w:rsid w:val="00D026B8"/>
    <w:rsid w:val="00D028C2"/>
    <w:rsid w:val="00D02B67"/>
    <w:rsid w:val="00D040E5"/>
    <w:rsid w:val="00D045BC"/>
    <w:rsid w:val="00D049CE"/>
    <w:rsid w:val="00D04E3E"/>
    <w:rsid w:val="00D061D3"/>
    <w:rsid w:val="00D0694C"/>
    <w:rsid w:val="00D0727F"/>
    <w:rsid w:val="00D0730E"/>
    <w:rsid w:val="00D119EB"/>
    <w:rsid w:val="00D11A04"/>
    <w:rsid w:val="00D13420"/>
    <w:rsid w:val="00D15D56"/>
    <w:rsid w:val="00D16F68"/>
    <w:rsid w:val="00D17001"/>
    <w:rsid w:val="00D2104E"/>
    <w:rsid w:val="00D2207F"/>
    <w:rsid w:val="00D223B4"/>
    <w:rsid w:val="00D235DE"/>
    <w:rsid w:val="00D25B4D"/>
    <w:rsid w:val="00D266E6"/>
    <w:rsid w:val="00D2711A"/>
    <w:rsid w:val="00D27438"/>
    <w:rsid w:val="00D27961"/>
    <w:rsid w:val="00D302AB"/>
    <w:rsid w:val="00D30BD4"/>
    <w:rsid w:val="00D30E6D"/>
    <w:rsid w:val="00D31E6B"/>
    <w:rsid w:val="00D329D8"/>
    <w:rsid w:val="00D329EC"/>
    <w:rsid w:val="00D341C5"/>
    <w:rsid w:val="00D348A5"/>
    <w:rsid w:val="00D36D13"/>
    <w:rsid w:val="00D40515"/>
    <w:rsid w:val="00D40721"/>
    <w:rsid w:val="00D40CE8"/>
    <w:rsid w:val="00D41245"/>
    <w:rsid w:val="00D429CB"/>
    <w:rsid w:val="00D45606"/>
    <w:rsid w:val="00D45699"/>
    <w:rsid w:val="00D4573B"/>
    <w:rsid w:val="00D463EF"/>
    <w:rsid w:val="00D47C06"/>
    <w:rsid w:val="00D539CB"/>
    <w:rsid w:val="00D53D14"/>
    <w:rsid w:val="00D5447A"/>
    <w:rsid w:val="00D54D7C"/>
    <w:rsid w:val="00D54E72"/>
    <w:rsid w:val="00D567FA"/>
    <w:rsid w:val="00D57415"/>
    <w:rsid w:val="00D603F8"/>
    <w:rsid w:val="00D61681"/>
    <w:rsid w:val="00D6282A"/>
    <w:rsid w:val="00D63EE5"/>
    <w:rsid w:val="00D63FC2"/>
    <w:rsid w:val="00D64259"/>
    <w:rsid w:val="00D6486D"/>
    <w:rsid w:val="00D67F32"/>
    <w:rsid w:val="00D70E97"/>
    <w:rsid w:val="00D71127"/>
    <w:rsid w:val="00D71644"/>
    <w:rsid w:val="00D727C9"/>
    <w:rsid w:val="00D75847"/>
    <w:rsid w:val="00D75883"/>
    <w:rsid w:val="00D761E8"/>
    <w:rsid w:val="00D77BA2"/>
    <w:rsid w:val="00D77DDA"/>
    <w:rsid w:val="00D80FCB"/>
    <w:rsid w:val="00D811F5"/>
    <w:rsid w:val="00D82EAA"/>
    <w:rsid w:val="00D82F1A"/>
    <w:rsid w:val="00D84070"/>
    <w:rsid w:val="00D85962"/>
    <w:rsid w:val="00D865DD"/>
    <w:rsid w:val="00D9020E"/>
    <w:rsid w:val="00D9021D"/>
    <w:rsid w:val="00D90CA8"/>
    <w:rsid w:val="00D91336"/>
    <w:rsid w:val="00D92C26"/>
    <w:rsid w:val="00D9312F"/>
    <w:rsid w:val="00D93C4A"/>
    <w:rsid w:val="00D944F2"/>
    <w:rsid w:val="00D945CF"/>
    <w:rsid w:val="00D97359"/>
    <w:rsid w:val="00D976FD"/>
    <w:rsid w:val="00DA112E"/>
    <w:rsid w:val="00DA158B"/>
    <w:rsid w:val="00DA31B2"/>
    <w:rsid w:val="00DA5BF9"/>
    <w:rsid w:val="00DA643C"/>
    <w:rsid w:val="00DA6BDF"/>
    <w:rsid w:val="00DB2E83"/>
    <w:rsid w:val="00DB3B6F"/>
    <w:rsid w:val="00DB3F78"/>
    <w:rsid w:val="00DB4796"/>
    <w:rsid w:val="00DB7CFA"/>
    <w:rsid w:val="00DB7D7C"/>
    <w:rsid w:val="00DC0F2E"/>
    <w:rsid w:val="00DC13A0"/>
    <w:rsid w:val="00DC1996"/>
    <w:rsid w:val="00DC1B8A"/>
    <w:rsid w:val="00DC2810"/>
    <w:rsid w:val="00DC29A8"/>
    <w:rsid w:val="00DC2D3E"/>
    <w:rsid w:val="00DC3BA5"/>
    <w:rsid w:val="00DC7ABC"/>
    <w:rsid w:val="00DD004F"/>
    <w:rsid w:val="00DD28C8"/>
    <w:rsid w:val="00DD2BE1"/>
    <w:rsid w:val="00DD3A20"/>
    <w:rsid w:val="00DD3A86"/>
    <w:rsid w:val="00DD4E8B"/>
    <w:rsid w:val="00DD59D2"/>
    <w:rsid w:val="00DD6CE3"/>
    <w:rsid w:val="00DE1901"/>
    <w:rsid w:val="00DE2664"/>
    <w:rsid w:val="00DE29AF"/>
    <w:rsid w:val="00DE3174"/>
    <w:rsid w:val="00DE31AA"/>
    <w:rsid w:val="00DE36F9"/>
    <w:rsid w:val="00DE4AEE"/>
    <w:rsid w:val="00DE6CB5"/>
    <w:rsid w:val="00DE7F36"/>
    <w:rsid w:val="00DF1E61"/>
    <w:rsid w:val="00DF4657"/>
    <w:rsid w:val="00DF4696"/>
    <w:rsid w:val="00DF51A0"/>
    <w:rsid w:val="00DF54EE"/>
    <w:rsid w:val="00DF5586"/>
    <w:rsid w:val="00DF5875"/>
    <w:rsid w:val="00E00217"/>
    <w:rsid w:val="00E003B5"/>
    <w:rsid w:val="00E00BB0"/>
    <w:rsid w:val="00E01430"/>
    <w:rsid w:val="00E02DC3"/>
    <w:rsid w:val="00E04475"/>
    <w:rsid w:val="00E06BFD"/>
    <w:rsid w:val="00E07CFE"/>
    <w:rsid w:val="00E119F2"/>
    <w:rsid w:val="00E11A6D"/>
    <w:rsid w:val="00E12110"/>
    <w:rsid w:val="00E12160"/>
    <w:rsid w:val="00E12992"/>
    <w:rsid w:val="00E142E7"/>
    <w:rsid w:val="00E158BD"/>
    <w:rsid w:val="00E164C6"/>
    <w:rsid w:val="00E17199"/>
    <w:rsid w:val="00E17649"/>
    <w:rsid w:val="00E21BAD"/>
    <w:rsid w:val="00E22066"/>
    <w:rsid w:val="00E2234A"/>
    <w:rsid w:val="00E225B9"/>
    <w:rsid w:val="00E238B1"/>
    <w:rsid w:val="00E24872"/>
    <w:rsid w:val="00E2538F"/>
    <w:rsid w:val="00E26487"/>
    <w:rsid w:val="00E2690D"/>
    <w:rsid w:val="00E27D9A"/>
    <w:rsid w:val="00E30595"/>
    <w:rsid w:val="00E305D6"/>
    <w:rsid w:val="00E30A77"/>
    <w:rsid w:val="00E31040"/>
    <w:rsid w:val="00E323D3"/>
    <w:rsid w:val="00E3333F"/>
    <w:rsid w:val="00E33A1B"/>
    <w:rsid w:val="00E37950"/>
    <w:rsid w:val="00E42DE4"/>
    <w:rsid w:val="00E43B64"/>
    <w:rsid w:val="00E4452E"/>
    <w:rsid w:val="00E44700"/>
    <w:rsid w:val="00E457D0"/>
    <w:rsid w:val="00E45A80"/>
    <w:rsid w:val="00E470AF"/>
    <w:rsid w:val="00E473E4"/>
    <w:rsid w:val="00E50DD6"/>
    <w:rsid w:val="00E528F9"/>
    <w:rsid w:val="00E54F44"/>
    <w:rsid w:val="00E555AF"/>
    <w:rsid w:val="00E56486"/>
    <w:rsid w:val="00E5772C"/>
    <w:rsid w:val="00E60729"/>
    <w:rsid w:val="00E61473"/>
    <w:rsid w:val="00E6350E"/>
    <w:rsid w:val="00E63F23"/>
    <w:rsid w:val="00E66B6A"/>
    <w:rsid w:val="00E67C6E"/>
    <w:rsid w:val="00E67EA7"/>
    <w:rsid w:val="00E709BB"/>
    <w:rsid w:val="00E70C6E"/>
    <w:rsid w:val="00E71FAF"/>
    <w:rsid w:val="00E749EF"/>
    <w:rsid w:val="00E7726B"/>
    <w:rsid w:val="00E80ED8"/>
    <w:rsid w:val="00E81797"/>
    <w:rsid w:val="00E82F26"/>
    <w:rsid w:val="00E843CA"/>
    <w:rsid w:val="00E845CA"/>
    <w:rsid w:val="00E85D95"/>
    <w:rsid w:val="00E86F44"/>
    <w:rsid w:val="00E86FE0"/>
    <w:rsid w:val="00E87BCC"/>
    <w:rsid w:val="00E87D98"/>
    <w:rsid w:val="00E9097C"/>
    <w:rsid w:val="00E90DA1"/>
    <w:rsid w:val="00E92642"/>
    <w:rsid w:val="00E93B29"/>
    <w:rsid w:val="00E93FED"/>
    <w:rsid w:val="00E94BF8"/>
    <w:rsid w:val="00E957A4"/>
    <w:rsid w:val="00E95CB8"/>
    <w:rsid w:val="00E95D2A"/>
    <w:rsid w:val="00E9631A"/>
    <w:rsid w:val="00E96442"/>
    <w:rsid w:val="00EA0B00"/>
    <w:rsid w:val="00EA1E3A"/>
    <w:rsid w:val="00EA2E35"/>
    <w:rsid w:val="00EA4034"/>
    <w:rsid w:val="00EA43CE"/>
    <w:rsid w:val="00EA4DA9"/>
    <w:rsid w:val="00EA652F"/>
    <w:rsid w:val="00EA6EFF"/>
    <w:rsid w:val="00EA6FB7"/>
    <w:rsid w:val="00EA7338"/>
    <w:rsid w:val="00EA743F"/>
    <w:rsid w:val="00EA7A3F"/>
    <w:rsid w:val="00EB0018"/>
    <w:rsid w:val="00EB089C"/>
    <w:rsid w:val="00EB1EE7"/>
    <w:rsid w:val="00EB21E6"/>
    <w:rsid w:val="00EB2E29"/>
    <w:rsid w:val="00EB4AA4"/>
    <w:rsid w:val="00EB57C9"/>
    <w:rsid w:val="00EB5C81"/>
    <w:rsid w:val="00EC1496"/>
    <w:rsid w:val="00EC1FAC"/>
    <w:rsid w:val="00EC3E24"/>
    <w:rsid w:val="00EC47F5"/>
    <w:rsid w:val="00EC4D47"/>
    <w:rsid w:val="00ED09AF"/>
    <w:rsid w:val="00ED22B7"/>
    <w:rsid w:val="00ED4C53"/>
    <w:rsid w:val="00ED581F"/>
    <w:rsid w:val="00ED5AF9"/>
    <w:rsid w:val="00ED5D68"/>
    <w:rsid w:val="00ED7724"/>
    <w:rsid w:val="00EE0AD6"/>
    <w:rsid w:val="00EE14DB"/>
    <w:rsid w:val="00EE176D"/>
    <w:rsid w:val="00EE1CD2"/>
    <w:rsid w:val="00EE22B4"/>
    <w:rsid w:val="00EE2941"/>
    <w:rsid w:val="00EE5881"/>
    <w:rsid w:val="00EE5EAC"/>
    <w:rsid w:val="00EE5F17"/>
    <w:rsid w:val="00EE60B7"/>
    <w:rsid w:val="00EE7566"/>
    <w:rsid w:val="00EE7B85"/>
    <w:rsid w:val="00EF200E"/>
    <w:rsid w:val="00EF2846"/>
    <w:rsid w:val="00EF3029"/>
    <w:rsid w:val="00EF3616"/>
    <w:rsid w:val="00EF6939"/>
    <w:rsid w:val="00F00248"/>
    <w:rsid w:val="00F00A46"/>
    <w:rsid w:val="00F01291"/>
    <w:rsid w:val="00F0202D"/>
    <w:rsid w:val="00F040AF"/>
    <w:rsid w:val="00F04F28"/>
    <w:rsid w:val="00F053E5"/>
    <w:rsid w:val="00F05AC6"/>
    <w:rsid w:val="00F06302"/>
    <w:rsid w:val="00F065A7"/>
    <w:rsid w:val="00F06870"/>
    <w:rsid w:val="00F077D8"/>
    <w:rsid w:val="00F07E9F"/>
    <w:rsid w:val="00F101B1"/>
    <w:rsid w:val="00F11226"/>
    <w:rsid w:val="00F1143D"/>
    <w:rsid w:val="00F1184F"/>
    <w:rsid w:val="00F120AE"/>
    <w:rsid w:val="00F122CD"/>
    <w:rsid w:val="00F13491"/>
    <w:rsid w:val="00F14300"/>
    <w:rsid w:val="00F14DF8"/>
    <w:rsid w:val="00F1513A"/>
    <w:rsid w:val="00F15247"/>
    <w:rsid w:val="00F15338"/>
    <w:rsid w:val="00F1544C"/>
    <w:rsid w:val="00F15729"/>
    <w:rsid w:val="00F16530"/>
    <w:rsid w:val="00F17ACB"/>
    <w:rsid w:val="00F20606"/>
    <w:rsid w:val="00F20A21"/>
    <w:rsid w:val="00F22757"/>
    <w:rsid w:val="00F22DCE"/>
    <w:rsid w:val="00F2468F"/>
    <w:rsid w:val="00F24F40"/>
    <w:rsid w:val="00F2552C"/>
    <w:rsid w:val="00F2656A"/>
    <w:rsid w:val="00F308E3"/>
    <w:rsid w:val="00F309E6"/>
    <w:rsid w:val="00F30A19"/>
    <w:rsid w:val="00F335C7"/>
    <w:rsid w:val="00F33CCE"/>
    <w:rsid w:val="00F34250"/>
    <w:rsid w:val="00F34EB2"/>
    <w:rsid w:val="00F35B40"/>
    <w:rsid w:val="00F360B3"/>
    <w:rsid w:val="00F360FF"/>
    <w:rsid w:val="00F363EB"/>
    <w:rsid w:val="00F36BF4"/>
    <w:rsid w:val="00F4067B"/>
    <w:rsid w:val="00F4077D"/>
    <w:rsid w:val="00F41DE6"/>
    <w:rsid w:val="00F42787"/>
    <w:rsid w:val="00F43694"/>
    <w:rsid w:val="00F450A6"/>
    <w:rsid w:val="00F45E99"/>
    <w:rsid w:val="00F45F43"/>
    <w:rsid w:val="00F45F9A"/>
    <w:rsid w:val="00F463C0"/>
    <w:rsid w:val="00F47A69"/>
    <w:rsid w:val="00F50170"/>
    <w:rsid w:val="00F525DE"/>
    <w:rsid w:val="00F52C77"/>
    <w:rsid w:val="00F53821"/>
    <w:rsid w:val="00F54323"/>
    <w:rsid w:val="00F56342"/>
    <w:rsid w:val="00F569D5"/>
    <w:rsid w:val="00F60A04"/>
    <w:rsid w:val="00F60DF2"/>
    <w:rsid w:val="00F62528"/>
    <w:rsid w:val="00F62EEF"/>
    <w:rsid w:val="00F644C6"/>
    <w:rsid w:val="00F64A4F"/>
    <w:rsid w:val="00F65557"/>
    <w:rsid w:val="00F66790"/>
    <w:rsid w:val="00F66B46"/>
    <w:rsid w:val="00F66F7D"/>
    <w:rsid w:val="00F6703E"/>
    <w:rsid w:val="00F67BFA"/>
    <w:rsid w:val="00F703B3"/>
    <w:rsid w:val="00F7057E"/>
    <w:rsid w:val="00F71B9D"/>
    <w:rsid w:val="00F726E0"/>
    <w:rsid w:val="00F743D2"/>
    <w:rsid w:val="00F80150"/>
    <w:rsid w:val="00F8066D"/>
    <w:rsid w:val="00F81463"/>
    <w:rsid w:val="00F8147E"/>
    <w:rsid w:val="00F81806"/>
    <w:rsid w:val="00F840B9"/>
    <w:rsid w:val="00F841E8"/>
    <w:rsid w:val="00F84246"/>
    <w:rsid w:val="00F844F6"/>
    <w:rsid w:val="00F84787"/>
    <w:rsid w:val="00F84AEB"/>
    <w:rsid w:val="00F85014"/>
    <w:rsid w:val="00F85C57"/>
    <w:rsid w:val="00F85E2C"/>
    <w:rsid w:val="00F86E5B"/>
    <w:rsid w:val="00F874A9"/>
    <w:rsid w:val="00F8797B"/>
    <w:rsid w:val="00F903CD"/>
    <w:rsid w:val="00F90B09"/>
    <w:rsid w:val="00F92619"/>
    <w:rsid w:val="00F9271B"/>
    <w:rsid w:val="00F92D4C"/>
    <w:rsid w:val="00F937B5"/>
    <w:rsid w:val="00F94399"/>
    <w:rsid w:val="00F943A1"/>
    <w:rsid w:val="00F945F6"/>
    <w:rsid w:val="00F9502C"/>
    <w:rsid w:val="00F95E66"/>
    <w:rsid w:val="00F96349"/>
    <w:rsid w:val="00FA03E5"/>
    <w:rsid w:val="00FA0DAE"/>
    <w:rsid w:val="00FA13C7"/>
    <w:rsid w:val="00FA14F1"/>
    <w:rsid w:val="00FA155F"/>
    <w:rsid w:val="00FA1D7C"/>
    <w:rsid w:val="00FA2673"/>
    <w:rsid w:val="00FA2F55"/>
    <w:rsid w:val="00FA3C01"/>
    <w:rsid w:val="00FA3C88"/>
    <w:rsid w:val="00FA42BD"/>
    <w:rsid w:val="00FA5926"/>
    <w:rsid w:val="00FA5C56"/>
    <w:rsid w:val="00FA68D4"/>
    <w:rsid w:val="00FB0EBA"/>
    <w:rsid w:val="00FB1A8B"/>
    <w:rsid w:val="00FB2608"/>
    <w:rsid w:val="00FB39E2"/>
    <w:rsid w:val="00FB3C6D"/>
    <w:rsid w:val="00FB52EE"/>
    <w:rsid w:val="00FB62B0"/>
    <w:rsid w:val="00FB64FA"/>
    <w:rsid w:val="00FB69D2"/>
    <w:rsid w:val="00FC028A"/>
    <w:rsid w:val="00FC3B95"/>
    <w:rsid w:val="00FC3FEA"/>
    <w:rsid w:val="00FC536A"/>
    <w:rsid w:val="00FD094B"/>
    <w:rsid w:val="00FD11FA"/>
    <w:rsid w:val="00FD2DD6"/>
    <w:rsid w:val="00FD3821"/>
    <w:rsid w:val="00FD472A"/>
    <w:rsid w:val="00FD539F"/>
    <w:rsid w:val="00FD5830"/>
    <w:rsid w:val="00FD5CDC"/>
    <w:rsid w:val="00FD5F19"/>
    <w:rsid w:val="00FD662C"/>
    <w:rsid w:val="00FD6922"/>
    <w:rsid w:val="00FD75AD"/>
    <w:rsid w:val="00FD7F8D"/>
    <w:rsid w:val="00FE1970"/>
    <w:rsid w:val="00FE1CA2"/>
    <w:rsid w:val="00FE34ED"/>
    <w:rsid w:val="00FE42C9"/>
    <w:rsid w:val="00FE4340"/>
    <w:rsid w:val="00FE457B"/>
    <w:rsid w:val="00FE4752"/>
    <w:rsid w:val="00FE538A"/>
    <w:rsid w:val="00FE53DB"/>
    <w:rsid w:val="00FE6A6A"/>
    <w:rsid w:val="00FE7804"/>
    <w:rsid w:val="00FF1296"/>
    <w:rsid w:val="00FF33DE"/>
    <w:rsid w:val="00FF4998"/>
    <w:rsid w:val="00FF4D94"/>
    <w:rsid w:val="00FF50E7"/>
    <w:rsid w:val="00FF530D"/>
    <w:rsid w:val="00FF5763"/>
    <w:rsid w:val="00FF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317F235-5E33-45E0-AE37-35DDF074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annotation reference" w:uiPriority="99"/>
    <w:lsdException w:name="Title" w:uiPriority="10" w:qFormat="1"/>
    <w:lsdException w:name="Subtitle" w:uiPriority="11" w:qFormat="1"/>
    <w:lsdException w:name="Body Text Inden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FF"/>
  </w:style>
  <w:style w:type="paragraph" w:styleId="Heading1">
    <w:name w:val="heading 1"/>
    <w:basedOn w:val="Normal"/>
    <w:next w:val="Normal"/>
    <w:link w:val="Heading1Char"/>
    <w:uiPriority w:val="9"/>
    <w:qFormat/>
    <w:rsid w:val="00D4560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D4560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D4560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4560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4560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4560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4560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4560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4560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E29AF"/>
    <w:pPr>
      <w:numPr>
        <w:numId w:val="1"/>
      </w:numPr>
    </w:pPr>
  </w:style>
  <w:style w:type="paragraph" w:customStyle="1" w:styleId="Style1">
    <w:name w:val="Style1"/>
    <w:basedOn w:val="Normal"/>
    <w:next w:val="Normal"/>
    <w:rsid w:val="00DE29AF"/>
    <w:pPr>
      <w:keepNext/>
      <w:numPr>
        <w:numId w:val="2"/>
      </w:numPr>
      <w:tabs>
        <w:tab w:val="left" w:pos="0"/>
      </w:tabs>
      <w:suppressAutoHyphens/>
      <w:spacing w:before="240"/>
      <w:jc w:val="both"/>
      <w:outlineLvl w:val="0"/>
    </w:pPr>
    <w:rPr>
      <w:rFonts w:eastAsia="MS Mincho" w:cs="Tahoma"/>
      <w:b/>
      <w:sz w:val="28"/>
      <w:szCs w:val="28"/>
      <w:lang w:eastAsia="ar-SA"/>
    </w:rPr>
  </w:style>
  <w:style w:type="paragraph" w:customStyle="1" w:styleId="Style4">
    <w:name w:val="Style4"/>
    <w:basedOn w:val="Heading2"/>
    <w:next w:val="Normal"/>
    <w:rsid w:val="00DE29AF"/>
    <w:pPr>
      <w:keepLines w:val="0"/>
      <w:numPr>
        <w:ilvl w:val="1"/>
        <w:numId w:val="2"/>
      </w:numPr>
      <w:tabs>
        <w:tab w:val="clear" w:pos="632"/>
        <w:tab w:val="num" w:pos="360"/>
      </w:tabs>
      <w:suppressAutoHyphens/>
      <w:spacing w:before="0"/>
      <w:ind w:left="0" w:firstLine="0"/>
      <w:jc w:val="both"/>
    </w:pPr>
    <w:rPr>
      <w:rFonts w:ascii="Arial" w:eastAsia="Times New Roman" w:hAnsi="Arial" w:cs="Times New Roman"/>
      <w:color w:val="auto"/>
      <w:sz w:val="24"/>
      <w:szCs w:val="20"/>
      <w:lang w:eastAsia="ar-SA"/>
    </w:rPr>
  </w:style>
  <w:style w:type="character" w:customStyle="1" w:styleId="fheading1">
    <w:name w:val="f_heading1"/>
    <w:rsid w:val="00DE29AF"/>
    <w:rPr>
      <w:b/>
      <w:bCs/>
      <w:color w:val="333399"/>
      <w:sz w:val="22"/>
      <w:szCs w:val="22"/>
    </w:rPr>
  </w:style>
  <w:style w:type="character" w:customStyle="1" w:styleId="Heading2Char">
    <w:name w:val="Heading 2 Char"/>
    <w:basedOn w:val="DefaultParagraphFont"/>
    <w:link w:val="Heading2"/>
    <w:uiPriority w:val="9"/>
    <w:semiHidden/>
    <w:rsid w:val="00D45606"/>
    <w:rPr>
      <w:rFonts w:asciiTheme="majorHAnsi" w:eastAsiaTheme="majorEastAsia" w:hAnsiTheme="majorHAnsi" w:cstheme="majorBidi"/>
      <w:color w:val="2E74B5" w:themeColor="accent1" w:themeShade="BF"/>
      <w:sz w:val="28"/>
      <w:szCs w:val="28"/>
    </w:rPr>
  </w:style>
  <w:style w:type="paragraph" w:styleId="BodyTextIndent2">
    <w:name w:val="Body Text Indent 2"/>
    <w:basedOn w:val="Normal"/>
    <w:link w:val="BodyTextIndent2Char"/>
    <w:uiPriority w:val="99"/>
    <w:unhideWhenUsed/>
    <w:rsid w:val="00A92991"/>
    <w:pPr>
      <w:ind w:left="720"/>
    </w:pPr>
    <w:rPr>
      <w:rFonts w:ascii="Times New Roman" w:eastAsiaTheme="minorHAnsi" w:hAnsi="Times New Roman"/>
      <w:szCs w:val="24"/>
    </w:rPr>
  </w:style>
  <w:style w:type="character" w:customStyle="1" w:styleId="BodyTextIndent2Char">
    <w:name w:val="Body Text Indent 2 Char"/>
    <w:basedOn w:val="DefaultParagraphFont"/>
    <w:link w:val="BodyTextIndent2"/>
    <w:uiPriority w:val="99"/>
    <w:rsid w:val="00A92991"/>
    <w:rPr>
      <w:rFonts w:eastAsiaTheme="minorHAnsi"/>
      <w:sz w:val="24"/>
      <w:szCs w:val="24"/>
      <w:lang w:eastAsia="en-US"/>
    </w:rPr>
  </w:style>
  <w:style w:type="paragraph" w:styleId="ListParagraph">
    <w:name w:val="List Paragraph"/>
    <w:basedOn w:val="Normal"/>
    <w:uiPriority w:val="34"/>
    <w:qFormat/>
    <w:rsid w:val="00A92991"/>
    <w:pPr>
      <w:ind w:left="720"/>
      <w:contextualSpacing/>
    </w:pPr>
  </w:style>
  <w:style w:type="character" w:styleId="Hyperlink">
    <w:name w:val="Hyperlink"/>
    <w:basedOn w:val="DefaultParagraphFont"/>
    <w:rsid w:val="007A22A2"/>
    <w:rPr>
      <w:color w:val="0563C1" w:themeColor="hyperlink"/>
      <w:u w:val="single"/>
    </w:rPr>
  </w:style>
  <w:style w:type="character" w:styleId="FollowedHyperlink">
    <w:name w:val="FollowedHyperlink"/>
    <w:basedOn w:val="DefaultParagraphFont"/>
    <w:rsid w:val="007A22A2"/>
    <w:rPr>
      <w:color w:val="954F72" w:themeColor="followedHyperlink"/>
      <w:u w:val="single"/>
    </w:rPr>
  </w:style>
  <w:style w:type="character" w:customStyle="1" w:styleId="Heading1Char">
    <w:name w:val="Heading 1 Char"/>
    <w:basedOn w:val="DefaultParagraphFont"/>
    <w:link w:val="Heading1"/>
    <w:uiPriority w:val="9"/>
    <w:rsid w:val="00D45606"/>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D4560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4560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4560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4560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4560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4560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4560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4560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4560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D4560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D4560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4560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45606"/>
    <w:rPr>
      <w:b/>
      <w:bCs/>
    </w:rPr>
  </w:style>
  <w:style w:type="character" w:styleId="Emphasis">
    <w:name w:val="Emphasis"/>
    <w:basedOn w:val="DefaultParagraphFont"/>
    <w:uiPriority w:val="20"/>
    <w:qFormat/>
    <w:rsid w:val="00D45606"/>
    <w:rPr>
      <w:i/>
      <w:iCs/>
    </w:rPr>
  </w:style>
  <w:style w:type="paragraph" w:styleId="NoSpacing">
    <w:name w:val="No Spacing"/>
    <w:uiPriority w:val="1"/>
    <w:qFormat/>
    <w:rsid w:val="00D45606"/>
    <w:pPr>
      <w:spacing w:after="0" w:line="240" w:lineRule="auto"/>
    </w:pPr>
  </w:style>
  <w:style w:type="paragraph" w:styleId="Quote">
    <w:name w:val="Quote"/>
    <w:basedOn w:val="Normal"/>
    <w:next w:val="Normal"/>
    <w:link w:val="QuoteChar"/>
    <w:uiPriority w:val="29"/>
    <w:qFormat/>
    <w:rsid w:val="00D4560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45606"/>
    <w:rPr>
      <w:i/>
      <w:iCs/>
    </w:rPr>
  </w:style>
  <w:style w:type="paragraph" w:styleId="IntenseQuote">
    <w:name w:val="Intense Quote"/>
    <w:basedOn w:val="Normal"/>
    <w:next w:val="Normal"/>
    <w:link w:val="IntenseQuoteChar"/>
    <w:uiPriority w:val="30"/>
    <w:qFormat/>
    <w:rsid w:val="00D4560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4560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45606"/>
    <w:rPr>
      <w:i/>
      <w:iCs/>
      <w:color w:val="595959" w:themeColor="text1" w:themeTint="A6"/>
    </w:rPr>
  </w:style>
  <w:style w:type="character" w:styleId="IntenseEmphasis">
    <w:name w:val="Intense Emphasis"/>
    <w:basedOn w:val="DefaultParagraphFont"/>
    <w:uiPriority w:val="21"/>
    <w:qFormat/>
    <w:rsid w:val="00D45606"/>
    <w:rPr>
      <w:b/>
      <w:bCs/>
      <w:i/>
      <w:iCs/>
    </w:rPr>
  </w:style>
  <w:style w:type="character" w:styleId="SubtleReference">
    <w:name w:val="Subtle Reference"/>
    <w:basedOn w:val="DefaultParagraphFont"/>
    <w:uiPriority w:val="31"/>
    <w:qFormat/>
    <w:rsid w:val="00D45606"/>
    <w:rPr>
      <w:smallCaps/>
      <w:color w:val="404040" w:themeColor="text1" w:themeTint="BF"/>
    </w:rPr>
  </w:style>
  <w:style w:type="character" w:styleId="IntenseReference">
    <w:name w:val="Intense Reference"/>
    <w:basedOn w:val="DefaultParagraphFont"/>
    <w:uiPriority w:val="32"/>
    <w:qFormat/>
    <w:rsid w:val="00D45606"/>
    <w:rPr>
      <w:b/>
      <w:bCs/>
      <w:smallCaps/>
      <w:u w:val="single"/>
    </w:rPr>
  </w:style>
  <w:style w:type="character" w:styleId="BookTitle">
    <w:name w:val="Book Title"/>
    <w:basedOn w:val="DefaultParagraphFont"/>
    <w:uiPriority w:val="33"/>
    <w:qFormat/>
    <w:rsid w:val="00D45606"/>
    <w:rPr>
      <w:b/>
      <w:bCs/>
      <w:smallCaps/>
    </w:rPr>
  </w:style>
  <w:style w:type="paragraph" w:styleId="TOCHeading">
    <w:name w:val="TOC Heading"/>
    <w:basedOn w:val="Heading1"/>
    <w:next w:val="Normal"/>
    <w:uiPriority w:val="39"/>
    <w:semiHidden/>
    <w:unhideWhenUsed/>
    <w:qFormat/>
    <w:rsid w:val="00D45606"/>
    <w:pPr>
      <w:outlineLvl w:val="9"/>
    </w:pPr>
  </w:style>
  <w:style w:type="paragraph" w:styleId="NormalWeb">
    <w:name w:val="Normal (Web)"/>
    <w:basedOn w:val="Normal"/>
    <w:uiPriority w:val="99"/>
    <w:unhideWhenUsed/>
    <w:rsid w:val="00943F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0D3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D3D79"/>
    <w:rPr>
      <w:rFonts w:ascii="Segoe UI" w:hAnsi="Segoe UI" w:cs="Segoe UI"/>
      <w:sz w:val="18"/>
      <w:szCs w:val="18"/>
    </w:rPr>
  </w:style>
  <w:style w:type="paragraph" w:styleId="BodyText">
    <w:name w:val="Body Text"/>
    <w:basedOn w:val="Normal"/>
    <w:link w:val="BodyTextChar"/>
    <w:rsid w:val="000154DD"/>
  </w:style>
  <w:style w:type="character" w:customStyle="1" w:styleId="BodyTextChar">
    <w:name w:val="Body Text Char"/>
    <w:basedOn w:val="DefaultParagraphFont"/>
    <w:link w:val="BodyText"/>
    <w:rsid w:val="000154DD"/>
  </w:style>
  <w:style w:type="paragraph" w:customStyle="1" w:styleId="TableParagraph">
    <w:name w:val="Table Paragraph"/>
    <w:basedOn w:val="Normal"/>
    <w:uiPriority w:val="1"/>
    <w:qFormat/>
    <w:rsid w:val="000154DD"/>
    <w:pPr>
      <w:widowControl w:val="0"/>
      <w:autoSpaceDE w:val="0"/>
      <w:autoSpaceDN w:val="0"/>
      <w:spacing w:after="0" w:line="248" w:lineRule="exact"/>
      <w:ind w:left="107"/>
    </w:pPr>
    <w:rPr>
      <w:rFonts w:ascii="Calibri" w:eastAsia="Calibri" w:hAnsi="Calibri" w:cs="Calibri"/>
      <w:sz w:val="22"/>
      <w:szCs w:val="22"/>
      <w:lang w:eastAsia="en-US"/>
    </w:rPr>
  </w:style>
  <w:style w:type="paragraph" w:styleId="Header">
    <w:name w:val="header"/>
    <w:basedOn w:val="Normal"/>
    <w:link w:val="HeaderChar"/>
    <w:uiPriority w:val="99"/>
    <w:rsid w:val="00FA2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673"/>
  </w:style>
  <w:style w:type="paragraph" w:styleId="Footer">
    <w:name w:val="footer"/>
    <w:basedOn w:val="Normal"/>
    <w:link w:val="FooterChar"/>
    <w:rsid w:val="00FA2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673"/>
  </w:style>
  <w:style w:type="character" w:styleId="CommentReference">
    <w:name w:val="annotation reference"/>
    <w:basedOn w:val="DefaultParagraphFont"/>
    <w:uiPriority w:val="99"/>
    <w:rsid w:val="00FB52EE"/>
    <w:rPr>
      <w:sz w:val="16"/>
      <w:szCs w:val="16"/>
    </w:rPr>
  </w:style>
  <w:style w:type="paragraph" w:styleId="CommentText">
    <w:name w:val="annotation text"/>
    <w:basedOn w:val="Normal"/>
    <w:link w:val="CommentTextChar"/>
    <w:rsid w:val="00FB52EE"/>
    <w:pPr>
      <w:spacing w:line="240" w:lineRule="auto"/>
    </w:pPr>
    <w:rPr>
      <w:sz w:val="20"/>
      <w:szCs w:val="20"/>
    </w:rPr>
  </w:style>
  <w:style w:type="character" w:customStyle="1" w:styleId="CommentTextChar">
    <w:name w:val="Comment Text Char"/>
    <w:basedOn w:val="DefaultParagraphFont"/>
    <w:link w:val="CommentText"/>
    <w:rsid w:val="00FB52EE"/>
    <w:rPr>
      <w:sz w:val="20"/>
      <w:szCs w:val="20"/>
    </w:rPr>
  </w:style>
  <w:style w:type="paragraph" w:styleId="CommentSubject">
    <w:name w:val="annotation subject"/>
    <w:basedOn w:val="CommentText"/>
    <w:next w:val="CommentText"/>
    <w:link w:val="CommentSubjectChar"/>
    <w:rsid w:val="00FB52EE"/>
    <w:rPr>
      <w:b/>
      <w:bCs/>
    </w:rPr>
  </w:style>
  <w:style w:type="character" w:customStyle="1" w:styleId="CommentSubjectChar">
    <w:name w:val="Comment Subject Char"/>
    <w:basedOn w:val="CommentTextChar"/>
    <w:link w:val="CommentSubject"/>
    <w:rsid w:val="00FB52EE"/>
    <w:rPr>
      <w:b/>
      <w:bCs/>
      <w:sz w:val="20"/>
      <w:szCs w:val="20"/>
    </w:rPr>
  </w:style>
  <w:style w:type="paragraph" w:styleId="BodyText2">
    <w:name w:val="Body Text 2"/>
    <w:basedOn w:val="Normal"/>
    <w:link w:val="BodyText2Char"/>
    <w:rsid w:val="00940E27"/>
    <w:pPr>
      <w:spacing w:line="480" w:lineRule="auto"/>
    </w:pPr>
  </w:style>
  <w:style w:type="character" w:customStyle="1" w:styleId="BodyText2Char">
    <w:name w:val="Body Text 2 Char"/>
    <w:basedOn w:val="DefaultParagraphFont"/>
    <w:link w:val="BodyText2"/>
    <w:rsid w:val="00940E27"/>
  </w:style>
  <w:style w:type="table" w:styleId="TableGrid">
    <w:name w:val="Table Grid"/>
    <w:basedOn w:val="TableNormal"/>
    <w:rsid w:val="002E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3A3C"/>
    <w:pPr>
      <w:spacing w:after="0" w:line="240" w:lineRule="auto"/>
    </w:pPr>
  </w:style>
  <w:style w:type="table" w:customStyle="1" w:styleId="TableGrid1">
    <w:name w:val="Table Grid1"/>
    <w:basedOn w:val="TableNormal"/>
    <w:next w:val="TableGrid"/>
    <w:uiPriority w:val="39"/>
    <w:rsid w:val="00C747B6"/>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8243">
      <w:bodyDiv w:val="1"/>
      <w:marLeft w:val="0"/>
      <w:marRight w:val="0"/>
      <w:marTop w:val="0"/>
      <w:marBottom w:val="0"/>
      <w:divBdr>
        <w:top w:val="none" w:sz="0" w:space="0" w:color="auto"/>
        <w:left w:val="none" w:sz="0" w:space="0" w:color="auto"/>
        <w:bottom w:val="none" w:sz="0" w:space="0" w:color="auto"/>
        <w:right w:val="none" w:sz="0" w:space="0" w:color="auto"/>
      </w:divBdr>
    </w:div>
    <w:div w:id="251622254">
      <w:bodyDiv w:val="1"/>
      <w:marLeft w:val="0"/>
      <w:marRight w:val="0"/>
      <w:marTop w:val="0"/>
      <w:marBottom w:val="0"/>
      <w:divBdr>
        <w:top w:val="none" w:sz="0" w:space="0" w:color="auto"/>
        <w:left w:val="none" w:sz="0" w:space="0" w:color="auto"/>
        <w:bottom w:val="none" w:sz="0" w:space="0" w:color="auto"/>
        <w:right w:val="none" w:sz="0" w:space="0" w:color="auto"/>
      </w:divBdr>
    </w:div>
    <w:div w:id="365643756">
      <w:bodyDiv w:val="1"/>
      <w:marLeft w:val="0"/>
      <w:marRight w:val="0"/>
      <w:marTop w:val="0"/>
      <w:marBottom w:val="0"/>
      <w:divBdr>
        <w:top w:val="none" w:sz="0" w:space="0" w:color="auto"/>
        <w:left w:val="none" w:sz="0" w:space="0" w:color="auto"/>
        <w:bottom w:val="none" w:sz="0" w:space="0" w:color="auto"/>
        <w:right w:val="none" w:sz="0" w:space="0" w:color="auto"/>
      </w:divBdr>
      <w:divsChild>
        <w:div w:id="124390715">
          <w:marLeft w:val="0"/>
          <w:marRight w:val="0"/>
          <w:marTop w:val="0"/>
          <w:marBottom w:val="0"/>
          <w:divBdr>
            <w:top w:val="none" w:sz="0" w:space="0" w:color="auto"/>
            <w:left w:val="none" w:sz="0" w:space="0" w:color="auto"/>
            <w:bottom w:val="none" w:sz="0" w:space="0" w:color="auto"/>
            <w:right w:val="none" w:sz="0" w:space="0" w:color="auto"/>
          </w:divBdr>
        </w:div>
        <w:div w:id="733744910">
          <w:marLeft w:val="0"/>
          <w:marRight w:val="0"/>
          <w:marTop w:val="0"/>
          <w:marBottom w:val="0"/>
          <w:divBdr>
            <w:top w:val="none" w:sz="0" w:space="0" w:color="auto"/>
            <w:left w:val="none" w:sz="0" w:space="0" w:color="auto"/>
            <w:bottom w:val="none" w:sz="0" w:space="0" w:color="auto"/>
            <w:right w:val="none" w:sz="0" w:space="0" w:color="auto"/>
          </w:divBdr>
        </w:div>
        <w:div w:id="458844290">
          <w:marLeft w:val="0"/>
          <w:marRight w:val="0"/>
          <w:marTop w:val="0"/>
          <w:marBottom w:val="0"/>
          <w:divBdr>
            <w:top w:val="none" w:sz="0" w:space="0" w:color="auto"/>
            <w:left w:val="none" w:sz="0" w:space="0" w:color="auto"/>
            <w:bottom w:val="none" w:sz="0" w:space="0" w:color="auto"/>
            <w:right w:val="none" w:sz="0" w:space="0" w:color="auto"/>
          </w:divBdr>
        </w:div>
        <w:div w:id="1572931652">
          <w:marLeft w:val="0"/>
          <w:marRight w:val="0"/>
          <w:marTop w:val="0"/>
          <w:marBottom w:val="0"/>
          <w:divBdr>
            <w:top w:val="none" w:sz="0" w:space="0" w:color="auto"/>
            <w:left w:val="none" w:sz="0" w:space="0" w:color="auto"/>
            <w:bottom w:val="none" w:sz="0" w:space="0" w:color="auto"/>
            <w:right w:val="none" w:sz="0" w:space="0" w:color="auto"/>
          </w:divBdr>
        </w:div>
        <w:div w:id="383801140">
          <w:marLeft w:val="0"/>
          <w:marRight w:val="0"/>
          <w:marTop w:val="0"/>
          <w:marBottom w:val="0"/>
          <w:divBdr>
            <w:top w:val="none" w:sz="0" w:space="0" w:color="auto"/>
            <w:left w:val="none" w:sz="0" w:space="0" w:color="auto"/>
            <w:bottom w:val="none" w:sz="0" w:space="0" w:color="auto"/>
            <w:right w:val="none" w:sz="0" w:space="0" w:color="auto"/>
          </w:divBdr>
        </w:div>
        <w:div w:id="341856622">
          <w:marLeft w:val="0"/>
          <w:marRight w:val="0"/>
          <w:marTop w:val="0"/>
          <w:marBottom w:val="0"/>
          <w:divBdr>
            <w:top w:val="none" w:sz="0" w:space="0" w:color="auto"/>
            <w:left w:val="none" w:sz="0" w:space="0" w:color="auto"/>
            <w:bottom w:val="none" w:sz="0" w:space="0" w:color="auto"/>
            <w:right w:val="none" w:sz="0" w:space="0" w:color="auto"/>
          </w:divBdr>
        </w:div>
      </w:divsChild>
    </w:div>
    <w:div w:id="787353303">
      <w:bodyDiv w:val="1"/>
      <w:marLeft w:val="0"/>
      <w:marRight w:val="0"/>
      <w:marTop w:val="0"/>
      <w:marBottom w:val="0"/>
      <w:divBdr>
        <w:top w:val="none" w:sz="0" w:space="0" w:color="auto"/>
        <w:left w:val="none" w:sz="0" w:space="0" w:color="auto"/>
        <w:bottom w:val="none" w:sz="0" w:space="0" w:color="auto"/>
        <w:right w:val="none" w:sz="0" w:space="0" w:color="auto"/>
      </w:divBdr>
    </w:div>
    <w:div w:id="1053888058">
      <w:bodyDiv w:val="1"/>
      <w:marLeft w:val="0"/>
      <w:marRight w:val="0"/>
      <w:marTop w:val="0"/>
      <w:marBottom w:val="0"/>
      <w:divBdr>
        <w:top w:val="none" w:sz="0" w:space="0" w:color="auto"/>
        <w:left w:val="none" w:sz="0" w:space="0" w:color="auto"/>
        <w:bottom w:val="none" w:sz="0" w:space="0" w:color="auto"/>
        <w:right w:val="none" w:sz="0" w:space="0" w:color="auto"/>
      </w:divBdr>
    </w:div>
    <w:div w:id="1086263427">
      <w:bodyDiv w:val="1"/>
      <w:marLeft w:val="0"/>
      <w:marRight w:val="0"/>
      <w:marTop w:val="0"/>
      <w:marBottom w:val="0"/>
      <w:divBdr>
        <w:top w:val="none" w:sz="0" w:space="0" w:color="auto"/>
        <w:left w:val="none" w:sz="0" w:space="0" w:color="auto"/>
        <w:bottom w:val="none" w:sz="0" w:space="0" w:color="auto"/>
        <w:right w:val="none" w:sz="0" w:space="0" w:color="auto"/>
      </w:divBdr>
    </w:div>
    <w:div w:id="1345126938">
      <w:bodyDiv w:val="1"/>
      <w:marLeft w:val="0"/>
      <w:marRight w:val="0"/>
      <w:marTop w:val="0"/>
      <w:marBottom w:val="0"/>
      <w:divBdr>
        <w:top w:val="none" w:sz="0" w:space="0" w:color="auto"/>
        <w:left w:val="none" w:sz="0" w:space="0" w:color="auto"/>
        <w:bottom w:val="none" w:sz="0" w:space="0" w:color="auto"/>
        <w:right w:val="none" w:sz="0" w:space="0" w:color="auto"/>
      </w:divBdr>
    </w:div>
    <w:div w:id="1415010505">
      <w:bodyDiv w:val="1"/>
      <w:marLeft w:val="0"/>
      <w:marRight w:val="0"/>
      <w:marTop w:val="0"/>
      <w:marBottom w:val="0"/>
      <w:divBdr>
        <w:top w:val="none" w:sz="0" w:space="0" w:color="auto"/>
        <w:left w:val="none" w:sz="0" w:space="0" w:color="auto"/>
        <w:bottom w:val="none" w:sz="0" w:space="0" w:color="auto"/>
        <w:right w:val="none" w:sz="0" w:space="0" w:color="auto"/>
      </w:divBdr>
    </w:div>
    <w:div w:id="1459374966">
      <w:bodyDiv w:val="1"/>
      <w:marLeft w:val="0"/>
      <w:marRight w:val="0"/>
      <w:marTop w:val="0"/>
      <w:marBottom w:val="0"/>
      <w:divBdr>
        <w:top w:val="none" w:sz="0" w:space="0" w:color="auto"/>
        <w:left w:val="none" w:sz="0" w:space="0" w:color="auto"/>
        <w:bottom w:val="none" w:sz="0" w:space="0" w:color="auto"/>
        <w:right w:val="none" w:sz="0" w:space="0" w:color="auto"/>
      </w:divBdr>
    </w:div>
    <w:div w:id="1474980223">
      <w:bodyDiv w:val="1"/>
      <w:marLeft w:val="0"/>
      <w:marRight w:val="0"/>
      <w:marTop w:val="0"/>
      <w:marBottom w:val="0"/>
      <w:divBdr>
        <w:top w:val="none" w:sz="0" w:space="0" w:color="auto"/>
        <w:left w:val="none" w:sz="0" w:space="0" w:color="auto"/>
        <w:bottom w:val="none" w:sz="0" w:space="0" w:color="auto"/>
        <w:right w:val="none" w:sz="0" w:space="0" w:color="auto"/>
      </w:divBdr>
    </w:div>
    <w:div w:id="1562865316">
      <w:bodyDiv w:val="1"/>
      <w:marLeft w:val="0"/>
      <w:marRight w:val="0"/>
      <w:marTop w:val="0"/>
      <w:marBottom w:val="0"/>
      <w:divBdr>
        <w:top w:val="none" w:sz="0" w:space="0" w:color="auto"/>
        <w:left w:val="none" w:sz="0" w:space="0" w:color="auto"/>
        <w:bottom w:val="none" w:sz="0" w:space="0" w:color="auto"/>
        <w:right w:val="none" w:sz="0" w:space="0" w:color="auto"/>
      </w:divBdr>
    </w:div>
    <w:div w:id="1653022602">
      <w:bodyDiv w:val="1"/>
      <w:marLeft w:val="0"/>
      <w:marRight w:val="0"/>
      <w:marTop w:val="0"/>
      <w:marBottom w:val="0"/>
      <w:divBdr>
        <w:top w:val="none" w:sz="0" w:space="0" w:color="auto"/>
        <w:left w:val="none" w:sz="0" w:space="0" w:color="auto"/>
        <w:bottom w:val="none" w:sz="0" w:space="0" w:color="auto"/>
        <w:right w:val="none" w:sz="0" w:space="0" w:color="auto"/>
      </w:divBdr>
    </w:div>
    <w:div w:id="1664625879">
      <w:bodyDiv w:val="1"/>
      <w:marLeft w:val="0"/>
      <w:marRight w:val="0"/>
      <w:marTop w:val="0"/>
      <w:marBottom w:val="0"/>
      <w:divBdr>
        <w:top w:val="none" w:sz="0" w:space="0" w:color="auto"/>
        <w:left w:val="none" w:sz="0" w:space="0" w:color="auto"/>
        <w:bottom w:val="none" w:sz="0" w:space="0" w:color="auto"/>
        <w:right w:val="none" w:sz="0" w:space="0" w:color="auto"/>
      </w:divBdr>
    </w:div>
    <w:div w:id="2086032850">
      <w:bodyDiv w:val="1"/>
      <w:marLeft w:val="0"/>
      <w:marRight w:val="0"/>
      <w:marTop w:val="0"/>
      <w:marBottom w:val="0"/>
      <w:divBdr>
        <w:top w:val="none" w:sz="0" w:space="0" w:color="auto"/>
        <w:left w:val="none" w:sz="0" w:space="0" w:color="auto"/>
        <w:bottom w:val="none" w:sz="0" w:space="0" w:color="auto"/>
        <w:right w:val="none" w:sz="0" w:space="0" w:color="auto"/>
      </w:divBdr>
    </w:div>
    <w:div w:id="21467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AAB0-61AC-423B-B90D-D362BCA6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6CF621C3</Template>
  <TotalTime>0</TotalTime>
  <Pages>24</Pages>
  <Words>5712</Words>
  <Characters>31410</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37048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Reynolds</dc:creator>
  <cp:keywords/>
  <dc:description/>
  <cp:lastModifiedBy>Mary McSorely</cp:lastModifiedBy>
  <cp:revision>2</cp:revision>
  <dcterms:created xsi:type="dcterms:W3CDTF">2022-11-08T12:36:00Z</dcterms:created>
  <dcterms:modified xsi:type="dcterms:W3CDTF">2022-11-08T12:36:00Z</dcterms:modified>
</cp:coreProperties>
</file>