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B996B1" w14:textId="64246101" w:rsidR="004D4668" w:rsidRDefault="00624817" w:rsidP="0003419F">
      <w:pPr>
        <w:autoSpaceDE w:val="0"/>
        <w:autoSpaceDN w:val="0"/>
        <w:adjustRightInd w:val="0"/>
        <w:spacing w:after="0" w:line="360" w:lineRule="auto"/>
        <w:ind w:left="-1418" w:right="1043"/>
        <w:jc w:val="both"/>
        <w:rPr>
          <w:rFonts w:ascii="Arial" w:eastAsia="Times New Roman" w:hAnsi="Arial" w:cs="Arial"/>
          <w:b/>
          <w:noProof/>
          <w:color w:val="1F497D"/>
          <w:sz w:val="36"/>
          <w:szCs w:val="28"/>
          <w:lang w:eastAsia="en-GB"/>
        </w:rPr>
      </w:pPr>
      <w:r w:rsidRPr="00624817">
        <w:rPr>
          <w:rFonts w:ascii="Arial" w:eastAsia="Times New Roman" w:hAnsi="Arial" w:cs="Arial"/>
          <w:b/>
          <w:noProof/>
          <w:color w:val="1F497D"/>
          <w:sz w:val="36"/>
          <w:szCs w:val="28"/>
          <w:lang w:eastAsia="en-GB"/>
        </w:rPr>
        <w:drawing>
          <wp:anchor distT="0" distB="0" distL="114300" distR="114300" simplePos="0" relativeHeight="251660288" behindDoc="1" locked="0" layoutInCell="1" allowOverlap="1" wp14:anchorId="276EF92C" wp14:editId="7538C001">
            <wp:simplePos x="0" y="0"/>
            <wp:positionH relativeFrom="margin">
              <wp:posOffset>-1888110</wp:posOffset>
            </wp:positionH>
            <wp:positionV relativeFrom="paragraph">
              <wp:posOffset>-1032707</wp:posOffset>
            </wp:positionV>
            <wp:extent cx="8696242" cy="10794670"/>
            <wp:effectExtent l="0" t="0" r="0" b="6985"/>
            <wp:wrapNone/>
            <wp:docPr id="295121988" name="Picture 1" descr="A map of a c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5121988" name="Picture 1" descr="A map of a city&#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8696242" cy="10794670"/>
                    </a:xfrm>
                    <a:prstGeom prst="rect">
                      <a:avLst/>
                    </a:prstGeom>
                  </pic:spPr>
                </pic:pic>
              </a:graphicData>
            </a:graphic>
            <wp14:sizeRelH relativeFrom="page">
              <wp14:pctWidth>0</wp14:pctWidth>
            </wp14:sizeRelH>
            <wp14:sizeRelV relativeFrom="page">
              <wp14:pctHeight>0</wp14:pctHeight>
            </wp14:sizeRelV>
          </wp:anchor>
        </w:drawing>
      </w:r>
    </w:p>
    <w:p w14:paraId="550F5E96" w14:textId="77777777" w:rsidR="0041026E" w:rsidRDefault="0041026E" w:rsidP="0003419F">
      <w:pPr>
        <w:autoSpaceDE w:val="0"/>
        <w:autoSpaceDN w:val="0"/>
        <w:adjustRightInd w:val="0"/>
        <w:spacing w:after="0" w:line="360" w:lineRule="auto"/>
        <w:ind w:left="-1418" w:right="1043"/>
        <w:jc w:val="both"/>
        <w:rPr>
          <w:rFonts w:ascii="Arial" w:eastAsia="Times New Roman" w:hAnsi="Arial" w:cs="Arial"/>
          <w:b/>
          <w:noProof/>
          <w:color w:val="1F497D"/>
          <w:sz w:val="36"/>
          <w:szCs w:val="28"/>
          <w:lang w:eastAsia="en-GB"/>
        </w:rPr>
      </w:pPr>
    </w:p>
    <w:p w14:paraId="7A1D0932" w14:textId="77777777" w:rsidR="0041026E" w:rsidRDefault="0041026E" w:rsidP="0003419F">
      <w:pPr>
        <w:autoSpaceDE w:val="0"/>
        <w:autoSpaceDN w:val="0"/>
        <w:adjustRightInd w:val="0"/>
        <w:spacing w:after="0" w:line="360" w:lineRule="auto"/>
        <w:ind w:left="-1418" w:right="1043"/>
        <w:jc w:val="both"/>
        <w:rPr>
          <w:rFonts w:ascii="Arial" w:eastAsia="Times New Roman" w:hAnsi="Arial" w:cs="Arial"/>
          <w:b/>
          <w:noProof/>
          <w:color w:val="1F497D"/>
          <w:sz w:val="36"/>
          <w:szCs w:val="28"/>
          <w:lang w:eastAsia="en-GB"/>
        </w:rPr>
      </w:pPr>
    </w:p>
    <w:p w14:paraId="02B4CA48" w14:textId="77777777" w:rsidR="0041026E" w:rsidRDefault="0041026E" w:rsidP="0003419F">
      <w:pPr>
        <w:autoSpaceDE w:val="0"/>
        <w:autoSpaceDN w:val="0"/>
        <w:adjustRightInd w:val="0"/>
        <w:spacing w:after="0" w:line="360" w:lineRule="auto"/>
        <w:ind w:left="-1418" w:right="1043"/>
        <w:jc w:val="both"/>
        <w:rPr>
          <w:rFonts w:ascii="Arial" w:eastAsia="Times New Roman" w:hAnsi="Arial" w:cs="Arial"/>
          <w:b/>
          <w:noProof/>
          <w:color w:val="1F497D"/>
          <w:sz w:val="36"/>
          <w:szCs w:val="28"/>
          <w:lang w:eastAsia="en-GB"/>
        </w:rPr>
      </w:pPr>
    </w:p>
    <w:p w14:paraId="3C25547C" w14:textId="77777777" w:rsidR="0041026E" w:rsidRDefault="0041026E" w:rsidP="0003419F">
      <w:pPr>
        <w:autoSpaceDE w:val="0"/>
        <w:autoSpaceDN w:val="0"/>
        <w:adjustRightInd w:val="0"/>
        <w:spacing w:after="0" w:line="360" w:lineRule="auto"/>
        <w:ind w:left="-1418" w:right="1043"/>
        <w:jc w:val="both"/>
        <w:rPr>
          <w:rFonts w:ascii="Arial" w:eastAsia="Times New Roman" w:hAnsi="Arial" w:cs="Arial"/>
          <w:b/>
          <w:noProof/>
          <w:color w:val="1F497D"/>
          <w:sz w:val="36"/>
          <w:szCs w:val="28"/>
          <w:lang w:eastAsia="en-GB"/>
        </w:rPr>
      </w:pPr>
    </w:p>
    <w:p w14:paraId="16182AEE" w14:textId="77777777" w:rsidR="0041026E" w:rsidRDefault="0041026E" w:rsidP="0003419F">
      <w:pPr>
        <w:autoSpaceDE w:val="0"/>
        <w:autoSpaceDN w:val="0"/>
        <w:adjustRightInd w:val="0"/>
        <w:spacing w:after="0" w:line="360" w:lineRule="auto"/>
        <w:ind w:left="-1418" w:right="1043"/>
        <w:jc w:val="both"/>
        <w:rPr>
          <w:rFonts w:ascii="Arial" w:eastAsia="Times New Roman" w:hAnsi="Arial" w:cs="Arial"/>
          <w:b/>
          <w:noProof/>
          <w:color w:val="1F497D"/>
          <w:sz w:val="36"/>
          <w:szCs w:val="28"/>
          <w:lang w:eastAsia="en-GB"/>
        </w:rPr>
      </w:pPr>
    </w:p>
    <w:p w14:paraId="31B37308" w14:textId="77777777" w:rsidR="0041026E" w:rsidRDefault="0041026E" w:rsidP="0003419F">
      <w:pPr>
        <w:autoSpaceDE w:val="0"/>
        <w:autoSpaceDN w:val="0"/>
        <w:adjustRightInd w:val="0"/>
        <w:spacing w:after="0" w:line="360" w:lineRule="auto"/>
        <w:ind w:left="-1418" w:right="1043"/>
        <w:jc w:val="both"/>
        <w:rPr>
          <w:rFonts w:ascii="Arial" w:eastAsia="Times New Roman" w:hAnsi="Arial" w:cs="Arial"/>
          <w:b/>
          <w:noProof/>
          <w:color w:val="1F497D"/>
          <w:sz w:val="36"/>
          <w:szCs w:val="28"/>
          <w:lang w:eastAsia="en-GB"/>
        </w:rPr>
      </w:pPr>
    </w:p>
    <w:p w14:paraId="502F0238" w14:textId="77777777" w:rsidR="0041026E" w:rsidRDefault="0041026E" w:rsidP="0003419F">
      <w:pPr>
        <w:autoSpaceDE w:val="0"/>
        <w:autoSpaceDN w:val="0"/>
        <w:adjustRightInd w:val="0"/>
        <w:spacing w:after="0" w:line="360" w:lineRule="auto"/>
        <w:ind w:left="-1418" w:right="1043"/>
        <w:jc w:val="both"/>
        <w:rPr>
          <w:rFonts w:ascii="Arial" w:eastAsia="Times New Roman" w:hAnsi="Arial" w:cs="Arial"/>
          <w:b/>
          <w:noProof/>
          <w:color w:val="1F497D"/>
          <w:sz w:val="36"/>
          <w:szCs w:val="28"/>
          <w:lang w:eastAsia="en-GB"/>
        </w:rPr>
      </w:pPr>
    </w:p>
    <w:p w14:paraId="406D743B" w14:textId="77777777" w:rsidR="0041026E" w:rsidRDefault="0041026E" w:rsidP="0003419F">
      <w:pPr>
        <w:autoSpaceDE w:val="0"/>
        <w:autoSpaceDN w:val="0"/>
        <w:adjustRightInd w:val="0"/>
        <w:spacing w:after="0" w:line="360" w:lineRule="auto"/>
        <w:ind w:left="-1418" w:right="1043"/>
        <w:jc w:val="both"/>
        <w:rPr>
          <w:rFonts w:ascii="Arial" w:eastAsia="Times New Roman" w:hAnsi="Arial" w:cs="Arial"/>
          <w:b/>
          <w:noProof/>
          <w:color w:val="1F497D"/>
          <w:sz w:val="36"/>
          <w:szCs w:val="28"/>
          <w:lang w:eastAsia="en-GB"/>
        </w:rPr>
      </w:pPr>
    </w:p>
    <w:p w14:paraId="18490D55" w14:textId="77777777" w:rsidR="0041026E" w:rsidRDefault="0041026E" w:rsidP="0003419F">
      <w:pPr>
        <w:autoSpaceDE w:val="0"/>
        <w:autoSpaceDN w:val="0"/>
        <w:adjustRightInd w:val="0"/>
        <w:spacing w:after="0" w:line="360" w:lineRule="auto"/>
        <w:ind w:left="-1418" w:right="1043"/>
        <w:jc w:val="both"/>
        <w:rPr>
          <w:rFonts w:ascii="Arial" w:eastAsia="Times New Roman" w:hAnsi="Arial" w:cs="Arial"/>
          <w:b/>
          <w:noProof/>
          <w:color w:val="1F497D"/>
          <w:sz w:val="36"/>
          <w:szCs w:val="28"/>
          <w:lang w:eastAsia="en-GB"/>
        </w:rPr>
      </w:pPr>
    </w:p>
    <w:p w14:paraId="6E734824" w14:textId="77777777" w:rsidR="0041026E" w:rsidRDefault="0041026E" w:rsidP="0003419F">
      <w:pPr>
        <w:autoSpaceDE w:val="0"/>
        <w:autoSpaceDN w:val="0"/>
        <w:adjustRightInd w:val="0"/>
        <w:spacing w:after="0" w:line="360" w:lineRule="auto"/>
        <w:ind w:left="-1418" w:right="1043"/>
        <w:jc w:val="both"/>
        <w:rPr>
          <w:rFonts w:ascii="Arial" w:eastAsia="Times New Roman" w:hAnsi="Arial" w:cs="Arial"/>
          <w:b/>
          <w:noProof/>
          <w:color w:val="1F497D"/>
          <w:sz w:val="36"/>
          <w:szCs w:val="28"/>
          <w:lang w:eastAsia="en-GB"/>
        </w:rPr>
      </w:pPr>
    </w:p>
    <w:p w14:paraId="34DDBE08" w14:textId="77777777" w:rsidR="0041026E" w:rsidRDefault="0041026E" w:rsidP="0003419F">
      <w:pPr>
        <w:autoSpaceDE w:val="0"/>
        <w:autoSpaceDN w:val="0"/>
        <w:adjustRightInd w:val="0"/>
        <w:spacing w:after="0" w:line="360" w:lineRule="auto"/>
        <w:ind w:left="-1418" w:right="1043"/>
        <w:jc w:val="both"/>
        <w:rPr>
          <w:rFonts w:ascii="Arial" w:eastAsia="Times New Roman" w:hAnsi="Arial" w:cs="Arial"/>
          <w:b/>
          <w:noProof/>
          <w:color w:val="1F497D"/>
          <w:sz w:val="36"/>
          <w:szCs w:val="28"/>
          <w:lang w:eastAsia="en-GB"/>
        </w:rPr>
      </w:pPr>
    </w:p>
    <w:p w14:paraId="7A92076A" w14:textId="77777777" w:rsidR="0041026E" w:rsidRDefault="0041026E" w:rsidP="0003419F">
      <w:pPr>
        <w:autoSpaceDE w:val="0"/>
        <w:autoSpaceDN w:val="0"/>
        <w:adjustRightInd w:val="0"/>
        <w:spacing w:after="0" w:line="360" w:lineRule="auto"/>
        <w:ind w:left="-1418" w:right="1043"/>
        <w:jc w:val="both"/>
        <w:rPr>
          <w:rFonts w:ascii="Arial" w:eastAsia="Times New Roman" w:hAnsi="Arial" w:cs="Arial"/>
          <w:b/>
          <w:noProof/>
          <w:color w:val="1F497D"/>
          <w:sz w:val="36"/>
          <w:szCs w:val="28"/>
          <w:lang w:eastAsia="en-GB"/>
        </w:rPr>
      </w:pPr>
    </w:p>
    <w:p w14:paraId="02105BF0" w14:textId="77777777" w:rsidR="0041026E" w:rsidRDefault="0041026E" w:rsidP="0003419F">
      <w:pPr>
        <w:autoSpaceDE w:val="0"/>
        <w:autoSpaceDN w:val="0"/>
        <w:adjustRightInd w:val="0"/>
        <w:spacing w:after="0" w:line="360" w:lineRule="auto"/>
        <w:ind w:left="-1418" w:right="1043"/>
        <w:jc w:val="both"/>
        <w:rPr>
          <w:rFonts w:ascii="Arial" w:eastAsia="Times New Roman" w:hAnsi="Arial" w:cs="Arial"/>
          <w:b/>
          <w:noProof/>
          <w:color w:val="1F497D"/>
          <w:sz w:val="36"/>
          <w:szCs w:val="28"/>
          <w:lang w:eastAsia="en-GB"/>
        </w:rPr>
      </w:pPr>
    </w:p>
    <w:p w14:paraId="491CC2B4" w14:textId="77777777" w:rsidR="0041026E" w:rsidRDefault="0041026E" w:rsidP="0003419F">
      <w:pPr>
        <w:autoSpaceDE w:val="0"/>
        <w:autoSpaceDN w:val="0"/>
        <w:adjustRightInd w:val="0"/>
        <w:spacing w:after="0" w:line="360" w:lineRule="auto"/>
        <w:ind w:left="-1418" w:right="1043"/>
        <w:jc w:val="both"/>
        <w:rPr>
          <w:rFonts w:ascii="Arial" w:eastAsia="Times New Roman" w:hAnsi="Arial" w:cs="Arial"/>
          <w:b/>
          <w:noProof/>
          <w:color w:val="1F497D"/>
          <w:sz w:val="36"/>
          <w:szCs w:val="28"/>
          <w:lang w:eastAsia="en-GB"/>
        </w:rPr>
      </w:pPr>
    </w:p>
    <w:p w14:paraId="42FE1E7C" w14:textId="77777777" w:rsidR="0041026E" w:rsidRDefault="0041026E" w:rsidP="0003419F">
      <w:pPr>
        <w:autoSpaceDE w:val="0"/>
        <w:autoSpaceDN w:val="0"/>
        <w:adjustRightInd w:val="0"/>
        <w:spacing w:after="0" w:line="360" w:lineRule="auto"/>
        <w:ind w:left="-1418" w:right="1043"/>
        <w:jc w:val="both"/>
        <w:rPr>
          <w:rFonts w:ascii="Arial" w:eastAsia="Times New Roman" w:hAnsi="Arial" w:cs="Arial"/>
          <w:b/>
          <w:noProof/>
          <w:color w:val="1F497D"/>
          <w:sz w:val="36"/>
          <w:szCs w:val="28"/>
          <w:lang w:eastAsia="en-GB"/>
        </w:rPr>
      </w:pPr>
    </w:p>
    <w:p w14:paraId="37825B2C" w14:textId="77777777" w:rsidR="0041026E" w:rsidRDefault="0041026E" w:rsidP="0003419F">
      <w:pPr>
        <w:autoSpaceDE w:val="0"/>
        <w:autoSpaceDN w:val="0"/>
        <w:adjustRightInd w:val="0"/>
        <w:spacing w:after="0" w:line="360" w:lineRule="auto"/>
        <w:ind w:left="-1418" w:right="1043"/>
        <w:jc w:val="both"/>
        <w:rPr>
          <w:rFonts w:ascii="Arial" w:eastAsia="Times New Roman" w:hAnsi="Arial" w:cs="Arial"/>
          <w:b/>
          <w:noProof/>
          <w:color w:val="1F497D"/>
          <w:sz w:val="36"/>
          <w:szCs w:val="28"/>
          <w:lang w:eastAsia="en-GB"/>
        </w:rPr>
      </w:pPr>
    </w:p>
    <w:p w14:paraId="0AAABA6A" w14:textId="77777777" w:rsidR="0041026E" w:rsidRDefault="0041026E" w:rsidP="0003419F">
      <w:pPr>
        <w:autoSpaceDE w:val="0"/>
        <w:autoSpaceDN w:val="0"/>
        <w:adjustRightInd w:val="0"/>
        <w:spacing w:after="0" w:line="360" w:lineRule="auto"/>
        <w:ind w:left="-1418" w:right="1043"/>
        <w:jc w:val="both"/>
        <w:rPr>
          <w:rFonts w:ascii="Arial" w:eastAsia="Times New Roman" w:hAnsi="Arial" w:cs="Arial"/>
          <w:b/>
          <w:noProof/>
          <w:color w:val="1F497D"/>
          <w:sz w:val="36"/>
          <w:szCs w:val="28"/>
          <w:lang w:eastAsia="en-GB"/>
        </w:rPr>
      </w:pPr>
    </w:p>
    <w:p w14:paraId="662D27E7" w14:textId="77777777" w:rsidR="0041026E" w:rsidRDefault="0041026E" w:rsidP="0003419F">
      <w:pPr>
        <w:autoSpaceDE w:val="0"/>
        <w:autoSpaceDN w:val="0"/>
        <w:adjustRightInd w:val="0"/>
        <w:spacing w:after="0" w:line="360" w:lineRule="auto"/>
        <w:ind w:left="-1418" w:right="1043"/>
        <w:jc w:val="both"/>
        <w:rPr>
          <w:rFonts w:ascii="Arial" w:eastAsia="Times New Roman" w:hAnsi="Arial" w:cs="Arial"/>
          <w:b/>
          <w:noProof/>
          <w:color w:val="1F497D"/>
          <w:sz w:val="36"/>
          <w:szCs w:val="28"/>
          <w:lang w:eastAsia="en-GB"/>
        </w:rPr>
      </w:pPr>
    </w:p>
    <w:p w14:paraId="33DFC9A5" w14:textId="77777777" w:rsidR="0041026E" w:rsidRDefault="0041026E" w:rsidP="0003419F">
      <w:pPr>
        <w:autoSpaceDE w:val="0"/>
        <w:autoSpaceDN w:val="0"/>
        <w:adjustRightInd w:val="0"/>
        <w:spacing w:after="0" w:line="360" w:lineRule="auto"/>
        <w:ind w:left="-1418" w:right="1043"/>
        <w:jc w:val="both"/>
        <w:rPr>
          <w:rFonts w:ascii="Arial" w:eastAsia="Times New Roman" w:hAnsi="Arial" w:cs="Arial"/>
          <w:b/>
          <w:noProof/>
          <w:color w:val="1F497D"/>
          <w:sz w:val="36"/>
          <w:szCs w:val="28"/>
          <w:lang w:eastAsia="en-GB"/>
        </w:rPr>
      </w:pPr>
    </w:p>
    <w:p w14:paraId="7C7D90C3" w14:textId="77777777" w:rsidR="001E4B53" w:rsidRDefault="001E4B53" w:rsidP="0003419F">
      <w:pPr>
        <w:autoSpaceDE w:val="0"/>
        <w:autoSpaceDN w:val="0"/>
        <w:adjustRightInd w:val="0"/>
        <w:spacing w:after="0" w:line="360" w:lineRule="auto"/>
        <w:ind w:left="-1418" w:right="1043"/>
        <w:jc w:val="both"/>
        <w:rPr>
          <w:rFonts w:ascii="Arial" w:eastAsia="Times New Roman" w:hAnsi="Arial" w:cs="Arial"/>
          <w:b/>
          <w:noProof/>
          <w:color w:val="1F497D"/>
          <w:sz w:val="36"/>
          <w:szCs w:val="28"/>
          <w:lang w:eastAsia="en-GB"/>
        </w:rPr>
      </w:pPr>
    </w:p>
    <w:p w14:paraId="7B116654" w14:textId="1D2ADD94" w:rsidR="0003419F" w:rsidRPr="00634B6D" w:rsidRDefault="0003419F" w:rsidP="0003419F">
      <w:pPr>
        <w:autoSpaceDE w:val="0"/>
        <w:autoSpaceDN w:val="0"/>
        <w:adjustRightInd w:val="0"/>
        <w:spacing w:after="0" w:line="360" w:lineRule="auto"/>
        <w:ind w:left="-1418" w:right="1043"/>
        <w:jc w:val="both"/>
        <w:rPr>
          <w:rFonts w:ascii="Arial" w:eastAsia="Times New Roman" w:hAnsi="Arial" w:cs="Arial"/>
          <w:b/>
          <w:noProof/>
          <w:color w:val="1F497D"/>
          <w:sz w:val="36"/>
          <w:szCs w:val="28"/>
          <w:lang w:eastAsia="en-GB"/>
        </w:rPr>
      </w:pPr>
    </w:p>
    <w:p w14:paraId="658F9C19" w14:textId="6182CEE2" w:rsidR="0003419F" w:rsidRDefault="0003419F" w:rsidP="0003419F">
      <w:pPr>
        <w:autoSpaceDE w:val="0"/>
        <w:autoSpaceDN w:val="0"/>
        <w:adjustRightInd w:val="0"/>
        <w:spacing w:after="0" w:line="360" w:lineRule="auto"/>
        <w:ind w:left="2880" w:right="1043" w:firstLine="720"/>
        <w:jc w:val="both"/>
        <w:rPr>
          <w:rFonts w:ascii="Arial" w:hAnsi="Arial" w:cs="Arial"/>
          <w:color w:val="365F91" w:themeColor="accent1" w:themeShade="BF"/>
          <w:sz w:val="56"/>
          <w:szCs w:val="56"/>
        </w:rPr>
        <w:sectPr w:rsidR="0003419F" w:rsidSect="00E85CA0">
          <w:footerReference w:type="default" r:id="rId12"/>
          <w:pgSz w:w="11906" w:h="16838"/>
          <w:pgMar w:top="1440" w:right="1440" w:bottom="1440" w:left="1440" w:header="709" w:footer="709" w:gutter="0"/>
          <w:pgNumType w:start="0"/>
          <w:cols w:space="708"/>
          <w:titlePg/>
          <w:docGrid w:linePitch="360"/>
        </w:sectPr>
      </w:pPr>
    </w:p>
    <w:p w14:paraId="13DF27EB" w14:textId="77777777" w:rsidR="0003419F" w:rsidRPr="00634B6D" w:rsidRDefault="0003419F" w:rsidP="0003419F">
      <w:pPr>
        <w:autoSpaceDE w:val="0"/>
        <w:autoSpaceDN w:val="0"/>
        <w:adjustRightInd w:val="0"/>
        <w:spacing w:after="0" w:line="360" w:lineRule="auto"/>
        <w:ind w:right="1043"/>
        <w:jc w:val="both"/>
        <w:rPr>
          <w:rFonts w:ascii="Arial" w:hAnsi="Arial" w:cs="Arial"/>
          <w:b/>
          <w:bCs/>
          <w:color w:val="000000"/>
          <w:sz w:val="24"/>
          <w:szCs w:val="24"/>
        </w:rPr>
      </w:pPr>
      <w:r w:rsidRPr="00634B6D">
        <w:rPr>
          <w:rFonts w:ascii="Arial" w:hAnsi="Arial" w:cs="Arial"/>
          <w:b/>
          <w:bCs/>
          <w:color w:val="000000"/>
          <w:sz w:val="24"/>
          <w:szCs w:val="24"/>
        </w:rPr>
        <w:lastRenderedPageBreak/>
        <w:t>Getting in Touch</w:t>
      </w:r>
    </w:p>
    <w:p w14:paraId="730B2BDF" w14:textId="77777777" w:rsidR="0003419F" w:rsidRPr="00634B6D" w:rsidRDefault="0003419F" w:rsidP="0003419F">
      <w:pPr>
        <w:autoSpaceDE w:val="0"/>
        <w:autoSpaceDN w:val="0"/>
        <w:adjustRightInd w:val="0"/>
        <w:spacing w:after="0" w:line="360" w:lineRule="auto"/>
        <w:ind w:right="1043"/>
        <w:jc w:val="both"/>
        <w:rPr>
          <w:rFonts w:ascii="Arial" w:hAnsi="Arial" w:cs="Arial"/>
          <w:color w:val="000000"/>
          <w:sz w:val="24"/>
          <w:szCs w:val="24"/>
        </w:rPr>
      </w:pPr>
    </w:p>
    <w:p w14:paraId="0E9F117C" w14:textId="77777777" w:rsidR="0003419F" w:rsidRPr="00634B6D" w:rsidRDefault="0003419F" w:rsidP="0003419F">
      <w:pPr>
        <w:autoSpaceDE w:val="0"/>
        <w:autoSpaceDN w:val="0"/>
        <w:adjustRightInd w:val="0"/>
        <w:spacing w:after="0" w:line="360" w:lineRule="auto"/>
        <w:ind w:right="1043"/>
        <w:jc w:val="both"/>
        <w:rPr>
          <w:rFonts w:ascii="Arial" w:hAnsi="Arial" w:cs="Arial"/>
          <w:color w:val="000000"/>
          <w:sz w:val="24"/>
          <w:szCs w:val="24"/>
        </w:rPr>
      </w:pPr>
      <w:r w:rsidRPr="00634B6D">
        <w:rPr>
          <w:rFonts w:ascii="Arial" w:hAnsi="Arial" w:cs="Arial"/>
          <w:color w:val="000000"/>
          <w:sz w:val="24"/>
          <w:szCs w:val="24"/>
        </w:rPr>
        <w:t>Should you have a planning query, you can contact the Council’s Planning Unit in the following ways:</w:t>
      </w:r>
    </w:p>
    <w:p w14:paraId="076E851D" w14:textId="77777777" w:rsidR="0003419F" w:rsidRPr="00634B6D" w:rsidRDefault="0003419F" w:rsidP="0003419F">
      <w:pPr>
        <w:autoSpaceDE w:val="0"/>
        <w:autoSpaceDN w:val="0"/>
        <w:adjustRightInd w:val="0"/>
        <w:spacing w:after="0" w:line="360" w:lineRule="auto"/>
        <w:ind w:right="1043"/>
        <w:jc w:val="both"/>
        <w:rPr>
          <w:rFonts w:ascii="Arial" w:hAnsi="Arial" w:cs="Arial"/>
          <w:color w:val="000000"/>
          <w:sz w:val="24"/>
          <w:szCs w:val="24"/>
        </w:rPr>
      </w:pPr>
    </w:p>
    <w:p w14:paraId="35F54C74" w14:textId="77777777" w:rsidR="0003419F" w:rsidRPr="00634B6D" w:rsidRDefault="0003419F" w:rsidP="0003419F">
      <w:pPr>
        <w:autoSpaceDE w:val="0"/>
        <w:autoSpaceDN w:val="0"/>
        <w:adjustRightInd w:val="0"/>
        <w:spacing w:after="0" w:line="360" w:lineRule="auto"/>
        <w:ind w:right="1043"/>
        <w:jc w:val="both"/>
        <w:rPr>
          <w:rFonts w:ascii="Arial" w:hAnsi="Arial" w:cs="Arial"/>
          <w:color w:val="2C50A3"/>
          <w:sz w:val="24"/>
          <w:szCs w:val="24"/>
        </w:rPr>
      </w:pPr>
      <w:r w:rsidRPr="00634B6D">
        <w:rPr>
          <w:rFonts w:ascii="Arial" w:hAnsi="Arial" w:cs="Arial"/>
          <w:b/>
          <w:bCs/>
          <w:color w:val="000000"/>
          <w:sz w:val="24"/>
          <w:szCs w:val="24"/>
        </w:rPr>
        <w:t xml:space="preserve">By email </w:t>
      </w:r>
      <w:r w:rsidRPr="00634B6D">
        <w:rPr>
          <w:rFonts w:ascii="Arial" w:hAnsi="Arial" w:cs="Arial"/>
          <w:b/>
          <w:color w:val="000000"/>
          <w:sz w:val="24"/>
          <w:szCs w:val="24"/>
        </w:rPr>
        <w:t>to</w:t>
      </w:r>
      <w:r w:rsidRPr="00634B6D">
        <w:rPr>
          <w:rFonts w:ascii="Arial" w:hAnsi="Arial" w:cs="Arial"/>
          <w:color w:val="000000"/>
          <w:sz w:val="24"/>
          <w:szCs w:val="24"/>
        </w:rPr>
        <w:t xml:space="preserve">: </w:t>
      </w:r>
      <w:hyperlink r:id="rId13" w:history="1">
        <w:r w:rsidRPr="00634B6D">
          <w:rPr>
            <w:rStyle w:val="Hyperlink"/>
            <w:rFonts w:ascii="Arial" w:hAnsi="Arial" w:cs="Arial"/>
            <w:sz w:val="24"/>
            <w:szCs w:val="24"/>
          </w:rPr>
          <w:t>planning@lisburncastlereagh.gov.uk</w:t>
        </w:r>
      </w:hyperlink>
    </w:p>
    <w:p w14:paraId="1E82CA58" w14:textId="77777777" w:rsidR="0003419F" w:rsidRPr="00634B6D" w:rsidRDefault="0003419F" w:rsidP="0003419F">
      <w:pPr>
        <w:autoSpaceDE w:val="0"/>
        <w:autoSpaceDN w:val="0"/>
        <w:adjustRightInd w:val="0"/>
        <w:spacing w:after="0" w:line="360" w:lineRule="auto"/>
        <w:ind w:right="1043"/>
        <w:jc w:val="both"/>
        <w:rPr>
          <w:rFonts w:ascii="Arial" w:hAnsi="Arial" w:cs="Arial"/>
          <w:color w:val="2C50A3"/>
          <w:sz w:val="24"/>
          <w:szCs w:val="24"/>
        </w:rPr>
      </w:pPr>
    </w:p>
    <w:p w14:paraId="1A996165" w14:textId="77777777" w:rsidR="0003419F" w:rsidRPr="00634B6D" w:rsidRDefault="0003419F" w:rsidP="0003419F">
      <w:pPr>
        <w:autoSpaceDE w:val="0"/>
        <w:autoSpaceDN w:val="0"/>
        <w:adjustRightInd w:val="0"/>
        <w:spacing w:after="0" w:line="360" w:lineRule="auto"/>
        <w:ind w:right="1043"/>
        <w:jc w:val="both"/>
        <w:rPr>
          <w:rFonts w:ascii="Arial" w:hAnsi="Arial" w:cs="Arial"/>
          <w:color w:val="000000"/>
          <w:sz w:val="24"/>
          <w:szCs w:val="24"/>
        </w:rPr>
      </w:pPr>
      <w:r w:rsidRPr="00634B6D">
        <w:rPr>
          <w:rFonts w:ascii="Arial" w:hAnsi="Arial" w:cs="Arial"/>
          <w:b/>
          <w:bCs/>
          <w:color w:val="000000"/>
          <w:sz w:val="24"/>
          <w:szCs w:val="24"/>
        </w:rPr>
        <w:t xml:space="preserve">By post </w:t>
      </w:r>
      <w:r w:rsidRPr="00634B6D">
        <w:rPr>
          <w:rFonts w:ascii="Arial" w:hAnsi="Arial" w:cs="Arial"/>
          <w:b/>
          <w:color w:val="000000"/>
          <w:sz w:val="24"/>
          <w:szCs w:val="24"/>
        </w:rPr>
        <w:t>to</w:t>
      </w:r>
      <w:r w:rsidRPr="00634B6D">
        <w:rPr>
          <w:rFonts w:ascii="Arial" w:hAnsi="Arial" w:cs="Arial"/>
          <w:color w:val="000000"/>
          <w:sz w:val="24"/>
          <w:szCs w:val="24"/>
        </w:rPr>
        <w:t>:</w:t>
      </w:r>
    </w:p>
    <w:p w14:paraId="093A27DA" w14:textId="77777777" w:rsidR="0003419F" w:rsidRPr="00634B6D" w:rsidRDefault="0003419F" w:rsidP="0003419F">
      <w:pPr>
        <w:autoSpaceDE w:val="0"/>
        <w:autoSpaceDN w:val="0"/>
        <w:adjustRightInd w:val="0"/>
        <w:spacing w:after="0" w:line="360" w:lineRule="auto"/>
        <w:ind w:right="1043"/>
        <w:jc w:val="both"/>
        <w:rPr>
          <w:rFonts w:ascii="Arial" w:hAnsi="Arial" w:cs="Arial"/>
          <w:color w:val="000000"/>
          <w:sz w:val="24"/>
          <w:szCs w:val="24"/>
        </w:rPr>
      </w:pPr>
      <w:r w:rsidRPr="00634B6D">
        <w:rPr>
          <w:rFonts w:ascii="Arial" w:hAnsi="Arial" w:cs="Arial"/>
          <w:color w:val="000000"/>
          <w:sz w:val="24"/>
          <w:szCs w:val="24"/>
        </w:rPr>
        <w:t>Planning Unit,</w:t>
      </w:r>
    </w:p>
    <w:p w14:paraId="1717869A" w14:textId="77777777" w:rsidR="0003419F" w:rsidRPr="00634B6D" w:rsidRDefault="0003419F" w:rsidP="0003419F">
      <w:pPr>
        <w:autoSpaceDE w:val="0"/>
        <w:autoSpaceDN w:val="0"/>
        <w:adjustRightInd w:val="0"/>
        <w:spacing w:after="0" w:line="360" w:lineRule="auto"/>
        <w:ind w:right="1043"/>
        <w:jc w:val="both"/>
        <w:rPr>
          <w:rFonts w:ascii="Arial" w:hAnsi="Arial" w:cs="Arial"/>
          <w:color w:val="000000"/>
          <w:sz w:val="24"/>
          <w:szCs w:val="24"/>
        </w:rPr>
      </w:pPr>
      <w:r w:rsidRPr="00634B6D">
        <w:rPr>
          <w:rFonts w:ascii="Arial" w:hAnsi="Arial" w:cs="Arial"/>
          <w:color w:val="000000"/>
          <w:sz w:val="24"/>
          <w:szCs w:val="24"/>
        </w:rPr>
        <w:t>Lisburn &amp; Castlereagh City Council,</w:t>
      </w:r>
    </w:p>
    <w:p w14:paraId="7C938275" w14:textId="77777777" w:rsidR="0003419F" w:rsidRPr="00634B6D" w:rsidRDefault="0003419F" w:rsidP="0003419F">
      <w:pPr>
        <w:autoSpaceDE w:val="0"/>
        <w:autoSpaceDN w:val="0"/>
        <w:adjustRightInd w:val="0"/>
        <w:spacing w:after="0" w:line="360" w:lineRule="auto"/>
        <w:ind w:right="1043"/>
        <w:jc w:val="both"/>
        <w:rPr>
          <w:rFonts w:ascii="Arial" w:hAnsi="Arial" w:cs="Arial"/>
          <w:color w:val="000000"/>
          <w:sz w:val="24"/>
          <w:szCs w:val="24"/>
        </w:rPr>
      </w:pPr>
      <w:r w:rsidRPr="00634B6D">
        <w:rPr>
          <w:rFonts w:ascii="Arial" w:hAnsi="Arial" w:cs="Arial"/>
          <w:color w:val="000000"/>
          <w:sz w:val="24"/>
          <w:szCs w:val="24"/>
        </w:rPr>
        <w:t>Civic Headquarters,</w:t>
      </w:r>
    </w:p>
    <w:p w14:paraId="4200AB67" w14:textId="77777777" w:rsidR="0003419F" w:rsidRPr="00634B6D" w:rsidRDefault="0003419F" w:rsidP="0003419F">
      <w:pPr>
        <w:autoSpaceDE w:val="0"/>
        <w:autoSpaceDN w:val="0"/>
        <w:adjustRightInd w:val="0"/>
        <w:spacing w:after="0" w:line="360" w:lineRule="auto"/>
        <w:ind w:right="1043"/>
        <w:jc w:val="both"/>
        <w:rPr>
          <w:rFonts w:ascii="Arial" w:hAnsi="Arial" w:cs="Arial"/>
          <w:color w:val="000000"/>
          <w:sz w:val="24"/>
          <w:szCs w:val="24"/>
        </w:rPr>
      </w:pPr>
      <w:r w:rsidRPr="00634B6D">
        <w:rPr>
          <w:rFonts w:ascii="Arial" w:hAnsi="Arial" w:cs="Arial"/>
          <w:color w:val="000000"/>
          <w:sz w:val="24"/>
          <w:szCs w:val="24"/>
        </w:rPr>
        <w:t>Lagan Valley Island,</w:t>
      </w:r>
    </w:p>
    <w:p w14:paraId="2EBC73A6" w14:textId="77777777" w:rsidR="0003419F" w:rsidRPr="00634B6D" w:rsidRDefault="0003419F" w:rsidP="0003419F">
      <w:pPr>
        <w:autoSpaceDE w:val="0"/>
        <w:autoSpaceDN w:val="0"/>
        <w:adjustRightInd w:val="0"/>
        <w:spacing w:after="0" w:line="360" w:lineRule="auto"/>
        <w:ind w:right="1043"/>
        <w:jc w:val="both"/>
        <w:rPr>
          <w:rFonts w:ascii="Arial" w:hAnsi="Arial" w:cs="Arial"/>
          <w:color w:val="000000"/>
          <w:sz w:val="24"/>
          <w:szCs w:val="24"/>
        </w:rPr>
      </w:pPr>
      <w:r w:rsidRPr="00634B6D">
        <w:rPr>
          <w:rFonts w:ascii="Arial" w:hAnsi="Arial" w:cs="Arial"/>
          <w:color w:val="000000"/>
          <w:sz w:val="24"/>
          <w:szCs w:val="24"/>
        </w:rPr>
        <w:t>Lisburn,</w:t>
      </w:r>
    </w:p>
    <w:p w14:paraId="0EAD69FF" w14:textId="77777777" w:rsidR="0003419F" w:rsidRPr="00634B6D" w:rsidRDefault="0003419F" w:rsidP="0003419F">
      <w:pPr>
        <w:autoSpaceDE w:val="0"/>
        <w:autoSpaceDN w:val="0"/>
        <w:adjustRightInd w:val="0"/>
        <w:spacing w:after="0" w:line="360" w:lineRule="auto"/>
        <w:ind w:right="1043"/>
        <w:jc w:val="both"/>
        <w:rPr>
          <w:rFonts w:ascii="Arial" w:hAnsi="Arial" w:cs="Arial"/>
          <w:color w:val="000000"/>
          <w:sz w:val="24"/>
          <w:szCs w:val="24"/>
        </w:rPr>
      </w:pPr>
      <w:r w:rsidRPr="00634B6D">
        <w:rPr>
          <w:rFonts w:ascii="Arial" w:hAnsi="Arial" w:cs="Arial"/>
          <w:color w:val="000000"/>
          <w:sz w:val="24"/>
          <w:szCs w:val="24"/>
        </w:rPr>
        <w:t>BT27 4RL.</w:t>
      </w:r>
    </w:p>
    <w:p w14:paraId="2DC80214" w14:textId="77777777" w:rsidR="0003419F" w:rsidRPr="00634B6D" w:rsidRDefault="0003419F" w:rsidP="0003419F">
      <w:pPr>
        <w:autoSpaceDE w:val="0"/>
        <w:autoSpaceDN w:val="0"/>
        <w:adjustRightInd w:val="0"/>
        <w:spacing w:after="0" w:line="360" w:lineRule="auto"/>
        <w:ind w:right="1043"/>
        <w:jc w:val="both"/>
        <w:rPr>
          <w:rFonts w:ascii="Arial" w:hAnsi="Arial" w:cs="Arial"/>
          <w:color w:val="000000"/>
          <w:sz w:val="24"/>
          <w:szCs w:val="24"/>
        </w:rPr>
      </w:pPr>
    </w:p>
    <w:p w14:paraId="6D0473B5" w14:textId="77777777" w:rsidR="0003419F" w:rsidRPr="00634B6D" w:rsidRDefault="0003419F" w:rsidP="0003419F">
      <w:pPr>
        <w:autoSpaceDE w:val="0"/>
        <w:autoSpaceDN w:val="0"/>
        <w:adjustRightInd w:val="0"/>
        <w:spacing w:after="0" w:line="360" w:lineRule="auto"/>
        <w:ind w:right="1043"/>
        <w:jc w:val="both"/>
        <w:rPr>
          <w:rFonts w:ascii="Arial" w:hAnsi="Arial" w:cs="Arial"/>
          <w:sz w:val="24"/>
          <w:szCs w:val="24"/>
        </w:rPr>
      </w:pPr>
      <w:r w:rsidRPr="00634B6D">
        <w:rPr>
          <w:rFonts w:ascii="Arial" w:hAnsi="Arial" w:cs="Arial"/>
          <w:b/>
          <w:bCs/>
          <w:color w:val="000000"/>
          <w:sz w:val="24"/>
          <w:szCs w:val="24"/>
        </w:rPr>
        <w:t xml:space="preserve">By telephone </w:t>
      </w:r>
      <w:proofErr w:type="gramStart"/>
      <w:r w:rsidRPr="00634B6D">
        <w:rPr>
          <w:rFonts w:ascii="Arial" w:hAnsi="Arial" w:cs="Arial"/>
          <w:b/>
          <w:color w:val="000000"/>
          <w:sz w:val="24"/>
          <w:szCs w:val="24"/>
        </w:rPr>
        <w:t>on</w:t>
      </w:r>
      <w:r>
        <w:rPr>
          <w:rFonts w:ascii="Arial" w:hAnsi="Arial" w:cs="Arial"/>
          <w:color w:val="000000"/>
          <w:sz w:val="24"/>
          <w:szCs w:val="24"/>
        </w:rPr>
        <w:t>:</w:t>
      </w:r>
      <w:proofErr w:type="gramEnd"/>
      <w:r>
        <w:rPr>
          <w:rFonts w:ascii="Arial" w:hAnsi="Arial" w:cs="Arial"/>
          <w:color w:val="000000"/>
          <w:sz w:val="24"/>
          <w:szCs w:val="24"/>
        </w:rPr>
        <w:t xml:space="preserve"> 028 9250 9250</w:t>
      </w:r>
    </w:p>
    <w:p w14:paraId="5ED7DAAB" w14:textId="77777777" w:rsidR="0003419F" w:rsidRPr="00634B6D" w:rsidRDefault="0003419F" w:rsidP="0003419F">
      <w:pPr>
        <w:autoSpaceDE w:val="0"/>
        <w:autoSpaceDN w:val="0"/>
        <w:adjustRightInd w:val="0"/>
        <w:spacing w:after="0" w:line="360" w:lineRule="auto"/>
        <w:ind w:right="1043"/>
        <w:jc w:val="both"/>
        <w:rPr>
          <w:rFonts w:ascii="Arial" w:hAnsi="Arial" w:cs="Arial"/>
          <w:color w:val="000000"/>
          <w:sz w:val="24"/>
          <w:szCs w:val="24"/>
        </w:rPr>
      </w:pPr>
    </w:p>
    <w:p w14:paraId="19ECABF6" w14:textId="77777777" w:rsidR="0003419F" w:rsidRDefault="0003419F" w:rsidP="0003419F">
      <w:pPr>
        <w:autoSpaceDE w:val="0"/>
        <w:autoSpaceDN w:val="0"/>
        <w:adjustRightInd w:val="0"/>
        <w:spacing w:after="0" w:line="360" w:lineRule="auto"/>
        <w:ind w:right="1043"/>
        <w:jc w:val="both"/>
        <w:rPr>
          <w:rFonts w:ascii="Arial" w:hAnsi="Arial" w:cs="Arial"/>
          <w:color w:val="000000" w:themeColor="text1"/>
          <w:sz w:val="24"/>
          <w:szCs w:val="24"/>
        </w:rPr>
      </w:pPr>
      <w:r w:rsidRPr="00634B6D">
        <w:rPr>
          <w:rFonts w:ascii="Arial" w:hAnsi="Arial" w:cs="Arial"/>
          <w:color w:val="000000" w:themeColor="text1"/>
          <w:sz w:val="24"/>
          <w:szCs w:val="24"/>
        </w:rPr>
        <w:t xml:space="preserve">To ensure all consultation documents are accessible to everyone, Lisburn &amp; </w:t>
      </w:r>
    </w:p>
    <w:p w14:paraId="278DCE0A" w14:textId="77777777" w:rsidR="0003419F" w:rsidRPr="00B34F02" w:rsidRDefault="0003419F" w:rsidP="0003419F">
      <w:pPr>
        <w:autoSpaceDE w:val="0"/>
        <w:autoSpaceDN w:val="0"/>
        <w:adjustRightInd w:val="0"/>
        <w:spacing w:after="0" w:line="360" w:lineRule="auto"/>
        <w:ind w:right="1043"/>
        <w:jc w:val="both"/>
        <w:rPr>
          <w:rFonts w:ascii="Arial" w:hAnsi="Arial" w:cs="Arial"/>
          <w:color w:val="000000" w:themeColor="text1"/>
          <w:sz w:val="24"/>
          <w:szCs w:val="24"/>
        </w:rPr>
      </w:pPr>
      <w:r w:rsidRPr="00634B6D">
        <w:rPr>
          <w:rFonts w:ascii="Arial" w:hAnsi="Arial" w:cs="Arial"/>
          <w:color w:val="000000" w:themeColor="text1"/>
          <w:sz w:val="24"/>
          <w:szCs w:val="24"/>
        </w:rPr>
        <w:t>Castlereagh City Council, on request, will take all reasonable steps to provide documents in alternative formats and in minority languages to meet the needs of those who are not fluent in English.</w:t>
      </w:r>
    </w:p>
    <w:p w14:paraId="06262F07" w14:textId="77777777" w:rsidR="0003419F" w:rsidRPr="00634B6D" w:rsidRDefault="0003419F" w:rsidP="0003419F">
      <w:pPr>
        <w:autoSpaceDE w:val="0"/>
        <w:autoSpaceDN w:val="0"/>
        <w:adjustRightInd w:val="0"/>
        <w:spacing w:after="0" w:line="360" w:lineRule="auto"/>
        <w:ind w:right="1043"/>
        <w:jc w:val="both"/>
        <w:rPr>
          <w:rFonts w:ascii="Arial" w:hAnsi="Arial" w:cs="Arial"/>
          <w:b/>
          <w:bCs/>
          <w:color w:val="000000"/>
          <w:sz w:val="24"/>
          <w:szCs w:val="24"/>
        </w:rPr>
      </w:pPr>
    </w:p>
    <w:p w14:paraId="01E6C769" w14:textId="77777777" w:rsidR="0003419F" w:rsidRPr="00634B6D" w:rsidRDefault="0003419F" w:rsidP="0003419F">
      <w:pPr>
        <w:autoSpaceDE w:val="0"/>
        <w:autoSpaceDN w:val="0"/>
        <w:adjustRightInd w:val="0"/>
        <w:spacing w:after="0" w:line="360" w:lineRule="auto"/>
        <w:ind w:right="1043"/>
        <w:jc w:val="both"/>
        <w:rPr>
          <w:rFonts w:ascii="Arial" w:hAnsi="Arial" w:cs="Arial"/>
          <w:b/>
          <w:bCs/>
          <w:color w:val="000000"/>
          <w:sz w:val="24"/>
          <w:szCs w:val="24"/>
        </w:rPr>
      </w:pPr>
    </w:p>
    <w:p w14:paraId="0D7CAC8A" w14:textId="77777777" w:rsidR="0003419F" w:rsidRPr="00634B6D" w:rsidRDefault="0003419F" w:rsidP="0003419F">
      <w:pPr>
        <w:autoSpaceDE w:val="0"/>
        <w:autoSpaceDN w:val="0"/>
        <w:adjustRightInd w:val="0"/>
        <w:spacing w:after="0" w:line="360" w:lineRule="auto"/>
        <w:ind w:right="1043"/>
        <w:jc w:val="both"/>
        <w:rPr>
          <w:rFonts w:ascii="Arial" w:hAnsi="Arial" w:cs="Arial"/>
          <w:b/>
          <w:bCs/>
          <w:color w:val="000000"/>
          <w:sz w:val="24"/>
          <w:szCs w:val="24"/>
        </w:rPr>
      </w:pPr>
    </w:p>
    <w:p w14:paraId="02F3CFC1" w14:textId="77777777" w:rsidR="0003419F" w:rsidRPr="00634B6D" w:rsidRDefault="0003419F" w:rsidP="0003419F">
      <w:pPr>
        <w:spacing w:line="360" w:lineRule="auto"/>
        <w:ind w:right="1043"/>
        <w:jc w:val="both"/>
        <w:rPr>
          <w:rFonts w:ascii="Arial" w:hAnsi="Arial" w:cs="Arial"/>
          <w:b/>
          <w:bCs/>
          <w:color w:val="000000"/>
          <w:sz w:val="24"/>
          <w:szCs w:val="24"/>
        </w:rPr>
      </w:pPr>
      <w:r w:rsidRPr="00634B6D">
        <w:rPr>
          <w:rFonts w:ascii="Arial" w:hAnsi="Arial" w:cs="Arial"/>
          <w:b/>
          <w:bCs/>
          <w:color w:val="000000"/>
          <w:sz w:val="24"/>
          <w:szCs w:val="24"/>
        </w:rPr>
        <w:br w:type="page"/>
      </w:r>
    </w:p>
    <w:p w14:paraId="5E75CA45" w14:textId="77777777" w:rsidR="0003419F" w:rsidRPr="00634B6D" w:rsidRDefault="0003419F" w:rsidP="00277E34">
      <w:pPr>
        <w:pStyle w:val="ListParagraph"/>
        <w:numPr>
          <w:ilvl w:val="0"/>
          <w:numId w:val="18"/>
        </w:numPr>
        <w:spacing w:after="240" w:line="360" w:lineRule="auto"/>
        <w:ind w:right="1043"/>
        <w:jc w:val="both"/>
        <w:rPr>
          <w:rFonts w:ascii="Arial" w:hAnsi="Arial" w:cs="Arial"/>
          <w:b/>
          <w:color w:val="000000" w:themeColor="text1"/>
          <w:sz w:val="24"/>
          <w:szCs w:val="24"/>
        </w:rPr>
      </w:pPr>
      <w:r w:rsidRPr="00634B6D">
        <w:rPr>
          <w:rFonts w:ascii="Arial" w:hAnsi="Arial" w:cs="Arial"/>
          <w:b/>
          <w:color w:val="000000" w:themeColor="text1"/>
          <w:sz w:val="24"/>
          <w:szCs w:val="24"/>
        </w:rPr>
        <w:lastRenderedPageBreak/>
        <w:t>Introduction</w:t>
      </w:r>
    </w:p>
    <w:p w14:paraId="67DDAAE2" w14:textId="1648D954" w:rsidR="0003419F" w:rsidRPr="00634B6D" w:rsidRDefault="0003419F" w:rsidP="00277E34">
      <w:pPr>
        <w:autoSpaceDE w:val="0"/>
        <w:autoSpaceDN w:val="0"/>
        <w:adjustRightInd w:val="0"/>
        <w:spacing w:after="240" w:line="360" w:lineRule="auto"/>
        <w:ind w:left="709" w:right="1043" w:hanging="709"/>
        <w:jc w:val="both"/>
        <w:rPr>
          <w:rFonts w:ascii="Arial" w:hAnsi="Arial" w:cs="Arial"/>
          <w:sz w:val="24"/>
          <w:szCs w:val="24"/>
        </w:rPr>
      </w:pPr>
      <w:r w:rsidRPr="00634B6D">
        <w:rPr>
          <w:rFonts w:ascii="Arial" w:hAnsi="Arial" w:cs="Arial"/>
          <w:color w:val="000000" w:themeColor="text1"/>
          <w:sz w:val="24"/>
          <w:szCs w:val="24"/>
        </w:rPr>
        <w:t>1.1</w:t>
      </w:r>
      <w:r w:rsidRPr="00634B6D">
        <w:rPr>
          <w:rFonts w:ascii="Arial" w:hAnsi="Arial" w:cs="Arial"/>
          <w:b/>
          <w:color w:val="000000" w:themeColor="text1"/>
          <w:sz w:val="24"/>
          <w:szCs w:val="24"/>
        </w:rPr>
        <w:tab/>
      </w:r>
      <w:r w:rsidRPr="00634B6D">
        <w:rPr>
          <w:rFonts w:ascii="Arial" w:hAnsi="Arial" w:cs="Arial"/>
          <w:sz w:val="24"/>
          <w:szCs w:val="24"/>
        </w:rPr>
        <w:t xml:space="preserve">The purpose of this Timetable is to set out the key stages and the indicative timeframe </w:t>
      </w:r>
      <w:proofErr w:type="gramStart"/>
      <w:r w:rsidRPr="00634B6D">
        <w:rPr>
          <w:rFonts w:ascii="Arial" w:hAnsi="Arial" w:cs="Arial"/>
          <w:sz w:val="24"/>
          <w:szCs w:val="24"/>
        </w:rPr>
        <w:t>for the production of</w:t>
      </w:r>
      <w:proofErr w:type="gramEnd"/>
      <w:r w:rsidRPr="00634B6D">
        <w:rPr>
          <w:rFonts w:ascii="Arial" w:hAnsi="Arial" w:cs="Arial"/>
          <w:sz w:val="24"/>
          <w:szCs w:val="24"/>
        </w:rPr>
        <w:t xml:space="preserve"> Lisburn &amp; Castlereagh City Council’s new </w:t>
      </w:r>
      <w:r w:rsidRPr="00634B6D">
        <w:rPr>
          <w:rFonts w:ascii="Arial" w:hAnsi="Arial" w:cs="Arial"/>
          <w:b/>
          <w:sz w:val="24"/>
          <w:szCs w:val="24"/>
        </w:rPr>
        <w:t>Local Development Plan 203</w:t>
      </w:r>
      <w:r w:rsidR="00797006">
        <w:rPr>
          <w:rFonts w:ascii="Arial" w:hAnsi="Arial" w:cs="Arial"/>
          <w:b/>
          <w:sz w:val="24"/>
          <w:szCs w:val="24"/>
        </w:rPr>
        <w:t>2</w:t>
      </w:r>
      <w:r w:rsidRPr="00634B6D">
        <w:rPr>
          <w:rFonts w:ascii="Arial" w:hAnsi="Arial" w:cs="Arial"/>
          <w:sz w:val="24"/>
          <w:szCs w:val="24"/>
        </w:rPr>
        <w:t xml:space="preserve"> (LDP).</w:t>
      </w:r>
    </w:p>
    <w:p w14:paraId="76D10256" w14:textId="77777777" w:rsidR="0003419F" w:rsidRPr="00634B6D" w:rsidRDefault="0003419F" w:rsidP="00277E34">
      <w:pPr>
        <w:autoSpaceDE w:val="0"/>
        <w:autoSpaceDN w:val="0"/>
        <w:adjustRightInd w:val="0"/>
        <w:spacing w:after="240" w:line="360" w:lineRule="auto"/>
        <w:ind w:left="709" w:right="1043" w:hanging="709"/>
        <w:jc w:val="both"/>
        <w:rPr>
          <w:rFonts w:ascii="Arial" w:hAnsi="Arial" w:cs="Arial"/>
          <w:sz w:val="24"/>
          <w:szCs w:val="24"/>
        </w:rPr>
      </w:pPr>
      <w:r w:rsidRPr="00634B6D">
        <w:rPr>
          <w:rFonts w:ascii="Arial" w:hAnsi="Arial" w:cs="Arial"/>
          <w:sz w:val="24"/>
          <w:szCs w:val="24"/>
        </w:rPr>
        <w:t xml:space="preserve">1.2 </w:t>
      </w:r>
      <w:r w:rsidRPr="00634B6D">
        <w:rPr>
          <w:rFonts w:ascii="Arial" w:hAnsi="Arial" w:cs="Arial"/>
          <w:sz w:val="24"/>
          <w:szCs w:val="24"/>
        </w:rPr>
        <w:tab/>
        <w:t xml:space="preserve">The Timetable meets the legislative requirements of the Planning Act (Northern Ireland) 2011 and the Planning (Local Development Plan) Regulations (Northern Ireland) 2015.  In </w:t>
      </w:r>
      <w:proofErr w:type="gramStart"/>
      <w:r w:rsidRPr="00634B6D">
        <w:rPr>
          <w:rFonts w:ascii="Arial" w:hAnsi="Arial" w:cs="Arial"/>
          <w:sz w:val="24"/>
          <w:szCs w:val="24"/>
        </w:rPr>
        <w:t>addition</w:t>
      </w:r>
      <w:proofErr w:type="gramEnd"/>
      <w:r w:rsidRPr="00634B6D">
        <w:rPr>
          <w:rFonts w:ascii="Arial" w:hAnsi="Arial" w:cs="Arial"/>
          <w:sz w:val="24"/>
          <w:szCs w:val="24"/>
        </w:rPr>
        <w:t xml:space="preserve"> it has been approved by resolution </w:t>
      </w:r>
      <w:r>
        <w:rPr>
          <w:rFonts w:ascii="Arial" w:hAnsi="Arial" w:cs="Arial"/>
          <w:sz w:val="24"/>
          <w:szCs w:val="24"/>
        </w:rPr>
        <w:t>of the Council and agreed with Central Government</w:t>
      </w:r>
      <w:r>
        <w:rPr>
          <w:rStyle w:val="FootnoteReference"/>
          <w:rFonts w:ascii="Arial" w:hAnsi="Arial" w:cs="Arial"/>
          <w:sz w:val="24"/>
          <w:szCs w:val="24"/>
        </w:rPr>
        <w:footnoteReference w:id="1"/>
      </w:r>
      <w:r w:rsidRPr="00634B6D">
        <w:rPr>
          <w:rFonts w:ascii="Arial" w:hAnsi="Arial" w:cs="Arial"/>
          <w:sz w:val="24"/>
          <w:szCs w:val="24"/>
        </w:rPr>
        <w:t xml:space="preserve"> in accordance with Regulation 7 of the Planning (Local Development Plan) Regulations (Northern Ireland) 2015.</w:t>
      </w:r>
    </w:p>
    <w:p w14:paraId="60E5FA81" w14:textId="77777777" w:rsidR="0003419F" w:rsidRPr="00634B6D" w:rsidRDefault="0003419F" w:rsidP="00277E34">
      <w:pPr>
        <w:pStyle w:val="ListParagraph"/>
        <w:numPr>
          <w:ilvl w:val="0"/>
          <w:numId w:val="18"/>
        </w:numPr>
        <w:autoSpaceDE w:val="0"/>
        <w:autoSpaceDN w:val="0"/>
        <w:adjustRightInd w:val="0"/>
        <w:spacing w:after="240" w:line="360" w:lineRule="auto"/>
        <w:ind w:right="1043"/>
        <w:contextualSpacing w:val="0"/>
        <w:jc w:val="both"/>
        <w:rPr>
          <w:rFonts w:ascii="Arial" w:hAnsi="Arial" w:cs="Arial"/>
          <w:b/>
          <w:bCs/>
          <w:sz w:val="24"/>
          <w:szCs w:val="24"/>
        </w:rPr>
      </w:pPr>
      <w:r w:rsidRPr="00634B6D">
        <w:rPr>
          <w:rFonts w:ascii="Arial" w:hAnsi="Arial" w:cs="Arial"/>
          <w:b/>
          <w:bCs/>
          <w:sz w:val="24"/>
          <w:szCs w:val="24"/>
        </w:rPr>
        <w:t>Purpose of the Local Development Plan</w:t>
      </w:r>
    </w:p>
    <w:p w14:paraId="2533B87F" w14:textId="77777777" w:rsidR="0003419F" w:rsidRPr="00634B6D" w:rsidRDefault="0003419F" w:rsidP="00277E34">
      <w:pPr>
        <w:autoSpaceDE w:val="0"/>
        <w:autoSpaceDN w:val="0"/>
        <w:adjustRightInd w:val="0"/>
        <w:spacing w:after="240" w:line="360" w:lineRule="auto"/>
        <w:ind w:left="720" w:right="1043" w:hanging="720"/>
        <w:jc w:val="both"/>
        <w:rPr>
          <w:rFonts w:ascii="Arial" w:hAnsi="Arial" w:cs="Arial"/>
          <w:sz w:val="24"/>
          <w:szCs w:val="24"/>
        </w:rPr>
      </w:pPr>
      <w:r w:rsidRPr="00634B6D">
        <w:rPr>
          <w:rFonts w:ascii="Arial" w:hAnsi="Arial" w:cs="Arial"/>
          <w:sz w:val="24"/>
          <w:szCs w:val="24"/>
        </w:rPr>
        <w:t xml:space="preserve">2.1 </w:t>
      </w:r>
      <w:r w:rsidRPr="00634B6D">
        <w:rPr>
          <w:rFonts w:ascii="Arial" w:hAnsi="Arial" w:cs="Arial"/>
          <w:sz w:val="24"/>
          <w:szCs w:val="24"/>
        </w:rPr>
        <w:tab/>
        <w:t xml:space="preserve">The purpose of the </w:t>
      </w:r>
      <w:r>
        <w:rPr>
          <w:rFonts w:ascii="Arial" w:hAnsi="Arial" w:cs="Arial"/>
          <w:sz w:val="24"/>
          <w:szCs w:val="24"/>
        </w:rPr>
        <w:t xml:space="preserve">Lisburn &amp; Castlereagh City Council </w:t>
      </w:r>
      <w:r w:rsidRPr="00634B6D">
        <w:rPr>
          <w:rFonts w:ascii="Arial" w:hAnsi="Arial" w:cs="Arial"/>
          <w:sz w:val="24"/>
          <w:szCs w:val="24"/>
        </w:rPr>
        <w:t>LDP is to inform the public, statutory authorities, developers and other i</w:t>
      </w:r>
      <w:r>
        <w:rPr>
          <w:rFonts w:ascii="Arial" w:hAnsi="Arial" w:cs="Arial"/>
          <w:sz w:val="24"/>
          <w:szCs w:val="24"/>
        </w:rPr>
        <w:t xml:space="preserve">nterested parties of the policy </w:t>
      </w:r>
      <w:r w:rsidRPr="00634B6D">
        <w:rPr>
          <w:rFonts w:ascii="Arial" w:hAnsi="Arial" w:cs="Arial"/>
          <w:sz w:val="24"/>
          <w:szCs w:val="24"/>
        </w:rPr>
        <w:t>framework and land use proposals that will implement the strategic objectives of the Regional Development Strategy and guide development decisions within the Council area up to 203</w:t>
      </w:r>
      <w:r>
        <w:rPr>
          <w:rFonts w:ascii="Arial" w:hAnsi="Arial" w:cs="Arial"/>
          <w:sz w:val="24"/>
          <w:szCs w:val="24"/>
        </w:rPr>
        <w:t>2</w:t>
      </w:r>
      <w:r w:rsidRPr="00634B6D">
        <w:rPr>
          <w:rFonts w:ascii="Arial" w:hAnsi="Arial" w:cs="Arial"/>
          <w:sz w:val="24"/>
          <w:szCs w:val="24"/>
        </w:rPr>
        <w:t>.</w:t>
      </w:r>
    </w:p>
    <w:p w14:paraId="5D8F3E44" w14:textId="77777777" w:rsidR="0003419F" w:rsidRPr="00634B6D" w:rsidRDefault="0003419F" w:rsidP="00277E34">
      <w:pPr>
        <w:autoSpaceDE w:val="0"/>
        <w:autoSpaceDN w:val="0"/>
        <w:adjustRightInd w:val="0"/>
        <w:spacing w:after="240" w:line="360" w:lineRule="auto"/>
        <w:ind w:left="709" w:right="1043" w:hanging="709"/>
        <w:jc w:val="both"/>
        <w:rPr>
          <w:rFonts w:ascii="Arial" w:hAnsi="Arial" w:cs="Arial"/>
          <w:sz w:val="24"/>
          <w:szCs w:val="24"/>
        </w:rPr>
      </w:pPr>
      <w:r>
        <w:rPr>
          <w:rFonts w:ascii="Arial" w:hAnsi="Arial" w:cs="Arial"/>
          <w:sz w:val="24"/>
          <w:szCs w:val="24"/>
        </w:rPr>
        <w:t xml:space="preserve">2.2 </w:t>
      </w:r>
      <w:r>
        <w:rPr>
          <w:rFonts w:ascii="Arial" w:hAnsi="Arial" w:cs="Arial"/>
          <w:sz w:val="24"/>
          <w:szCs w:val="24"/>
        </w:rPr>
        <w:tab/>
        <w:t>The</w:t>
      </w:r>
      <w:r w:rsidRPr="00634B6D">
        <w:rPr>
          <w:rFonts w:ascii="Arial" w:hAnsi="Arial" w:cs="Arial"/>
          <w:sz w:val="24"/>
          <w:szCs w:val="24"/>
        </w:rPr>
        <w:t xml:space="preserve"> LDP will be prepared within the context of the Council’s Corporate</w:t>
      </w:r>
      <w:r>
        <w:rPr>
          <w:rFonts w:ascii="Arial" w:hAnsi="Arial" w:cs="Arial"/>
          <w:sz w:val="24"/>
          <w:szCs w:val="24"/>
        </w:rPr>
        <w:t xml:space="preserve"> </w:t>
      </w:r>
      <w:r w:rsidRPr="00634B6D">
        <w:rPr>
          <w:rFonts w:ascii="Arial" w:hAnsi="Arial" w:cs="Arial"/>
          <w:sz w:val="24"/>
          <w:szCs w:val="24"/>
        </w:rPr>
        <w:t>Plan and will take account of the Council’s Community Plan to enable us to plan positively for the future of our Council area. It will ensure that lands are appropriately zoned and that our infrastructure is enhanced to develop the Council area for future generations.</w:t>
      </w:r>
    </w:p>
    <w:p w14:paraId="59DD4C44" w14:textId="4015F469" w:rsidR="0003419F" w:rsidRPr="00634B6D" w:rsidRDefault="0003419F" w:rsidP="00277E34">
      <w:pPr>
        <w:autoSpaceDE w:val="0"/>
        <w:autoSpaceDN w:val="0"/>
        <w:adjustRightInd w:val="0"/>
        <w:spacing w:after="240" w:line="360" w:lineRule="auto"/>
        <w:ind w:left="709" w:right="1043" w:hanging="709"/>
        <w:jc w:val="both"/>
        <w:rPr>
          <w:rFonts w:ascii="Arial" w:hAnsi="Arial" w:cs="Arial"/>
          <w:sz w:val="24"/>
          <w:szCs w:val="24"/>
        </w:rPr>
      </w:pPr>
      <w:r w:rsidRPr="00634B6D">
        <w:rPr>
          <w:rFonts w:ascii="Arial" w:hAnsi="Arial" w:cs="Arial"/>
          <w:sz w:val="24"/>
          <w:szCs w:val="24"/>
        </w:rPr>
        <w:t xml:space="preserve">2.3 </w:t>
      </w:r>
      <w:r w:rsidRPr="00634B6D">
        <w:rPr>
          <w:rFonts w:ascii="Arial" w:hAnsi="Arial" w:cs="Arial"/>
          <w:sz w:val="24"/>
          <w:szCs w:val="24"/>
        </w:rPr>
        <w:tab/>
        <w:t>The LDP must also take account of the regional policy context set by the</w:t>
      </w:r>
      <w:r>
        <w:rPr>
          <w:rFonts w:ascii="Arial" w:hAnsi="Arial" w:cs="Arial"/>
          <w:sz w:val="24"/>
          <w:szCs w:val="24"/>
        </w:rPr>
        <w:t xml:space="preserve"> </w:t>
      </w:r>
      <w:r w:rsidRPr="00634B6D">
        <w:rPr>
          <w:rFonts w:ascii="Arial" w:hAnsi="Arial" w:cs="Arial"/>
          <w:sz w:val="24"/>
          <w:szCs w:val="24"/>
        </w:rPr>
        <w:t>Northern Ireland Executive and Central Government Departments. This includes, amongst others, the Sustainable Development Strategy, the</w:t>
      </w:r>
      <w:r>
        <w:rPr>
          <w:rFonts w:ascii="Arial" w:hAnsi="Arial" w:cs="Arial"/>
          <w:sz w:val="24"/>
          <w:szCs w:val="24"/>
        </w:rPr>
        <w:t xml:space="preserve"> </w:t>
      </w:r>
      <w:r w:rsidRPr="00634B6D">
        <w:rPr>
          <w:rFonts w:ascii="Arial" w:hAnsi="Arial" w:cs="Arial"/>
          <w:sz w:val="24"/>
          <w:szCs w:val="24"/>
        </w:rPr>
        <w:t>Regional Development Strategy</w:t>
      </w:r>
      <w:r w:rsidR="00A57968">
        <w:rPr>
          <w:rFonts w:ascii="Arial" w:hAnsi="Arial" w:cs="Arial"/>
          <w:sz w:val="24"/>
          <w:szCs w:val="24"/>
        </w:rPr>
        <w:t xml:space="preserve"> and </w:t>
      </w:r>
      <w:r w:rsidRPr="00634B6D">
        <w:rPr>
          <w:rFonts w:ascii="Arial" w:hAnsi="Arial" w:cs="Arial"/>
          <w:sz w:val="24"/>
          <w:szCs w:val="24"/>
        </w:rPr>
        <w:t>the Strategic Planning Policy Statement</w:t>
      </w:r>
      <w:r w:rsidR="00A57968">
        <w:rPr>
          <w:rFonts w:ascii="Arial" w:hAnsi="Arial" w:cs="Arial"/>
          <w:sz w:val="24"/>
          <w:szCs w:val="24"/>
        </w:rPr>
        <w:t>.</w:t>
      </w:r>
    </w:p>
    <w:p w14:paraId="78F6D0BB" w14:textId="77777777" w:rsidR="0003419F" w:rsidRPr="00634B6D" w:rsidRDefault="0003419F" w:rsidP="00277E34">
      <w:pPr>
        <w:autoSpaceDE w:val="0"/>
        <w:autoSpaceDN w:val="0"/>
        <w:adjustRightInd w:val="0"/>
        <w:spacing w:after="240" w:line="360" w:lineRule="auto"/>
        <w:ind w:left="720" w:right="1043" w:hanging="720"/>
        <w:jc w:val="both"/>
        <w:rPr>
          <w:rFonts w:ascii="Arial" w:hAnsi="Arial" w:cs="Arial"/>
          <w:b/>
          <w:sz w:val="24"/>
          <w:szCs w:val="24"/>
        </w:rPr>
      </w:pPr>
      <w:r w:rsidRPr="00634B6D">
        <w:rPr>
          <w:rFonts w:ascii="Arial" w:hAnsi="Arial" w:cs="Arial"/>
          <w:b/>
          <w:sz w:val="24"/>
          <w:szCs w:val="24"/>
        </w:rPr>
        <w:t>3.0</w:t>
      </w:r>
      <w:r w:rsidRPr="00634B6D">
        <w:rPr>
          <w:rFonts w:ascii="Arial" w:hAnsi="Arial" w:cs="Arial"/>
          <w:b/>
          <w:sz w:val="24"/>
          <w:szCs w:val="24"/>
        </w:rPr>
        <w:tab/>
        <w:t>Status of the Local Development Plan</w:t>
      </w:r>
    </w:p>
    <w:p w14:paraId="6F005EF0" w14:textId="77777777" w:rsidR="0003419F" w:rsidRPr="00634B6D" w:rsidRDefault="0003419F" w:rsidP="00277E34">
      <w:pPr>
        <w:autoSpaceDE w:val="0"/>
        <w:autoSpaceDN w:val="0"/>
        <w:adjustRightInd w:val="0"/>
        <w:spacing w:after="240" w:line="360" w:lineRule="auto"/>
        <w:ind w:left="720" w:right="1043" w:hanging="720"/>
        <w:jc w:val="both"/>
        <w:rPr>
          <w:rFonts w:ascii="Arial" w:hAnsi="Arial" w:cs="Arial"/>
          <w:sz w:val="24"/>
          <w:szCs w:val="24"/>
        </w:rPr>
      </w:pPr>
      <w:r w:rsidRPr="00634B6D">
        <w:rPr>
          <w:rFonts w:ascii="Arial" w:hAnsi="Arial" w:cs="Arial"/>
          <w:sz w:val="24"/>
          <w:szCs w:val="24"/>
        </w:rPr>
        <w:t>3.1</w:t>
      </w:r>
      <w:r w:rsidRPr="00634B6D">
        <w:rPr>
          <w:rFonts w:ascii="Arial" w:hAnsi="Arial" w:cs="Arial"/>
          <w:sz w:val="24"/>
          <w:szCs w:val="24"/>
        </w:rPr>
        <w:tab/>
        <w:t xml:space="preserve">The new Local Development Plan for the Council will replace the </w:t>
      </w:r>
      <w:r>
        <w:rPr>
          <w:rFonts w:ascii="Arial" w:hAnsi="Arial" w:cs="Arial"/>
          <w:sz w:val="24"/>
          <w:szCs w:val="24"/>
        </w:rPr>
        <w:t xml:space="preserve">range of current extant Development Plans for </w:t>
      </w:r>
      <w:r w:rsidRPr="00634B6D">
        <w:rPr>
          <w:rFonts w:ascii="Arial" w:hAnsi="Arial" w:cs="Arial"/>
          <w:sz w:val="24"/>
          <w:szCs w:val="24"/>
        </w:rPr>
        <w:t>the Lisburn &amp; Castlereagh City Council area.</w:t>
      </w:r>
    </w:p>
    <w:p w14:paraId="6773B91B" w14:textId="5D747580" w:rsidR="0003419F" w:rsidRPr="00634B6D" w:rsidRDefault="0003419F" w:rsidP="00277E34">
      <w:pPr>
        <w:autoSpaceDE w:val="0"/>
        <w:autoSpaceDN w:val="0"/>
        <w:adjustRightInd w:val="0"/>
        <w:spacing w:after="240" w:line="360" w:lineRule="auto"/>
        <w:ind w:left="720" w:right="1043" w:hanging="720"/>
        <w:jc w:val="both"/>
        <w:rPr>
          <w:rFonts w:ascii="Arial" w:hAnsi="Arial" w:cs="Arial"/>
          <w:sz w:val="24"/>
          <w:szCs w:val="24"/>
        </w:rPr>
      </w:pPr>
      <w:r w:rsidRPr="00634B6D">
        <w:rPr>
          <w:rFonts w:ascii="Arial" w:hAnsi="Arial" w:cs="Arial"/>
          <w:sz w:val="24"/>
          <w:szCs w:val="24"/>
        </w:rPr>
        <w:t xml:space="preserve">3.2 </w:t>
      </w:r>
      <w:r w:rsidRPr="00634B6D">
        <w:rPr>
          <w:rFonts w:ascii="Arial" w:hAnsi="Arial" w:cs="Arial"/>
          <w:sz w:val="24"/>
          <w:szCs w:val="24"/>
        </w:rPr>
        <w:tab/>
        <w:t xml:space="preserve">Following publication of the Preferred Options Paper, the Plan </w:t>
      </w:r>
      <w:r>
        <w:rPr>
          <w:rFonts w:ascii="Arial" w:hAnsi="Arial" w:cs="Arial"/>
          <w:sz w:val="24"/>
          <w:szCs w:val="24"/>
        </w:rPr>
        <w:t>is</w:t>
      </w:r>
      <w:r w:rsidRPr="00634B6D">
        <w:rPr>
          <w:rFonts w:ascii="Arial" w:hAnsi="Arial" w:cs="Arial"/>
          <w:sz w:val="24"/>
          <w:szCs w:val="24"/>
        </w:rPr>
        <w:t xml:space="preserve"> produced in two parts consisting firstly of a Plan Strategy followed by a Local Policies Plan. The Plan Strategy will set the aims, objectives, growth strategy and strategic</w:t>
      </w:r>
      <w:r>
        <w:rPr>
          <w:rFonts w:ascii="Arial" w:hAnsi="Arial" w:cs="Arial"/>
          <w:sz w:val="24"/>
          <w:szCs w:val="24"/>
        </w:rPr>
        <w:t xml:space="preserve"> </w:t>
      </w:r>
      <w:r w:rsidRPr="00634B6D">
        <w:rPr>
          <w:rFonts w:ascii="Arial" w:hAnsi="Arial" w:cs="Arial"/>
          <w:sz w:val="24"/>
          <w:szCs w:val="24"/>
        </w:rPr>
        <w:t>policies applicable to the Plan Area.  The Local Policies Plan will provide site</w:t>
      </w:r>
      <w:r>
        <w:rPr>
          <w:rFonts w:ascii="Arial" w:hAnsi="Arial" w:cs="Arial"/>
          <w:sz w:val="24"/>
          <w:szCs w:val="24"/>
        </w:rPr>
        <w:t xml:space="preserve"> </w:t>
      </w:r>
      <w:r w:rsidRPr="00634B6D">
        <w:rPr>
          <w:rFonts w:ascii="Arial" w:hAnsi="Arial" w:cs="Arial"/>
          <w:sz w:val="24"/>
          <w:szCs w:val="24"/>
        </w:rPr>
        <w:t>specific policies and proposals, including settlement limits, land use zonings and environmental designations.</w:t>
      </w:r>
    </w:p>
    <w:p w14:paraId="5D91285C" w14:textId="77777777" w:rsidR="0003419F" w:rsidRDefault="0003419F" w:rsidP="0003419F">
      <w:pPr>
        <w:spacing w:line="360" w:lineRule="auto"/>
        <w:ind w:right="1043"/>
        <w:jc w:val="both"/>
        <w:rPr>
          <w:rFonts w:ascii="Arial" w:hAnsi="Arial" w:cs="Arial"/>
          <w:sz w:val="24"/>
          <w:szCs w:val="24"/>
        </w:rPr>
      </w:pPr>
      <w:r w:rsidRPr="00634B6D">
        <w:rPr>
          <w:rFonts w:ascii="Arial" w:hAnsi="Arial" w:cs="Arial"/>
          <w:noProof/>
          <w:lang w:eastAsia="en-GB"/>
        </w:rPr>
        <w:drawing>
          <wp:inline distT="0" distB="0" distL="0" distR="0" wp14:anchorId="4A47C570" wp14:editId="537B39FC">
            <wp:extent cx="5200650" cy="4065667"/>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235861" cy="4093194"/>
                    </a:xfrm>
                    <a:prstGeom prst="rect">
                      <a:avLst/>
                    </a:prstGeom>
                  </pic:spPr>
                </pic:pic>
              </a:graphicData>
            </a:graphic>
          </wp:inline>
        </w:drawing>
      </w:r>
    </w:p>
    <w:p w14:paraId="24C62C50" w14:textId="77777777" w:rsidR="0003419F" w:rsidRPr="00446188" w:rsidRDefault="0003419F" w:rsidP="00C9568F">
      <w:pPr>
        <w:spacing w:after="240" w:line="360" w:lineRule="auto"/>
        <w:ind w:left="720" w:right="1043" w:hanging="720"/>
        <w:jc w:val="both"/>
        <w:rPr>
          <w:rFonts w:ascii="Arial" w:hAnsi="Arial" w:cs="Arial"/>
          <w:b/>
          <w:sz w:val="24"/>
          <w:szCs w:val="24"/>
        </w:rPr>
      </w:pPr>
      <w:r w:rsidRPr="00634B6D">
        <w:rPr>
          <w:rFonts w:ascii="Arial" w:hAnsi="Arial" w:cs="Arial"/>
          <w:sz w:val="24"/>
          <w:szCs w:val="24"/>
        </w:rPr>
        <w:t>3.3</w:t>
      </w:r>
      <w:r w:rsidRPr="00634B6D">
        <w:rPr>
          <w:rFonts w:ascii="Arial" w:hAnsi="Arial" w:cs="Arial"/>
          <w:sz w:val="24"/>
          <w:szCs w:val="24"/>
        </w:rPr>
        <w:tab/>
      </w:r>
      <w:r>
        <w:rPr>
          <w:rFonts w:ascii="Arial" w:hAnsi="Arial" w:cs="Arial"/>
          <w:sz w:val="24"/>
          <w:szCs w:val="24"/>
        </w:rPr>
        <w:t>The Council</w:t>
      </w:r>
      <w:r w:rsidRPr="00634B6D">
        <w:rPr>
          <w:rFonts w:ascii="Arial" w:hAnsi="Arial" w:cs="Arial"/>
          <w:sz w:val="24"/>
          <w:szCs w:val="24"/>
        </w:rPr>
        <w:t xml:space="preserve"> will undertake an ongoing process of </w:t>
      </w:r>
      <w:r w:rsidRPr="00634B6D">
        <w:rPr>
          <w:rFonts w:ascii="Arial" w:hAnsi="Arial" w:cs="Arial"/>
          <w:b/>
          <w:sz w:val="24"/>
          <w:szCs w:val="24"/>
        </w:rPr>
        <w:t>Sustainability Appraisal</w:t>
      </w:r>
      <w:r>
        <w:rPr>
          <w:rFonts w:ascii="Arial" w:hAnsi="Arial" w:cs="Arial"/>
          <w:b/>
          <w:sz w:val="24"/>
          <w:szCs w:val="24"/>
        </w:rPr>
        <w:t xml:space="preserve"> </w:t>
      </w:r>
      <w:r w:rsidRPr="00634B6D">
        <w:rPr>
          <w:rFonts w:ascii="Arial" w:hAnsi="Arial" w:cs="Arial"/>
          <w:sz w:val="24"/>
          <w:szCs w:val="24"/>
        </w:rPr>
        <w:t xml:space="preserve">which will run parallel to the preparation of the Preferred Options Paper, Plan Strategy and Local Policies Plan.  An integral part of the Sustainability Appraisal is the </w:t>
      </w:r>
      <w:r w:rsidRPr="00634B6D">
        <w:rPr>
          <w:rFonts w:ascii="Arial" w:hAnsi="Arial" w:cs="Arial"/>
          <w:b/>
          <w:sz w:val="24"/>
          <w:szCs w:val="24"/>
        </w:rPr>
        <w:t>Strategic Environmental Assessment (SEA)</w:t>
      </w:r>
      <w:r w:rsidRPr="00634B6D">
        <w:rPr>
          <w:rFonts w:ascii="Arial" w:hAnsi="Arial" w:cs="Arial"/>
          <w:sz w:val="24"/>
          <w:szCs w:val="24"/>
        </w:rPr>
        <w:t xml:space="preserve"> which will examine the environmental effects of the LDP proposals.  The Sustainability Appraisal process aims to ensure that the policies and proposals in the LDP are socially, economically and environmentally sustainable.  Relevant reports will be published at each of the key stages of the plan making process which will all be made available online.</w:t>
      </w:r>
    </w:p>
    <w:p w14:paraId="2133C5F3" w14:textId="6ADE7ED4" w:rsidR="0003419F" w:rsidRPr="00634B6D" w:rsidRDefault="0003419F" w:rsidP="00C9568F">
      <w:pPr>
        <w:autoSpaceDE w:val="0"/>
        <w:autoSpaceDN w:val="0"/>
        <w:adjustRightInd w:val="0"/>
        <w:spacing w:after="240" w:line="360" w:lineRule="auto"/>
        <w:ind w:right="1043"/>
        <w:jc w:val="both"/>
        <w:rPr>
          <w:rFonts w:ascii="Arial" w:hAnsi="Arial" w:cs="Arial"/>
          <w:b/>
          <w:bCs/>
          <w:sz w:val="24"/>
          <w:szCs w:val="24"/>
        </w:rPr>
      </w:pPr>
      <w:r w:rsidRPr="00634B6D">
        <w:rPr>
          <w:rFonts w:ascii="Arial" w:hAnsi="Arial" w:cs="Arial"/>
          <w:b/>
          <w:bCs/>
          <w:sz w:val="24"/>
          <w:szCs w:val="24"/>
        </w:rPr>
        <w:t>4.0</w:t>
      </w:r>
      <w:r w:rsidRPr="00634B6D">
        <w:rPr>
          <w:rFonts w:ascii="Arial" w:hAnsi="Arial" w:cs="Arial"/>
          <w:b/>
          <w:bCs/>
          <w:sz w:val="24"/>
          <w:szCs w:val="24"/>
        </w:rPr>
        <w:tab/>
        <w:t>The Timetable</w:t>
      </w:r>
      <w:r w:rsidR="00BD1581">
        <w:rPr>
          <w:rFonts w:ascii="Arial" w:hAnsi="Arial" w:cs="Arial"/>
          <w:b/>
          <w:bCs/>
          <w:sz w:val="24"/>
          <w:szCs w:val="24"/>
        </w:rPr>
        <w:t xml:space="preserve"> </w:t>
      </w:r>
    </w:p>
    <w:p w14:paraId="10315C91" w14:textId="7728DB04" w:rsidR="0003419F" w:rsidRPr="00634B6D" w:rsidRDefault="0003419F" w:rsidP="00C9568F">
      <w:pPr>
        <w:autoSpaceDE w:val="0"/>
        <w:autoSpaceDN w:val="0"/>
        <w:adjustRightInd w:val="0"/>
        <w:spacing w:after="240" w:line="360" w:lineRule="auto"/>
        <w:ind w:left="709" w:right="1043" w:hanging="709"/>
        <w:jc w:val="both"/>
        <w:rPr>
          <w:rFonts w:ascii="Arial" w:hAnsi="Arial" w:cs="Arial"/>
          <w:sz w:val="24"/>
          <w:szCs w:val="24"/>
        </w:rPr>
      </w:pPr>
      <w:r w:rsidRPr="00634B6D">
        <w:rPr>
          <w:rFonts w:ascii="Arial" w:hAnsi="Arial" w:cs="Arial"/>
          <w:sz w:val="24"/>
          <w:szCs w:val="24"/>
        </w:rPr>
        <w:t>4.1</w:t>
      </w:r>
      <w:r w:rsidRPr="00634B6D">
        <w:rPr>
          <w:rFonts w:ascii="Arial" w:hAnsi="Arial" w:cs="Arial"/>
          <w:sz w:val="24"/>
          <w:szCs w:val="24"/>
        </w:rPr>
        <w:tab/>
        <w:t>The Timetable</w:t>
      </w:r>
      <w:r w:rsidR="00C83926">
        <w:rPr>
          <w:rFonts w:ascii="Arial" w:hAnsi="Arial" w:cs="Arial"/>
          <w:sz w:val="24"/>
          <w:szCs w:val="24"/>
        </w:rPr>
        <w:t xml:space="preserve"> (Revision 3)</w:t>
      </w:r>
      <w:r w:rsidRPr="00634B6D">
        <w:rPr>
          <w:rFonts w:ascii="Arial" w:hAnsi="Arial" w:cs="Arial"/>
          <w:sz w:val="24"/>
          <w:szCs w:val="24"/>
        </w:rPr>
        <w:t xml:space="preserve"> provides indicative dates for </w:t>
      </w:r>
      <w:proofErr w:type="gramStart"/>
      <w:r w:rsidRPr="00634B6D">
        <w:rPr>
          <w:rFonts w:ascii="Arial" w:hAnsi="Arial" w:cs="Arial"/>
          <w:sz w:val="24"/>
          <w:szCs w:val="24"/>
        </w:rPr>
        <w:t>a number of</w:t>
      </w:r>
      <w:proofErr w:type="gramEnd"/>
      <w:r w:rsidRPr="00634B6D">
        <w:rPr>
          <w:rFonts w:ascii="Arial" w:hAnsi="Arial" w:cs="Arial"/>
          <w:sz w:val="24"/>
          <w:szCs w:val="24"/>
        </w:rPr>
        <w:t xml:space="preserve"> key stages in the production of the </w:t>
      </w:r>
      <w:r>
        <w:rPr>
          <w:rFonts w:ascii="Arial" w:hAnsi="Arial" w:cs="Arial"/>
          <w:sz w:val="24"/>
          <w:szCs w:val="24"/>
        </w:rPr>
        <w:t xml:space="preserve">Lisburn &amp; Castlereagh City Council </w:t>
      </w:r>
      <w:r w:rsidRPr="00634B6D">
        <w:rPr>
          <w:rFonts w:ascii="Arial" w:hAnsi="Arial" w:cs="Arial"/>
          <w:sz w:val="24"/>
          <w:szCs w:val="24"/>
        </w:rPr>
        <w:t>Local Development Plan. These</w:t>
      </w:r>
      <w:r>
        <w:rPr>
          <w:rFonts w:ascii="Arial" w:hAnsi="Arial" w:cs="Arial"/>
          <w:sz w:val="24"/>
          <w:szCs w:val="24"/>
        </w:rPr>
        <w:t xml:space="preserve"> stages</w:t>
      </w:r>
      <w:r w:rsidRPr="00634B6D">
        <w:rPr>
          <w:rFonts w:ascii="Arial" w:hAnsi="Arial" w:cs="Arial"/>
          <w:sz w:val="24"/>
          <w:szCs w:val="24"/>
        </w:rPr>
        <w:t xml:space="preserve"> are set out in </w:t>
      </w:r>
      <w:r>
        <w:rPr>
          <w:rFonts w:ascii="Arial" w:hAnsi="Arial" w:cs="Arial"/>
          <w:sz w:val="24"/>
          <w:szCs w:val="24"/>
        </w:rPr>
        <w:t xml:space="preserve">calendar year quarters and </w:t>
      </w:r>
      <w:proofErr w:type="gramStart"/>
      <w:r>
        <w:rPr>
          <w:rFonts w:ascii="Arial" w:hAnsi="Arial" w:cs="Arial"/>
          <w:sz w:val="24"/>
          <w:szCs w:val="24"/>
        </w:rPr>
        <w:t xml:space="preserve">a </w:t>
      </w:r>
      <w:r w:rsidRPr="00634B6D">
        <w:rPr>
          <w:rFonts w:ascii="Arial" w:hAnsi="Arial" w:cs="Arial"/>
          <w:sz w:val="24"/>
          <w:szCs w:val="24"/>
        </w:rPr>
        <w:t xml:space="preserve">brief </w:t>
      </w:r>
      <w:r>
        <w:rPr>
          <w:rFonts w:ascii="Arial" w:hAnsi="Arial" w:cs="Arial"/>
          <w:sz w:val="24"/>
          <w:szCs w:val="24"/>
        </w:rPr>
        <w:t>summary</w:t>
      </w:r>
      <w:proofErr w:type="gramEnd"/>
      <w:r>
        <w:rPr>
          <w:rFonts w:ascii="Arial" w:hAnsi="Arial" w:cs="Arial"/>
          <w:sz w:val="24"/>
          <w:szCs w:val="24"/>
        </w:rPr>
        <w:t xml:space="preserve"> is provided </w:t>
      </w:r>
      <w:r w:rsidRPr="00634B6D">
        <w:rPr>
          <w:rFonts w:ascii="Arial" w:hAnsi="Arial" w:cs="Arial"/>
          <w:sz w:val="24"/>
          <w:szCs w:val="24"/>
        </w:rPr>
        <w:t>below.</w:t>
      </w:r>
      <w:r>
        <w:rPr>
          <w:rFonts w:ascii="Arial" w:hAnsi="Arial" w:cs="Arial"/>
          <w:sz w:val="24"/>
          <w:szCs w:val="24"/>
        </w:rPr>
        <w:t xml:space="preserve"> </w:t>
      </w:r>
      <w:r w:rsidRPr="00634B6D">
        <w:rPr>
          <w:rFonts w:ascii="Arial" w:hAnsi="Arial" w:cs="Arial"/>
          <w:sz w:val="24"/>
          <w:szCs w:val="24"/>
        </w:rPr>
        <w:t>The fu</w:t>
      </w:r>
      <w:r>
        <w:rPr>
          <w:rFonts w:ascii="Arial" w:hAnsi="Arial" w:cs="Arial"/>
          <w:sz w:val="24"/>
          <w:szCs w:val="24"/>
        </w:rPr>
        <w:t>l</w:t>
      </w:r>
      <w:r w:rsidR="00065904">
        <w:rPr>
          <w:rFonts w:ascii="Arial" w:hAnsi="Arial" w:cs="Arial"/>
          <w:sz w:val="24"/>
          <w:szCs w:val="24"/>
        </w:rPr>
        <w:t>l Timetable is set out on Page</w:t>
      </w:r>
      <w:r w:rsidR="00C95502">
        <w:rPr>
          <w:rFonts w:ascii="Arial" w:hAnsi="Arial" w:cs="Arial"/>
          <w:sz w:val="24"/>
          <w:szCs w:val="24"/>
        </w:rPr>
        <w:t>s</w:t>
      </w:r>
      <w:r w:rsidR="00065904">
        <w:rPr>
          <w:rFonts w:ascii="Arial" w:hAnsi="Arial" w:cs="Arial"/>
          <w:sz w:val="24"/>
          <w:szCs w:val="24"/>
        </w:rPr>
        <w:t xml:space="preserve"> </w:t>
      </w:r>
      <w:r w:rsidR="000F092D">
        <w:rPr>
          <w:rFonts w:ascii="Arial" w:hAnsi="Arial" w:cs="Arial"/>
          <w:sz w:val="24"/>
          <w:szCs w:val="24"/>
        </w:rPr>
        <w:t>7</w:t>
      </w:r>
      <w:r w:rsidR="009D5E4E">
        <w:rPr>
          <w:rFonts w:ascii="Arial" w:hAnsi="Arial" w:cs="Arial"/>
          <w:sz w:val="24"/>
          <w:szCs w:val="24"/>
        </w:rPr>
        <w:t>–</w:t>
      </w:r>
      <w:r w:rsidR="000F092D">
        <w:rPr>
          <w:rFonts w:ascii="Arial" w:hAnsi="Arial" w:cs="Arial"/>
          <w:sz w:val="24"/>
          <w:szCs w:val="24"/>
        </w:rPr>
        <w:t>8</w:t>
      </w:r>
      <w:r w:rsidRPr="00634B6D">
        <w:rPr>
          <w:rFonts w:ascii="Arial" w:hAnsi="Arial" w:cs="Arial"/>
          <w:sz w:val="24"/>
          <w:szCs w:val="24"/>
        </w:rPr>
        <w:t>.</w:t>
      </w:r>
    </w:p>
    <w:p w14:paraId="5F4533F3" w14:textId="77777777" w:rsidR="0003419F" w:rsidRPr="00634B6D" w:rsidRDefault="0003419F" w:rsidP="00B8464F">
      <w:pPr>
        <w:autoSpaceDE w:val="0"/>
        <w:autoSpaceDN w:val="0"/>
        <w:adjustRightInd w:val="0"/>
        <w:spacing w:after="0" w:line="360" w:lineRule="auto"/>
        <w:ind w:right="1043" w:firstLine="720"/>
        <w:jc w:val="both"/>
        <w:rPr>
          <w:rFonts w:ascii="Arial" w:hAnsi="Arial" w:cs="Arial"/>
          <w:b/>
          <w:sz w:val="24"/>
          <w:szCs w:val="24"/>
        </w:rPr>
      </w:pPr>
      <w:r w:rsidRPr="00634B6D">
        <w:rPr>
          <w:rFonts w:ascii="Arial" w:hAnsi="Arial" w:cs="Arial"/>
          <w:b/>
          <w:sz w:val="24"/>
          <w:szCs w:val="24"/>
        </w:rPr>
        <w:t>STAGE 1</w:t>
      </w:r>
    </w:p>
    <w:p w14:paraId="7CE6DBD2" w14:textId="77777777" w:rsidR="0003419F" w:rsidRPr="00446188" w:rsidRDefault="0003419F" w:rsidP="0003419F">
      <w:pPr>
        <w:pStyle w:val="ListParagraph"/>
        <w:numPr>
          <w:ilvl w:val="0"/>
          <w:numId w:val="20"/>
        </w:numPr>
        <w:autoSpaceDE w:val="0"/>
        <w:autoSpaceDN w:val="0"/>
        <w:adjustRightInd w:val="0"/>
        <w:spacing w:after="0" w:line="360" w:lineRule="auto"/>
        <w:ind w:right="1043"/>
        <w:jc w:val="both"/>
        <w:rPr>
          <w:rFonts w:ascii="Arial" w:hAnsi="Arial" w:cs="Arial"/>
          <w:sz w:val="24"/>
          <w:szCs w:val="24"/>
        </w:rPr>
      </w:pPr>
      <w:r w:rsidRPr="00634B6D">
        <w:rPr>
          <w:rFonts w:ascii="Arial" w:hAnsi="Arial" w:cs="Arial"/>
          <w:b/>
          <w:bCs/>
          <w:sz w:val="24"/>
          <w:szCs w:val="24"/>
        </w:rPr>
        <w:t xml:space="preserve">Statement of Community Involvement </w:t>
      </w:r>
      <w:r w:rsidRPr="00634B6D">
        <w:rPr>
          <w:rFonts w:ascii="Arial" w:hAnsi="Arial" w:cs="Arial"/>
          <w:bCs/>
          <w:sz w:val="24"/>
          <w:szCs w:val="24"/>
        </w:rPr>
        <w:t xml:space="preserve">– </w:t>
      </w:r>
      <w:r w:rsidRPr="00634B6D">
        <w:rPr>
          <w:rFonts w:ascii="Arial" w:hAnsi="Arial" w:cs="Arial"/>
          <w:sz w:val="24"/>
          <w:szCs w:val="24"/>
        </w:rPr>
        <w:t xml:space="preserve">This sets out how the Council </w:t>
      </w:r>
      <w:r w:rsidRPr="00446188">
        <w:rPr>
          <w:rFonts w:ascii="Arial" w:hAnsi="Arial" w:cs="Arial"/>
          <w:sz w:val="24"/>
          <w:szCs w:val="24"/>
        </w:rPr>
        <w:t>intends to engage with the local community during the preparation of our new LDP.</w:t>
      </w:r>
    </w:p>
    <w:p w14:paraId="46956046" w14:textId="063EFE40" w:rsidR="0003419F" w:rsidRPr="00C574D4" w:rsidRDefault="0003419F" w:rsidP="00B8464F">
      <w:pPr>
        <w:pStyle w:val="ListParagraph"/>
        <w:numPr>
          <w:ilvl w:val="0"/>
          <w:numId w:val="20"/>
        </w:numPr>
        <w:autoSpaceDE w:val="0"/>
        <w:autoSpaceDN w:val="0"/>
        <w:adjustRightInd w:val="0"/>
        <w:spacing w:after="240" w:line="360" w:lineRule="auto"/>
        <w:ind w:left="1434" w:right="1043" w:hanging="357"/>
        <w:jc w:val="both"/>
        <w:rPr>
          <w:rFonts w:ascii="Arial" w:hAnsi="Arial" w:cs="Arial"/>
          <w:b/>
          <w:sz w:val="24"/>
          <w:szCs w:val="24"/>
        </w:rPr>
      </w:pPr>
      <w:r w:rsidRPr="00C574D4">
        <w:rPr>
          <w:rFonts w:ascii="Arial" w:hAnsi="Arial" w:cs="Arial"/>
          <w:b/>
          <w:bCs/>
          <w:sz w:val="24"/>
          <w:szCs w:val="24"/>
        </w:rPr>
        <w:t xml:space="preserve">Preferred Options Paper - </w:t>
      </w:r>
      <w:r w:rsidRPr="00C574D4">
        <w:rPr>
          <w:rFonts w:ascii="Arial" w:hAnsi="Arial" w:cs="Arial"/>
          <w:sz w:val="24"/>
          <w:szCs w:val="24"/>
        </w:rPr>
        <w:t xml:space="preserve">The Preferred Options Paper (POP), published in March 2017 is a public consultation document which sets out the key plan issues for the Council area and the preferred options available to address them. A Public Consultation Report (published September 2017) containing an overview of the key issues raised during the public consultation period is available to view </w:t>
      </w:r>
      <w:hyperlink r:id="rId15" w:history="1">
        <w:r w:rsidR="0098291A" w:rsidRPr="00C574D4">
          <w:rPr>
            <w:rStyle w:val="Hyperlink"/>
            <w:rFonts w:ascii="Arial" w:hAnsi="Arial" w:cs="Arial"/>
            <w:sz w:val="24"/>
            <w:szCs w:val="24"/>
          </w:rPr>
          <w:t>here.</w:t>
        </w:r>
      </w:hyperlink>
      <w:r w:rsidR="008C32BB" w:rsidRPr="00C574D4">
        <w:rPr>
          <w:rFonts w:ascii="Arial" w:hAnsi="Arial" w:cs="Arial"/>
          <w:sz w:val="24"/>
          <w:szCs w:val="24"/>
        </w:rPr>
        <w:t xml:space="preserve"> </w:t>
      </w:r>
    </w:p>
    <w:p w14:paraId="6B9B395D" w14:textId="77777777" w:rsidR="0003419F" w:rsidRPr="00634B6D" w:rsidRDefault="0003419F" w:rsidP="0003419F">
      <w:pPr>
        <w:autoSpaceDE w:val="0"/>
        <w:autoSpaceDN w:val="0"/>
        <w:adjustRightInd w:val="0"/>
        <w:spacing w:after="0" w:line="360" w:lineRule="auto"/>
        <w:ind w:right="1043" w:firstLine="720"/>
        <w:jc w:val="both"/>
        <w:rPr>
          <w:rFonts w:ascii="Arial" w:hAnsi="Arial" w:cs="Arial"/>
          <w:b/>
          <w:sz w:val="24"/>
          <w:szCs w:val="24"/>
        </w:rPr>
      </w:pPr>
      <w:r w:rsidRPr="00634B6D">
        <w:rPr>
          <w:rFonts w:ascii="Arial" w:hAnsi="Arial" w:cs="Arial"/>
          <w:b/>
          <w:sz w:val="24"/>
          <w:szCs w:val="24"/>
        </w:rPr>
        <w:t>STAGE 2</w:t>
      </w:r>
    </w:p>
    <w:p w14:paraId="3CF4A01E" w14:textId="749C8600" w:rsidR="0003419F" w:rsidRPr="00446188" w:rsidRDefault="0003419F" w:rsidP="0003419F">
      <w:pPr>
        <w:pStyle w:val="ListParagraph"/>
        <w:numPr>
          <w:ilvl w:val="0"/>
          <w:numId w:val="21"/>
        </w:numPr>
        <w:autoSpaceDE w:val="0"/>
        <w:autoSpaceDN w:val="0"/>
        <w:adjustRightInd w:val="0"/>
        <w:spacing w:after="0" w:line="360" w:lineRule="auto"/>
        <w:ind w:right="1043"/>
        <w:jc w:val="both"/>
        <w:rPr>
          <w:rFonts w:ascii="Arial" w:hAnsi="Arial" w:cs="Arial"/>
          <w:sz w:val="24"/>
          <w:szCs w:val="24"/>
        </w:rPr>
      </w:pPr>
      <w:r w:rsidRPr="00634B6D">
        <w:rPr>
          <w:rFonts w:ascii="Arial" w:hAnsi="Arial" w:cs="Arial"/>
          <w:b/>
          <w:bCs/>
          <w:sz w:val="24"/>
          <w:szCs w:val="24"/>
        </w:rPr>
        <w:t xml:space="preserve">Draft Plan Strategy - </w:t>
      </w:r>
      <w:r w:rsidRPr="00634B6D">
        <w:rPr>
          <w:rFonts w:ascii="Arial" w:hAnsi="Arial" w:cs="Arial"/>
          <w:sz w:val="24"/>
          <w:szCs w:val="24"/>
        </w:rPr>
        <w:t xml:space="preserve">The draft Plan Strategy </w:t>
      </w:r>
      <w:r w:rsidR="00BD1581">
        <w:rPr>
          <w:rFonts w:ascii="Arial" w:hAnsi="Arial" w:cs="Arial"/>
          <w:sz w:val="24"/>
          <w:szCs w:val="24"/>
        </w:rPr>
        <w:t xml:space="preserve">was published for </w:t>
      </w:r>
      <w:r w:rsidR="00625A1F">
        <w:rPr>
          <w:rFonts w:ascii="Arial" w:hAnsi="Arial" w:cs="Arial"/>
          <w:sz w:val="24"/>
          <w:szCs w:val="24"/>
        </w:rPr>
        <w:t xml:space="preserve">informal </w:t>
      </w:r>
      <w:r w:rsidR="00BD1581">
        <w:rPr>
          <w:rFonts w:ascii="Arial" w:hAnsi="Arial" w:cs="Arial"/>
          <w:sz w:val="24"/>
          <w:szCs w:val="24"/>
        </w:rPr>
        <w:t xml:space="preserve">public </w:t>
      </w:r>
      <w:r w:rsidRPr="00634B6D">
        <w:rPr>
          <w:rFonts w:ascii="Arial" w:hAnsi="Arial" w:cs="Arial"/>
          <w:sz w:val="24"/>
          <w:szCs w:val="24"/>
        </w:rPr>
        <w:t xml:space="preserve">consultation </w:t>
      </w:r>
      <w:r w:rsidR="00625A1F">
        <w:rPr>
          <w:rFonts w:ascii="Arial" w:hAnsi="Arial" w:cs="Arial"/>
          <w:sz w:val="24"/>
          <w:szCs w:val="24"/>
        </w:rPr>
        <w:t>on 11 October 2019 followed by formal consultation on 8 November 2019 to 10 January 2020. This document provides</w:t>
      </w:r>
      <w:r w:rsidRPr="00446188">
        <w:rPr>
          <w:rFonts w:ascii="Arial" w:hAnsi="Arial" w:cs="Arial"/>
          <w:sz w:val="24"/>
          <w:szCs w:val="24"/>
        </w:rPr>
        <w:t xml:space="preserve"> an indication of the Council’s </w:t>
      </w:r>
      <w:r w:rsidR="00625A1F">
        <w:rPr>
          <w:rFonts w:ascii="Arial" w:hAnsi="Arial" w:cs="Arial"/>
          <w:sz w:val="24"/>
          <w:szCs w:val="24"/>
        </w:rPr>
        <w:t xml:space="preserve">strategic land use </w:t>
      </w:r>
      <w:r w:rsidRPr="00446188">
        <w:rPr>
          <w:rFonts w:ascii="Arial" w:hAnsi="Arial" w:cs="Arial"/>
          <w:sz w:val="24"/>
          <w:szCs w:val="24"/>
        </w:rPr>
        <w:t>intentions in relation to the future development of the Council area</w:t>
      </w:r>
      <w:r w:rsidR="00625A1F">
        <w:rPr>
          <w:rFonts w:ascii="Arial" w:hAnsi="Arial" w:cs="Arial"/>
          <w:sz w:val="24"/>
          <w:szCs w:val="24"/>
        </w:rPr>
        <w:t xml:space="preserve"> and provides the overarching policy framework</w:t>
      </w:r>
      <w:r w:rsidRPr="00446188">
        <w:rPr>
          <w:rFonts w:ascii="Arial" w:hAnsi="Arial" w:cs="Arial"/>
          <w:sz w:val="24"/>
          <w:szCs w:val="24"/>
        </w:rPr>
        <w:t>.</w:t>
      </w:r>
    </w:p>
    <w:p w14:paraId="0FAF7824" w14:textId="13BBF5BD" w:rsidR="0003419F" w:rsidRPr="00446188" w:rsidRDefault="0003419F" w:rsidP="0003419F">
      <w:pPr>
        <w:pStyle w:val="ListParagraph"/>
        <w:numPr>
          <w:ilvl w:val="0"/>
          <w:numId w:val="21"/>
        </w:numPr>
        <w:autoSpaceDE w:val="0"/>
        <w:autoSpaceDN w:val="0"/>
        <w:adjustRightInd w:val="0"/>
        <w:spacing w:after="0" w:line="360" w:lineRule="auto"/>
        <w:ind w:right="1043"/>
        <w:jc w:val="both"/>
        <w:rPr>
          <w:rFonts w:ascii="Arial" w:hAnsi="Arial" w:cs="Arial"/>
          <w:sz w:val="24"/>
          <w:szCs w:val="24"/>
        </w:rPr>
      </w:pPr>
      <w:r w:rsidRPr="00634B6D">
        <w:rPr>
          <w:rFonts w:ascii="Arial" w:hAnsi="Arial" w:cs="Arial"/>
          <w:b/>
          <w:bCs/>
          <w:sz w:val="24"/>
          <w:szCs w:val="24"/>
        </w:rPr>
        <w:t xml:space="preserve">Independent Examination - </w:t>
      </w:r>
      <w:r w:rsidRPr="00634B6D">
        <w:rPr>
          <w:rFonts w:ascii="Arial" w:hAnsi="Arial" w:cs="Arial"/>
          <w:sz w:val="24"/>
          <w:szCs w:val="24"/>
        </w:rPr>
        <w:t xml:space="preserve">An Independent Examination </w:t>
      </w:r>
      <w:r w:rsidR="00B1502B">
        <w:rPr>
          <w:rFonts w:ascii="Arial" w:hAnsi="Arial" w:cs="Arial"/>
          <w:sz w:val="24"/>
          <w:szCs w:val="24"/>
        </w:rPr>
        <w:t xml:space="preserve">of the draft Plan Strategy was </w:t>
      </w:r>
      <w:r w:rsidRPr="00634B6D">
        <w:rPr>
          <w:rFonts w:ascii="Arial" w:hAnsi="Arial" w:cs="Arial"/>
          <w:sz w:val="24"/>
          <w:szCs w:val="24"/>
        </w:rPr>
        <w:t>held</w:t>
      </w:r>
      <w:r w:rsidR="00B1502B">
        <w:rPr>
          <w:rFonts w:ascii="Arial" w:hAnsi="Arial" w:cs="Arial"/>
          <w:sz w:val="24"/>
          <w:szCs w:val="24"/>
        </w:rPr>
        <w:t xml:space="preserve"> between March-May 2022</w:t>
      </w:r>
      <w:r w:rsidRPr="00634B6D">
        <w:rPr>
          <w:rFonts w:ascii="Arial" w:hAnsi="Arial" w:cs="Arial"/>
          <w:sz w:val="24"/>
          <w:szCs w:val="24"/>
        </w:rPr>
        <w:t xml:space="preserve"> </w:t>
      </w:r>
      <w:r w:rsidRPr="00446188">
        <w:rPr>
          <w:rFonts w:ascii="Arial" w:hAnsi="Arial" w:cs="Arial"/>
          <w:sz w:val="24"/>
          <w:szCs w:val="24"/>
        </w:rPr>
        <w:t xml:space="preserve">to determine the </w:t>
      </w:r>
      <w:r w:rsidRPr="00446188">
        <w:rPr>
          <w:rFonts w:ascii="Arial" w:hAnsi="Arial" w:cs="Arial"/>
          <w:b/>
          <w:i/>
          <w:sz w:val="24"/>
          <w:szCs w:val="24"/>
        </w:rPr>
        <w:t>soundness</w:t>
      </w:r>
      <w:r>
        <w:rPr>
          <w:rStyle w:val="FootnoteReference"/>
          <w:rFonts w:ascii="Arial" w:hAnsi="Arial" w:cs="Arial"/>
          <w:b/>
          <w:i/>
          <w:sz w:val="24"/>
          <w:szCs w:val="24"/>
        </w:rPr>
        <w:footnoteReference w:id="2"/>
      </w:r>
      <w:r w:rsidRPr="00446188">
        <w:rPr>
          <w:rFonts w:ascii="Arial" w:hAnsi="Arial" w:cs="Arial"/>
          <w:sz w:val="24"/>
          <w:szCs w:val="24"/>
        </w:rPr>
        <w:t xml:space="preserve"> of the draft Planning Strategy, </w:t>
      </w:r>
      <w:proofErr w:type="gramStart"/>
      <w:r w:rsidRPr="00446188">
        <w:rPr>
          <w:rFonts w:ascii="Arial" w:hAnsi="Arial" w:cs="Arial"/>
          <w:sz w:val="24"/>
          <w:szCs w:val="24"/>
        </w:rPr>
        <w:t>taking into account</w:t>
      </w:r>
      <w:proofErr w:type="gramEnd"/>
      <w:r w:rsidRPr="00446188">
        <w:rPr>
          <w:rFonts w:ascii="Arial" w:hAnsi="Arial" w:cs="Arial"/>
          <w:sz w:val="24"/>
          <w:szCs w:val="24"/>
        </w:rPr>
        <w:t xml:space="preserve"> any representations or counter representations. Following the Independent Examination, an Advisory Report of its findings </w:t>
      </w:r>
      <w:r w:rsidR="00B1502B">
        <w:rPr>
          <w:rFonts w:ascii="Arial" w:hAnsi="Arial" w:cs="Arial"/>
          <w:sz w:val="24"/>
          <w:szCs w:val="24"/>
        </w:rPr>
        <w:t xml:space="preserve">was </w:t>
      </w:r>
      <w:r w:rsidRPr="00446188">
        <w:rPr>
          <w:rFonts w:ascii="Arial" w:hAnsi="Arial" w:cs="Arial"/>
          <w:sz w:val="24"/>
          <w:szCs w:val="24"/>
        </w:rPr>
        <w:t>issued to Central Government</w:t>
      </w:r>
      <w:r w:rsidR="00B1502B">
        <w:rPr>
          <w:rFonts w:ascii="Arial" w:hAnsi="Arial" w:cs="Arial"/>
          <w:sz w:val="24"/>
          <w:szCs w:val="24"/>
        </w:rPr>
        <w:t xml:space="preserve"> on 30 November 2022</w:t>
      </w:r>
    </w:p>
    <w:p w14:paraId="59A0BD5E" w14:textId="0F4336C2" w:rsidR="0003419F" w:rsidRPr="00446188" w:rsidRDefault="0003419F" w:rsidP="0003419F">
      <w:pPr>
        <w:pStyle w:val="ListParagraph"/>
        <w:numPr>
          <w:ilvl w:val="0"/>
          <w:numId w:val="21"/>
        </w:numPr>
        <w:autoSpaceDE w:val="0"/>
        <w:autoSpaceDN w:val="0"/>
        <w:adjustRightInd w:val="0"/>
        <w:spacing w:after="0" w:line="360" w:lineRule="auto"/>
        <w:ind w:right="1043"/>
        <w:jc w:val="both"/>
        <w:rPr>
          <w:rFonts w:ascii="Arial" w:hAnsi="Arial" w:cs="Arial"/>
          <w:sz w:val="24"/>
          <w:szCs w:val="24"/>
        </w:rPr>
      </w:pPr>
      <w:r w:rsidRPr="00634B6D">
        <w:rPr>
          <w:rFonts w:ascii="Arial" w:hAnsi="Arial" w:cs="Arial"/>
          <w:b/>
          <w:bCs/>
          <w:sz w:val="24"/>
          <w:szCs w:val="24"/>
        </w:rPr>
        <w:t xml:space="preserve">Binding Report </w:t>
      </w:r>
      <w:r w:rsidRPr="00634B6D">
        <w:rPr>
          <w:rFonts w:ascii="Arial" w:hAnsi="Arial" w:cs="Arial"/>
          <w:sz w:val="24"/>
          <w:szCs w:val="24"/>
        </w:rPr>
        <w:t>– following consideration of the Advisory Report, Central Government issue</w:t>
      </w:r>
      <w:r w:rsidR="00B1502B">
        <w:rPr>
          <w:rFonts w:ascii="Arial" w:hAnsi="Arial" w:cs="Arial"/>
          <w:sz w:val="24"/>
          <w:szCs w:val="24"/>
        </w:rPr>
        <w:t>d</w:t>
      </w:r>
      <w:r w:rsidRPr="00634B6D">
        <w:rPr>
          <w:rFonts w:ascii="Arial" w:hAnsi="Arial" w:cs="Arial"/>
          <w:sz w:val="24"/>
          <w:szCs w:val="24"/>
        </w:rPr>
        <w:t xml:space="preserve"> a Binding Report to the Council</w:t>
      </w:r>
      <w:r w:rsidR="00B1502B">
        <w:rPr>
          <w:rFonts w:ascii="Arial" w:hAnsi="Arial" w:cs="Arial"/>
          <w:sz w:val="24"/>
          <w:szCs w:val="24"/>
        </w:rPr>
        <w:t xml:space="preserve"> on 28 June 2023</w:t>
      </w:r>
      <w:r w:rsidRPr="00634B6D">
        <w:rPr>
          <w:rFonts w:ascii="Arial" w:hAnsi="Arial" w:cs="Arial"/>
          <w:sz w:val="24"/>
          <w:szCs w:val="24"/>
        </w:rPr>
        <w:t>. The Council</w:t>
      </w:r>
      <w:r w:rsidR="00C574D4">
        <w:rPr>
          <w:rFonts w:ascii="Arial" w:hAnsi="Arial" w:cs="Arial"/>
          <w:sz w:val="24"/>
          <w:szCs w:val="24"/>
        </w:rPr>
        <w:t xml:space="preserve"> </w:t>
      </w:r>
      <w:r w:rsidRPr="00634B6D">
        <w:rPr>
          <w:rFonts w:ascii="Arial" w:hAnsi="Arial" w:cs="Arial"/>
          <w:sz w:val="24"/>
          <w:szCs w:val="24"/>
        </w:rPr>
        <w:t>incorporate</w:t>
      </w:r>
      <w:r w:rsidR="00B1502B">
        <w:rPr>
          <w:rFonts w:ascii="Arial" w:hAnsi="Arial" w:cs="Arial"/>
          <w:sz w:val="24"/>
          <w:szCs w:val="24"/>
        </w:rPr>
        <w:t>d the</w:t>
      </w:r>
      <w:r w:rsidRPr="00634B6D">
        <w:rPr>
          <w:rFonts w:ascii="Arial" w:hAnsi="Arial" w:cs="Arial"/>
          <w:sz w:val="24"/>
          <w:szCs w:val="24"/>
        </w:rPr>
        <w:t xml:space="preserve"> changes outlined in the Binding Report into the Plan </w:t>
      </w:r>
      <w:r w:rsidRPr="00446188">
        <w:rPr>
          <w:rFonts w:ascii="Arial" w:hAnsi="Arial" w:cs="Arial"/>
          <w:sz w:val="24"/>
          <w:szCs w:val="24"/>
        </w:rPr>
        <w:t>Strategy.</w:t>
      </w:r>
    </w:p>
    <w:p w14:paraId="068D9326" w14:textId="04056560" w:rsidR="0003419F" w:rsidRPr="00634B6D" w:rsidRDefault="0003419F" w:rsidP="00BA783B">
      <w:pPr>
        <w:pStyle w:val="ListParagraph"/>
        <w:numPr>
          <w:ilvl w:val="0"/>
          <w:numId w:val="22"/>
        </w:numPr>
        <w:autoSpaceDE w:val="0"/>
        <w:autoSpaceDN w:val="0"/>
        <w:adjustRightInd w:val="0"/>
        <w:spacing w:after="240" w:line="360" w:lineRule="auto"/>
        <w:ind w:left="1434" w:right="1043" w:hanging="357"/>
        <w:contextualSpacing w:val="0"/>
        <w:jc w:val="both"/>
        <w:rPr>
          <w:rFonts w:ascii="Arial" w:hAnsi="Arial" w:cs="Arial"/>
          <w:sz w:val="24"/>
          <w:szCs w:val="24"/>
        </w:rPr>
      </w:pPr>
      <w:r w:rsidRPr="00634B6D">
        <w:rPr>
          <w:rFonts w:ascii="Arial" w:hAnsi="Arial" w:cs="Arial"/>
          <w:b/>
          <w:bCs/>
          <w:sz w:val="24"/>
          <w:szCs w:val="24"/>
        </w:rPr>
        <w:t xml:space="preserve">Adoption of Plan Strategy- </w:t>
      </w:r>
      <w:r w:rsidRPr="00634B6D">
        <w:rPr>
          <w:rFonts w:ascii="Arial" w:hAnsi="Arial" w:cs="Arial"/>
          <w:sz w:val="24"/>
          <w:szCs w:val="24"/>
        </w:rPr>
        <w:t>Following the Independent Examination, and direction from the Central Government, the Plan Strategy w</w:t>
      </w:r>
      <w:r w:rsidR="00B1502B">
        <w:rPr>
          <w:rFonts w:ascii="Arial" w:hAnsi="Arial" w:cs="Arial"/>
          <w:sz w:val="24"/>
          <w:szCs w:val="24"/>
        </w:rPr>
        <w:t xml:space="preserve">as </w:t>
      </w:r>
      <w:r w:rsidRPr="00634B6D">
        <w:rPr>
          <w:rFonts w:ascii="Arial" w:hAnsi="Arial" w:cs="Arial"/>
          <w:sz w:val="24"/>
          <w:szCs w:val="24"/>
        </w:rPr>
        <w:t>formally adopted by the Council</w:t>
      </w:r>
      <w:r w:rsidR="00B1502B">
        <w:rPr>
          <w:rFonts w:ascii="Arial" w:hAnsi="Arial" w:cs="Arial"/>
          <w:sz w:val="24"/>
          <w:szCs w:val="24"/>
        </w:rPr>
        <w:t xml:space="preserve"> on 26 September 2023</w:t>
      </w:r>
      <w:r w:rsidRPr="00634B6D">
        <w:rPr>
          <w:rFonts w:ascii="Arial" w:hAnsi="Arial" w:cs="Arial"/>
          <w:sz w:val="24"/>
          <w:szCs w:val="24"/>
        </w:rPr>
        <w:t>.</w:t>
      </w:r>
    </w:p>
    <w:p w14:paraId="0143310D" w14:textId="77777777" w:rsidR="0003419F" w:rsidRPr="00634B6D" w:rsidRDefault="0003419F" w:rsidP="0003419F">
      <w:pPr>
        <w:autoSpaceDE w:val="0"/>
        <w:autoSpaceDN w:val="0"/>
        <w:adjustRightInd w:val="0"/>
        <w:spacing w:after="0" w:line="360" w:lineRule="auto"/>
        <w:ind w:right="1043" w:firstLine="720"/>
        <w:jc w:val="both"/>
        <w:rPr>
          <w:rFonts w:ascii="Arial" w:hAnsi="Arial" w:cs="Arial"/>
          <w:b/>
          <w:sz w:val="24"/>
          <w:szCs w:val="24"/>
        </w:rPr>
      </w:pPr>
      <w:r w:rsidRPr="00634B6D">
        <w:rPr>
          <w:rFonts w:ascii="Arial" w:hAnsi="Arial" w:cs="Arial"/>
          <w:b/>
          <w:sz w:val="24"/>
          <w:szCs w:val="24"/>
        </w:rPr>
        <w:t>STAGE 3</w:t>
      </w:r>
    </w:p>
    <w:p w14:paraId="09BD70BB" w14:textId="77777777" w:rsidR="0003419F" w:rsidRPr="00446188" w:rsidRDefault="0003419F" w:rsidP="0003419F">
      <w:pPr>
        <w:pStyle w:val="ListParagraph"/>
        <w:numPr>
          <w:ilvl w:val="0"/>
          <w:numId w:val="22"/>
        </w:numPr>
        <w:autoSpaceDE w:val="0"/>
        <w:autoSpaceDN w:val="0"/>
        <w:adjustRightInd w:val="0"/>
        <w:spacing w:after="0" w:line="360" w:lineRule="auto"/>
        <w:ind w:right="1043"/>
        <w:jc w:val="both"/>
        <w:rPr>
          <w:rFonts w:ascii="Arial" w:hAnsi="Arial" w:cs="Arial"/>
          <w:sz w:val="24"/>
          <w:szCs w:val="24"/>
        </w:rPr>
      </w:pPr>
      <w:r w:rsidRPr="00634B6D">
        <w:rPr>
          <w:rFonts w:ascii="Arial" w:hAnsi="Arial" w:cs="Arial"/>
          <w:b/>
          <w:bCs/>
          <w:sz w:val="24"/>
          <w:szCs w:val="24"/>
        </w:rPr>
        <w:t xml:space="preserve">Local Policies Plan </w:t>
      </w:r>
      <w:r w:rsidRPr="00475995">
        <w:rPr>
          <w:rFonts w:ascii="Arial" w:hAnsi="Arial" w:cs="Arial"/>
          <w:bCs/>
          <w:sz w:val="24"/>
          <w:szCs w:val="24"/>
        </w:rPr>
        <w:t>-</w:t>
      </w:r>
      <w:r w:rsidRPr="00634B6D">
        <w:rPr>
          <w:rFonts w:ascii="Arial" w:hAnsi="Arial" w:cs="Arial"/>
          <w:b/>
          <w:bCs/>
          <w:sz w:val="24"/>
          <w:szCs w:val="24"/>
        </w:rPr>
        <w:t xml:space="preserve"> </w:t>
      </w:r>
      <w:r w:rsidRPr="00634B6D">
        <w:rPr>
          <w:rFonts w:ascii="Arial" w:hAnsi="Arial" w:cs="Arial"/>
          <w:sz w:val="24"/>
          <w:szCs w:val="24"/>
        </w:rPr>
        <w:t xml:space="preserve">The Local Polices Plan is the final document </w:t>
      </w:r>
      <w:r w:rsidRPr="00446188">
        <w:rPr>
          <w:rFonts w:ascii="Arial" w:hAnsi="Arial" w:cs="Arial"/>
          <w:sz w:val="24"/>
          <w:szCs w:val="24"/>
        </w:rPr>
        <w:t>comprising the LDP. The draft Local Polices Plan is a public consultation document and will contain the Council’s detailed land use proposals in</w:t>
      </w:r>
      <w:r>
        <w:rPr>
          <w:rFonts w:ascii="Arial" w:hAnsi="Arial" w:cs="Arial"/>
          <w:sz w:val="24"/>
          <w:szCs w:val="24"/>
        </w:rPr>
        <w:t xml:space="preserve"> </w:t>
      </w:r>
      <w:r w:rsidRPr="00446188">
        <w:rPr>
          <w:rFonts w:ascii="Arial" w:hAnsi="Arial" w:cs="Arial"/>
          <w:sz w:val="24"/>
          <w:szCs w:val="24"/>
        </w:rPr>
        <w:t>relation to the future development of the Council area.</w:t>
      </w:r>
    </w:p>
    <w:p w14:paraId="439A6FD7" w14:textId="77777777" w:rsidR="0003419F" w:rsidRPr="00446188" w:rsidRDefault="0003419F" w:rsidP="0003419F">
      <w:pPr>
        <w:pStyle w:val="ListParagraph"/>
        <w:numPr>
          <w:ilvl w:val="0"/>
          <w:numId w:val="22"/>
        </w:numPr>
        <w:autoSpaceDE w:val="0"/>
        <w:autoSpaceDN w:val="0"/>
        <w:adjustRightInd w:val="0"/>
        <w:spacing w:after="0" w:line="360" w:lineRule="auto"/>
        <w:ind w:right="1043"/>
        <w:jc w:val="both"/>
        <w:rPr>
          <w:rFonts w:ascii="Arial" w:hAnsi="Arial" w:cs="Arial"/>
          <w:sz w:val="24"/>
          <w:szCs w:val="24"/>
        </w:rPr>
      </w:pPr>
      <w:r w:rsidRPr="00634B6D">
        <w:rPr>
          <w:rFonts w:ascii="Arial" w:hAnsi="Arial" w:cs="Arial"/>
          <w:b/>
          <w:bCs/>
          <w:sz w:val="24"/>
          <w:szCs w:val="24"/>
        </w:rPr>
        <w:t xml:space="preserve">Independent Examination </w:t>
      </w:r>
      <w:r w:rsidRPr="00475995">
        <w:rPr>
          <w:rFonts w:ascii="Arial" w:hAnsi="Arial" w:cs="Arial"/>
          <w:bCs/>
          <w:sz w:val="24"/>
          <w:szCs w:val="24"/>
        </w:rPr>
        <w:t>-</w:t>
      </w:r>
      <w:r w:rsidRPr="00634B6D">
        <w:rPr>
          <w:rFonts w:ascii="Arial" w:hAnsi="Arial" w:cs="Arial"/>
          <w:b/>
          <w:bCs/>
          <w:sz w:val="24"/>
          <w:szCs w:val="24"/>
        </w:rPr>
        <w:t xml:space="preserve"> </w:t>
      </w:r>
      <w:r w:rsidRPr="00634B6D">
        <w:rPr>
          <w:rFonts w:ascii="Arial" w:hAnsi="Arial" w:cs="Arial"/>
          <w:sz w:val="24"/>
          <w:szCs w:val="24"/>
        </w:rPr>
        <w:t xml:space="preserve">An Independent Examination will be held </w:t>
      </w:r>
      <w:r w:rsidRPr="00446188">
        <w:rPr>
          <w:rFonts w:ascii="Arial" w:hAnsi="Arial" w:cs="Arial"/>
          <w:sz w:val="24"/>
          <w:szCs w:val="24"/>
        </w:rPr>
        <w:t xml:space="preserve">to determine the </w:t>
      </w:r>
      <w:r w:rsidRPr="00446188">
        <w:rPr>
          <w:rFonts w:ascii="Arial" w:hAnsi="Arial" w:cs="Arial"/>
          <w:b/>
          <w:i/>
          <w:sz w:val="24"/>
          <w:szCs w:val="24"/>
        </w:rPr>
        <w:t>soundness</w:t>
      </w:r>
      <w:r w:rsidRPr="00446188">
        <w:rPr>
          <w:rFonts w:ascii="Arial" w:hAnsi="Arial" w:cs="Arial"/>
          <w:sz w:val="24"/>
          <w:szCs w:val="24"/>
        </w:rPr>
        <w:t xml:space="preserve"> of the draft Local Policies Plan, </w:t>
      </w:r>
      <w:proofErr w:type="gramStart"/>
      <w:r w:rsidRPr="00446188">
        <w:rPr>
          <w:rFonts w:ascii="Arial" w:hAnsi="Arial" w:cs="Arial"/>
          <w:sz w:val="24"/>
          <w:szCs w:val="24"/>
        </w:rPr>
        <w:t>taking into account</w:t>
      </w:r>
      <w:proofErr w:type="gramEnd"/>
      <w:r w:rsidRPr="00446188">
        <w:rPr>
          <w:rFonts w:ascii="Arial" w:hAnsi="Arial" w:cs="Arial"/>
          <w:sz w:val="24"/>
          <w:szCs w:val="24"/>
        </w:rPr>
        <w:t xml:space="preserve"> any representations or counter representations. Following the Independent </w:t>
      </w:r>
      <w:r w:rsidRPr="00446188">
        <w:rPr>
          <w:rFonts w:ascii="Arial" w:hAnsi="Arial" w:cs="Arial"/>
          <w:sz w:val="24"/>
          <w:szCs w:val="24"/>
        </w:rPr>
        <w:lastRenderedPageBreak/>
        <w:t>Examination, an Advisory Report of its findings will be issued</w:t>
      </w:r>
      <w:r>
        <w:rPr>
          <w:rFonts w:ascii="Arial" w:hAnsi="Arial" w:cs="Arial"/>
          <w:sz w:val="24"/>
          <w:szCs w:val="24"/>
        </w:rPr>
        <w:t xml:space="preserve"> </w:t>
      </w:r>
      <w:r w:rsidRPr="00446188">
        <w:rPr>
          <w:rFonts w:ascii="Arial" w:hAnsi="Arial" w:cs="Arial"/>
          <w:sz w:val="24"/>
          <w:szCs w:val="24"/>
        </w:rPr>
        <w:t>to Central Government.</w:t>
      </w:r>
    </w:p>
    <w:p w14:paraId="16C16938" w14:textId="77777777" w:rsidR="0003419F" w:rsidRPr="00446188" w:rsidRDefault="0003419F" w:rsidP="0003419F">
      <w:pPr>
        <w:pStyle w:val="ListParagraph"/>
        <w:numPr>
          <w:ilvl w:val="0"/>
          <w:numId w:val="22"/>
        </w:numPr>
        <w:autoSpaceDE w:val="0"/>
        <w:autoSpaceDN w:val="0"/>
        <w:adjustRightInd w:val="0"/>
        <w:spacing w:after="0" w:line="360" w:lineRule="auto"/>
        <w:ind w:right="1043"/>
        <w:jc w:val="both"/>
        <w:rPr>
          <w:rFonts w:ascii="Arial" w:hAnsi="Arial" w:cs="Arial"/>
          <w:sz w:val="24"/>
          <w:szCs w:val="24"/>
        </w:rPr>
      </w:pPr>
      <w:r w:rsidRPr="00634B6D">
        <w:rPr>
          <w:rFonts w:ascii="Arial" w:hAnsi="Arial" w:cs="Arial"/>
          <w:b/>
          <w:bCs/>
          <w:sz w:val="24"/>
          <w:szCs w:val="24"/>
        </w:rPr>
        <w:t xml:space="preserve">Binding Report </w:t>
      </w:r>
      <w:r w:rsidRPr="00475995">
        <w:rPr>
          <w:rFonts w:ascii="Arial" w:hAnsi="Arial" w:cs="Arial"/>
          <w:bCs/>
          <w:sz w:val="24"/>
          <w:szCs w:val="24"/>
        </w:rPr>
        <w:t>-</w:t>
      </w:r>
      <w:r w:rsidRPr="00634B6D">
        <w:rPr>
          <w:rFonts w:ascii="Arial" w:hAnsi="Arial" w:cs="Arial"/>
          <w:sz w:val="24"/>
          <w:szCs w:val="24"/>
        </w:rPr>
        <w:t xml:space="preserve"> following consideration of the Advisory Report, Central Government will issue a Binding Report to the Council. The Council must incorporate any changes outlined in the Binding Report into the Local </w:t>
      </w:r>
      <w:r w:rsidRPr="00446188">
        <w:rPr>
          <w:rFonts w:ascii="Arial" w:hAnsi="Arial" w:cs="Arial"/>
          <w:sz w:val="24"/>
          <w:szCs w:val="24"/>
        </w:rPr>
        <w:t>Polices Plan.</w:t>
      </w:r>
    </w:p>
    <w:p w14:paraId="14EE4238" w14:textId="05B97F54" w:rsidR="0003419F" w:rsidRPr="003F1B3B" w:rsidRDefault="0003419F" w:rsidP="00BA783B">
      <w:pPr>
        <w:pStyle w:val="ListParagraph"/>
        <w:numPr>
          <w:ilvl w:val="0"/>
          <w:numId w:val="22"/>
        </w:numPr>
        <w:autoSpaceDE w:val="0"/>
        <w:autoSpaceDN w:val="0"/>
        <w:adjustRightInd w:val="0"/>
        <w:spacing w:after="240" w:line="360" w:lineRule="auto"/>
        <w:ind w:left="1434" w:right="1043" w:hanging="357"/>
        <w:contextualSpacing w:val="0"/>
        <w:jc w:val="both"/>
        <w:rPr>
          <w:rFonts w:ascii="Arial" w:hAnsi="Arial" w:cs="Arial"/>
          <w:sz w:val="24"/>
          <w:szCs w:val="24"/>
        </w:rPr>
      </w:pPr>
      <w:r w:rsidRPr="003F1B3B">
        <w:rPr>
          <w:rFonts w:ascii="Arial" w:hAnsi="Arial" w:cs="Arial"/>
          <w:b/>
          <w:bCs/>
          <w:sz w:val="24"/>
          <w:szCs w:val="24"/>
        </w:rPr>
        <w:t xml:space="preserve">Adoption of Local Policies Plan </w:t>
      </w:r>
      <w:r w:rsidRPr="003F1B3B">
        <w:rPr>
          <w:rFonts w:ascii="Arial" w:hAnsi="Arial" w:cs="Arial"/>
          <w:bCs/>
          <w:sz w:val="24"/>
          <w:szCs w:val="24"/>
        </w:rPr>
        <w:t xml:space="preserve">- </w:t>
      </w:r>
      <w:r w:rsidRPr="003F1B3B">
        <w:rPr>
          <w:rFonts w:ascii="Arial" w:hAnsi="Arial" w:cs="Arial"/>
          <w:sz w:val="24"/>
          <w:szCs w:val="24"/>
        </w:rPr>
        <w:t xml:space="preserve">Following the Independent Examination and direction from Central Government, the Local Polices Plan will </w:t>
      </w:r>
      <w:r w:rsidR="00A920F8">
        <w:rPr>
          <w:rFonts w:ascii="Arial" w:hAnsi="Arial" w:cs="Arial"/>
          <w:sz w:val="24"/>
          <w:szCs w:val="24"/>
        </w:rPr>
        <w:t xml:space="preserve">be </w:t>
      </w:r>
      <w:r w:rsidRPr="003F1B3B">
        <w:rPr>
          <w:rFonts w:ascii="Arial" w:hAnsi="Arial" w:cs="Arial"/>
          <w:sz w:val="24"/>
          <w:szCs w:val="24"/>
        </w:rPr>
        <w:t>formally adopted by the Council.</w:t>
      </w:r>
    </w:p>
    <w:p w14:paraId="26451FE3" w14:textId="77777777" w:rsidR="0003419F" w:rsidRPr="00634B6D" w:rsidRDefault="0003419F" w:rsidP="0003419F">
      <w:pPr>
        <w:autoSpaceDE w:val="0"/>
        <w:autoSpaceDN w:val="0"/>
        <w:adjustRightInd w:val="0"/>
        <w:spacing w:after="0" w:line="360" w:lineRule="auto"/>
        <w:ind w:right="1043" w:firstLine="720"/>
        <w:jc w:val="both"/>
        <w:rPr>
          <w:rFonts w:ascii="Arial" w:hAnsi="Arial" w:cs="Arial"/>
          <w:b/>
          <w:sz w:val="24"/>
          <w:szCs w:val="24"/>
        </w:rPr>
      </w:pPr>
      <w:r w:rsidRPr="00634B6D">
        <w:rPr>
          <w:rFonts w:ascii="Arial" w:hAnsi="Arial" w:cs="Arial"/>
          <w:b/>
          <w:sz w:val="24"/>
          <w:szCs w:val="24"/>
        </w:rPr>
        <w:t>STAGE 4</w:t>
      </w:r>
    </w:p>
    <w:p w14:paraId="44E50A4D" w14:textId="339D7E7D" w:rsidR="0003419F" w:rsidRPr="00634B6D" w:rsidRDefault="0003419F" w:rsidP="00BA783B">
      <w:pPr>
        <w:pStyle w:val="ListParagraph"/>
        <w:numPr>
          <w:ilvl w:val="0"/>
          <w:numId w:val="19"/>
        </w:numPr>
        <w:autoSpaceDE w:val="0"/>
        <w:autoSpaceDN w:val="0"/>
        <w:adjustRightInd w:val="0"/>
        <w:spacing w:after="240" w:line="360" w:lineRule="auto"/>
        <w:ind w:right="1043" w:hanging="357"/>
        <w:contextualSpacing w:val="0"/>
        <w:jc w:val="both"/>
        <w:rPr>
          <w:rFonts w:ascii="Arial" w:hAnsi="Arial" w:cs="Arial"/>
          <w:b/>
          <w:sz w:val="24"/>
          <w:szCs w:val="24"/>
        </w:rPr>
      </w:pPr>
      <w:r w:rsidRPr="00634B6D">
        <w:rPr>
          <w:rFonts w:ascii="Arial" w:hAnsi="Arial" w:cs="Arial"/>
          <w:b/>
          <w:sz w:val="24"/>
          <w:szCs w:val="24"/>
        </w:rPr>
        <w:t xml:space="preserve">Monitoring &amp; Review of LDP </w:t>
      </w:r>
      <w:r w:rsidRPr="00475995">
        <w:rPr>
          <w:rFonts w:ascii="Arial" w:hAnsi="Arial" w:cs="Arial"/>
          <w:sz w:val="24"/>
          <w:szCs w:val="24"/>
        </w:rPr>
        <w:t>-</w:t>
      </w:r>
      <w:r>
        <w:rPr>
          <w:rFonts w:ascii="Arial" w:hAnsi="Arial" w:cs="Arial"/>
          <w:b/>
          <w:sz w:val="24"/>
          <w:szCs w:val="24"/>
        </w:rPr>
        <w:t xml:space="preserve"> </w:t>
      </w:r>
      <w:r w:rsidRPr="00634B6D">
        <w:rPr>
          <w:rFonts w:ascii="Arial" w:hAnsi="Arial" w:cs="Arial"/>
          <w:sz w:val="24"/>
          <w:szCs w:val="24"/>
        </w:rPr>
        <w:t>The LDP will be reviewed every 5 years</w:t>
      </w:r>
      <w:r w:rsidR="00A3076D">
        <w:rPr>
          <w:rFonts w:ascii="Arial" w:hAnsi="Arial" w:cs="Arial"/>
          <w:sz w:val="24"/>
          <w:szCs w:val="24"/>
        </w:rPr>
        <w:t xml:space="preserve"> following adoption of the LPP</w:t>
      </w:r>
      <w:r>
        <w:rPr>
          <w:rFonts w:ascii="Arial" w:hAnsi="Arial" w:cs="Arial"/>
          <w:sz w:val="24"/>
          <w:szCs w:val="24"/>
        </w:rPr>
        <w:t>.</w:t>
      </w:r>
      <w:r w:rsidR="00ED16F9">
        <w:rPr>
          <w:rFonts w:ascii="Arial" w:hAnsi="Arial" w:cs="Arial"/>
          <w:sz w:val="24"/>
          <w:szCs w:val="24"/>
        </w:rPr>
        <w:t xml:space="preserve"> </w:t>
      </w:r>
      <w:r w:rsidR="00B81347">
        <w:rPr>
          <w:rFonts w:ascii="Arial" w:hAnsi="Arial" w:cs="Arial"/>
          <w:sz w:val="24"/>
          <w:szCs w:val="24"/>
        </w:rPr>
        <w:t xml:space="preserve">In keeping with the Department’s </w:t>
      </w:r>
      <w:r w:rsidR="006D15B8">
        <w:rPr>
          <w:rFonts w:ascii="Arial" w:hAnsi="Arial" w:cs="Arial"/>
          <w:sz w:val="24"/>
          <w:szCs w:val="24"/>
        </w:rPr>
        <w:t>Section 12 Direction (</w:t>
      </w:r>
      <w:r w:rsidR="0046480A">
        <w:rPr>
          <w:rFonts w:ascii="Arial" w:hAnsi="Arial" w:cs="Arial"/>
          <w:sz w:val="24"/>
          <w:szCs w:val="24"/>
        </w:rPr>
        <w:t xml:space="preserve">of the </w:t>
      </w:r>
      <w:r w:rsidR="00B64FD2">
        <w:rPr>
          <w:rFonts w:ascii="Arial" w:hAnsi="Arial" w:cs="Arial"/>
          <w:sz w:val="24"/>
          <w:szCs w:val="24"/>
        </w:rPr>
        <w:t>Planning Act</w:t>
      </w:r>
      <w:r w:rsidR="000F726E">
        <w:rPr>
          <w:rFonts w:ascii="Arial" w:hAnsi="Arial" w:cs="Arial"/>
          <w:sz w:val="24"/>
          <w:szCs w:val="24"/>
        </w:rPr>
        <w:t xml:space="preserve"> (NI) 201</w:t>
      </w:r>
      <w:r w:rsidR="00646ED4">
        <w:rPr>
          <w:rFonts w:ascii="Arial" w:hAnsi="Arial" w:cs="Arial"/>
          <w:sz w:val="24"/>
          <w:szCs w:val="24"/>
        </w:rPr>
        <w:t>1</w:t>
      </w:r>
      <w:r w:rsidR="000F726E">
        <w:rPr>
          <w:rFonts w:ascii="Arial" w:hAnsi="Arial" w:cs="Arial"/>
          <w:sz w:val="24"/>
          <w:szCs w:val="24"/>
        </w:rPr>
        <w:t>)</w:t>
      </w:r>
      <w:r w:rsidR="00A214E2">
        <w:rPr>
          <w:rFonts w:ascii="Arial" w:hAnsi="Arial" w:cs="Arial"/>
          <w:sz w:val="24"/>
          <w:szCs w:val="24"/>
        </w:rPr>
        <w:t xml:space="preserve">, </w:t>
      </w:r>
      <w:r w:rsidR="0046480A">
        <w:rPr>
          <w:rFonts w:ascii="Arial" w:hAnsi="Arial" w:cs="Arial"/>
          <w:sz w:val="24"/>
          <w:szCs w:val="24"/>
        </w:rPr>
        <w:t xml:space="preserve">dated </w:t>
      </w:r>
      <w:r w:rsidR="00A214E2">
        <w:rPr>
          <w:rFonts w:ascii="Arial" w:hAnsi="Arial" w:cs="Arial"/>
          <w:sz w:val="24"/>
          <w:szCs w:val="24"/>
        </w:rPr>
        <w:t xml:space="preserve">28 June 2023, </w:t>
      </w:r>
      <w:r w:rsidR="0046480A">
        <w:rPr>
          <w:rFonts w:ascii="Arial" w:hAnsi="Arial" w:cs="Arial"/>
          <w:sz w:val="24"/>
          <w:szCs w:val="24"/>
        </w:rPr>
        <w:t xml:space="preserve">to </w:t>
      </w:r>
      <w:r w:rsidR="00A214E2">
        <w:rPr>
          <w:rFonts w:ascii="Arial" w:hAnsi="Arial" w:cs="Arial"/>
          <w:sz w:val="24"/>
          <w:szCs w:val="24"/>
        </w:rPr>
        <w:t xml:space="preserve">adopt the </w:t>
      </w:r>
      <w:r w:rsidR="006541F0">
        <w:rPr>
          <w:rFonts w:ascii="Arial" w:hAnsi="Arial" w:cs="Arial"/>
          <w:sz w:val="24"/>
          <w:szCs w:val="24"/>
        </w:rPr>
        <w:t xml:space="preserve">Plan Strategy, </w:t>
      </w:r>
      <w:r w:rsidR="009B4A43">
        <w:rPr>
          <w:rFonts w:ascii="Arial" w:hAnsi="Arial" w:cs="Arial"/>
          <w:sz w:val="24"/>
          <w:szCs w:val="24"/>
        </w:rPr>
        <w:t xml:space="preserve">as good practice </w:t>
      </w:r>
      <w:r w:rsidR="006541F0">
        <w:rPr>
          <w:rFonts w:ascii="Arial" w:hAnsi="Arial" w:cs="Arial"/>
          <w:sz w:val="24"/>
          <w:szCs w:val="24"/>
        </w:rPr>
        <w:t xml:space="preserve">the Council will monitor annually </w:t>
      </w:r>
      <w:r w:rsidR="00BA5759">
        <w:rPr>
          <w:rFonts w:ascii="Arial" w:hAnsi="Arial" w:cs="Arial"/>
          <w:sz w:val="24"/>
          <w:szCs w:val="24"/>
        </w:rPr>
        <w:t>those categories of development</w:t>
      </w:r>
      <w:r w:rsidR="00573038">
        <w:rPr>
          <w:rFonts w:ascii="Arial" w:hAnsi="Arial" w:cs="Arial"/>
          <w:sz w:val="24"/>
          <w:szCs w:val="24"/>
        </w:rPr>
        <w:t xml:space="preserve"> highlighted in Appendix </w:t>
      </w:r>
      <w:r w:rsidR="002A2615">
        <w:rPr>
          <w:rFonts w:ascii="Arial" w:hAnsi="Arial" w:cs="Arial"/>
          <w:sz w:val="24"/>
          <w:szCs w:val="24"/>
        </w:rPr>
        <w:t xml:space="preserve">E of </w:t>
      </w:r>
      <w:r w:rsidR="005A31EA">
        <w:rPr>
          <w:rFonts w:ascii="Arial" w:hAnsi="Arial" w:cs="Arial"/>
          <w:sz w:val="24"/>
          <w:szCs w:val="24"/>
        </w:rPr>
        <w:t>its</w:t>
      </w:r>
      <w:r w:rsidR="002A2615">
        <w:rPr>
          <w:rFonts w:ascii="Arial" w:hAnsi="Arial" w:cs="Arial"/>
          <w:sz w:val="24"/>
          <w:szCs w:val="24"/>
        </w:rPr>
        <w:t xml:space="preserve"> Plan Strategy.</w:t>
      </w:r>
    </w:p>
    <w:p w14:paraId="38134CAF" w14:textId="77777777" w:rsidR="0003419F" w:rsidRPr="00634B6D" w:rsidRDefault="0003419F" w:rsidP="0003419F">
      <w:pPr>
        <w:autoSpaceDE w:val="0"/>
        <w:autoSpaceDN w:val="0"/>
        <w:adjustRightInd w:val="0"/>
        <w:spacing w:after="0" w:line="360" w:lineRule="auto"/>
        <w:ind w:left="709" w:right="1043" w:hanging="709"/>
        <w:jc w:val="both"/>
        <w:rPr>
          <w:rFonts w:ascii="Arial" w:hAnsi="Arial" w:cs="Arial"/>
          <w:sz w:val="24"/>
          <w:szCs w:val="24"/>
        </w:rPr>
      </w:pPr>
      <w:r w:rsidRPr="00634B6D">
        <w:rPr>
          <w:rFonts w:ascii="Arial" w:hAnsi="Arial" w:cs="Arial"/>
          <w:sz w:val="24"/>
          <w:szCs w:val="24"/>
        </w:rPr>
        <w:t xml:space="preserve">4.2 </w:t>
      </w:r>
      <w:r w:rsidRPr="00634B6D">
        <w:rPr>
          <w:rFonts w:ascii="Arial" w:hAnsi="Arial" w:cs="Arial"/>
          <w:sz w:val="24"/>
          <w:szCs w:val="24"/>
        </w:rPr>
        <w:tab/>
        <w:t>In</w:t>
      </w:r>
      <w:r>
        <w:rPr>
          <w:rFonts w:ascii="Arial" w:hAnsi="Arial" w:cs="Arial"/>
          <w:sz w:val="24"/>
          <w:szCs w:val="24"/>
        </w:rPr>
        <w:t xml:space="preserve"> addition to undertaking</w:t>
      </w:r>
      <w:r w:rsidRPr="00634B6D">
        <w:rPr>
          <w:rFonts w:ascii="Arial" w:hAnsi="Arial" w:cs="Arial"/>
          <w:sz w:val="24"/>
          <w:szCs w:val="24"/>
        </w:rPr>
        <w:t xml:space="preserve"> a </w:t>
      </w:r>
      <w:r w:rsidRPr="00634B6D">
        <w:rPr>
          <w:rFonts w:ascii="Arial" w:hAnsi="Arial" w:cs="Arial"/>
          <w:b/>
          <w:sz w:val="24"/>
          <w:szCs w:val="24"/>
        </w:rPr>
        <w:t>Sustainability Appraisal</w:t>
      </w:r>
      <w:r w:rsidRPr="00634B6D">
        <w:rPr>
          <w:rFonts w:ascii="Arial" w:hAnsi="Arial" w:cs="Arial"/>
          <w:sz w:val="24"/>
          <w:szCs w:val="24"/>
        </w:rPr>
        <w:t xml:space="preserve"> (incorporating Strategic Environmental Assessment (SEA)), the Council is also required to carry out </w:t>
      </w:r>
      <w:proofErr w:type="gramStart"/>
      <w:r w:rsidRPr="00634B6D">
        <w:rPr>
          <w:rFonts w:ascii="Arial" w:hAnsi="Arial" w:cs="Arial"/>
          <w:sz w:val="24"/>
          <w:szCs w:val="24"/>
        </w:rPr>
        <w:t>a number of</w:t>
      </w:r>
      <w:proofErr w:type="gramEnd"/>
      <w:r w:rsidRPr="00634B6D">
        <w:rPr>
          <w:rFonts w:ascii="Arial" w:hAnsi="Arial" w:cs="Arial"/>
          <w:sz w:val="24"/>
          <w:szCs w:val="24"/>
        </w:rPr>
        <w:t xml:space="preserve"> assessments to accompany preparation of the LDP including:</w:t>
      </w:r>
    </w:p>
    <w:p w14:paraId="5771A3E0" w14:textId="77777777" w:rsidR="0003419F" w:rsidRPr="00446188" w:rsidRDefault="0003419F" w:rsidP="0003419F">
      <w:pPr>
        <w:pStyle w:val="ListParagraph"/>
        <w:numPr>
          <w:ilvl w:val="0"/>
          <w:numId w:val="19"/>
        </w:numPr>
        <w:autoSpaceDE w:val="0"/>
        <w:autoSpaceDN w:val="0"/>
        <w:adjustRightInd w:val="0"/>
        <w:spacing w:after="0" w:line="360" w:lineRule="auto"/>
        <w:ind w:right="1043"/>
        <w:jc w:val="both"/>
        <w:rPr>
          <w:rFonts w:ascii="Arial" w:hAnsi="Arial" w:cs="Arial"/>
          <w:sz w:val="24"/>
          <w:szCs w:val="24"/>
        </w:rPr>
      </w:pPr>
      <w:r w:rsidRPr="00634B6D">
        <w:rPr>
          <w:rFonts w:ascii="Arial" w:hAnsi="Arial" w:cs="Arial"/>
          <w:b/>
          <w:sz w:val="24"/>
          <w:szCs w:val="24"/>
        </w:rPr>
        <w:t>Habitats Regulations Assessment (HRA)</w:t>
      </w:r>
      <w:r w:rsidRPr="00634B6D">
        <w:rPr>
          <w:rFonts w:ascii="Arial" w:hAnsi="Arial" w:cs="Arial"/>
          <w:sz w:val="24"/>
          <w:szCs w:val="24"/>
        </w:rPr>
        <w:t xml:space="preserve"> for the LDP to consider the </w:t>
      </w:r>
      <w:r w:rsidRPr="00446188">
        <w:rPr>
          <w:rFonts w:ascii="Arial" w:hAnsi="Arial" w:cs="Arial"/>
          <w:sz w:val="24"/>
          <w:szCs w:val="24"/>
        </w:rPr>
        <w:t>potential impact of LDP policies and proposals on European nature conservation sites.</w:t>
      </w:r>
    </w:p>
    <w:p w14:paraId="3DA89B19" w14:textId="77777777" w:rsidR="0003419F" w:rsidRPr="00446188" w:rsidRDefault="0003419F" w:rsidP="00EF431B">
      <w:pPr>
        <w:pStyle w:val="ListParagraph"/>
        <w:numPr>
          <w:ilvl w:val="0"/>
          <w:numId w:val="19"/>
        </w:numPr>
        <w:autoSpaceDE w:val="0"/>
        <w:autoSpaceDN w:val="0"/>
        <w:adjustRightInd w:val="0"/>
        <w:spacing w:after="240" w:line="360" w:lineRule="auto"/>
        <w:ind w:right="1043" w:hanging="357"/>
        <w:contextualSpacing w:val="0"/>
        <w:jc w:val="both"/>
        <w:rPr>
          <w:rFonts w:ascii="Arial" w:hAnsi="Arial" w:cs="Arial"/>
          <w:sz w:val="24"/>
          <w:szCs w:val="24"/>
        </w:rPr>
      </w:pPr>
      <w:r w:rsidRPr="00634B6D">
        <w:rPr>
          <w:rFonts w:ascii="Arial" w:hAnsi="Arial" w:cs="Arial"/>
          <w:b/>
          <w:sz w:val="24"/>
          <w:szCs w:val="24"/>
        </w:rPr>
        <w:t>Equality Impact Assessment</w:t>
      </w:r>
      <w:r w:rsidRPr="00634B6D">
        <w:rPr>
          <w:rFonts w:ascii="Arial" w:hAnsi="Arial" w:cs="Arial"/>
          <w:sz w:val="24"/>
          <w:szCs w:val="24"/>
        </w:rPr>
        <w:t xml:space="preserve"> for the LDP to consider if the LDP is likely </w:t>
      </w:r>
      <w:r w:rsidRPr="00446188">
        <w:rPr>
          <w:rFonts w:ascii="Arial" w:hAnsi="Arial" w:cs="Arial"/>
          <w:sz w:val="24"/>
          <w:szCs w:val="24"/>
        </w:rPr>
        <w:t>to have an impact on different sections of the community and any mitigating measures required as a result.</w:t>
      </w:r>
    </w:p>
    <w:p w14:paraId="6CE63971" w14:textId="77777777" w:rsidR="0003419F" w:rsidRPr="00634B6D" w:rsidRDefault="0003419F" w:rsidP="00EF431B">
      <w:pPr>
        <w:autoSpaceDE w:val="0"/>
        <w:autoSpaceDN w:val="0"/>
        <w:adjustRightInd w:val="0"/>
        <w:spacing w:after="240" w:line="360" w:lineRule="auto"/>
        <w:ind w:right="1043"/>
        <w:jc w:val="both"/>
        <w:rPr>
          <w:rFonts w:ascii="Arial" w:hAnsi="Arial" w:cs="Arial"/>
          <w:b/>
          <w:bCs/>
          <w:color w:val="000000"/>
          <w:sz w:val="24"/>
          <w:szCs w:val="24"/>
        </w:rPr>
      </w:pPr>
      <w:r w:rsidRPr="00634B6D">
        <w:rPr>
          <w:rFonts w:ascii="Arial" w:hAnsi="Arial" w:cs="Arial"/>
          <w:b/>
          <w:bCs/>
          <w:color w:val="000000"/>
          <w:sz w:val="24"/>
          <w:szCs w:val="24"/>
        </w:rPr>
        <w:t>5.0</w:t>
      </w:r>
      <w:r w:rsidRPr="00634B6D">
        <w:rPr>
          <w:rFonts w:ascii="Arial" w:hAnsi="Arial" w:cs="Arial"/>
          <w:b/>
          <w:bCs/>
          <w:color w:val="000000"/>
          <w:sz w:val="24"/>
          <w:szCs w:val="24"/>
        </w:rPr>
        <w:tab/>
        <w:t>Delivery of the Local Development Plan</w:t>
      </w:r>
    </w:p>
    <w:p w14:paraId="64F4F29E" w14:textId="77777777" w:rsidR="0003419F" w:rsidRPr="00446188" w:rsidRDefault="0003419F" w:rsidP="00EF431B">
      <w:pPr>
        <w:autoSpaceDE w:val="0"/>
        <w:autoSpaceDN w:val="0"/>
        <w:adjustRightInd w:val="0"/>
        <w:spacing w:after="240" w:line="360" w:lineRule="auto"/>
        <w:ind w:left="709" w:right="1043" w:hanging="709"/>
        <w:jc w:val="both"/>
        <w:rPr>
          <w:rFonts w:ascii="Arial" w:hAnsi="Arial" w:cs="Arial"/>
          <w:color w:val="000000"/>
          <w:sz w:val="24"/>
          <w:szCs w:val="24"/>
        </w:rPr>
      </w:pPr>
      <w:r w:rsidRPr="00634B6D">
        <w:rPr>
          <w:rFonts w:ascii="Arial" w:hAnsi="Arial" w:cs="Arial"/>
          <w:color w:val="000000"/>
          <w:sz w:val="24"/>
          <w:szCs w:val="24"/>
        </w:rPr>
        <w:t xml:space="preserve">5.1 </w:t>
      </w:r>
      <w:r w:rsidRPr="00634B6D">
        <w:rPr>
          <w:rFonts w:ascii="Arial" w:hAnsi="Arial" w:cs="Arial"/>
          <w:color w:val="000000"/>
          <w:sz w:val="24"/>
          <w:szCs w:val="24"/>
        </w:rPr>
        <w:tab/>
      </w:r>
      <w:r>
        <w:rPr>
          <w:rFonts w:ascii="Arial" w:hAnsi="Arial" w:cs="Arial"/>
          <w:color w:val="000000"/>
          <w:sz w:val="24"/>
          <w:szCs w:val="24"/>
        </w:rPr>
        <w:t>Meeting the attached timetable is dependent upon Member involvement, adequate resourcing and careful risk management.</w:t>
      </w:r>
    </w:p>
    <w:p w14:paraId="113DAAD6" w14:textId="77777777" w:rsidR="0003419F" w:rsidRPr="00634B6D" w:rsidRDefault="0003419F" w:rsidP="00EF431B">
      <w:pPr>
        <w:tabs>
          <w:tab w:val="left" w:pos="142"/>
        </w:tabs>
        <w:autoSpaceDE w:val="0"/>
        <w:autoSpaceDN w:val="0"/>
        <w:adjustRightInd w:val="0"/>
        <w:spacing w:after="240" w:line="360" w:lineRule="auto"/>
        <w:ind w:left="709" w:right="1043" w:hanging="709"/>
        <w:jc w:val="both"/>
        <w:rPr>
          <w:rFonts w:ascii="Arial" w:hAnsi="Arial" w:cs="Arial"/>
          <w:sz w:val="24"/>
          <w:szCs w:val="24"/>
        </w:rPr>
      </w:pPr>
      <w:r w:rsidRPr="00634B6D">
        <w:rPr>
          <w:rFonts w:ascii="Arial" w:hAnsi="Arial" w:cs="Arial"/>
          <w:sz w:val="24"/>
          <w:szCs w:val="24"/>
        </w:rPr>
        <w:t>5.2</w:t>
      </w:r>
      <w:r w:rsidRPr="00634B6D">
        <w:rPr>
          <w:rFonts w:ascii="Arial" w:hAnsi="Arial" w:cs="Arial"/>
          <w:sz w:val="24"/>
          <w:szCs w:val="24"/>
        </w:rPr>
        <w:tab/>
        <w:t xml:space="preserve">A </w:t>
      </w:r>
      <w:r w:rsidRPr="00634B6D">
        <w:rPr>
          <w:rFonts w:ascii="Arial" w:hAnsi="Arial" w:cs="Arial"/>
          <w:b/>
          <w:sz w:val="24"/>
          <w:szCs w:val="24"/>
        </w:rPr>
        <w:t>Steering Group</w:t>
      </w:r>
      <w:r>
        <w:rPr>
          <w:rFonts w:ascii="Arial" w:hAnsi="Arial" w:cs="Arial"/>
          <w:sz w:val="24"/>
          <w:szCs w:val="24"/>
        </w:rPr>
        <w:t xml:space="preserve"> and</w:t>
      </w:r>
      <w:r w:rsidRPr="00634B6D">
        <w:rPr>
          <w:rFonts w:ascii="Arial" w:hAnsi="Arial" w:cs="Arial"/>
          <w:sz w:val="24"/>
          <w:szCs w:val="24"/>
        </w:rPr>
        <w:t xml:space="preserve"> </w:t>
      </w:r>
      <w:r w:rsidRPr="00634B6D">
        <w:rPr>
          <w:rFonts w:ascii="Arial" w:hAnsi="Arial" w:cs="Arial"/>
          <w:b/>
          <w:sz w:val="24"/>
          <w:szCs w:val="24"/>
        </w:rPr>
        <w:t>Project Management Team</w:t>
      </w:r>
      <w:r>
        <w:rPr>
          <w:rFonts w:ascii="Arial" w:hAnsi="Arial" w:cs="Arial"/>
          <w:b/>
          <w:sz w:val="24"/>
          <w:szCs w:val="24"/>
        </w:rPr>
        <w:t xml:space="preserve">/Stakeholder Group </w:t>
      </w:r>
      <w:r>
        <w:rPr>
          <w:rFonts w:ascii="Arial" w:hAnsi="Arial" w:cs="Arial"/>
          <w:sz w:val="24"/>
          <w:szCs w:val="24"/>
        </w:rPr>
        <w:t>has</w:t>
      </w:r>
      <w:r w:rsidRPr="00634B6D">
        <w:rPr>
          <w:rFonts w:ascii="Arial" w:hAnsi="Arial" w:cs="Arial"/>
          <w:sz w:val="24"/>
          <w:szCs w:val="24"/>
        </w:rPr>
        <w:t xml:space="preserve"> be</w:t>
      </w:r>
      <w:r>
        <w:rPr>
          <w:rFonts w:ascii="Arial" w:hAnsi="Arial" w:cs="Arial"/>
          <w:sz w:val="24"/>
          <w:szCs w:val="24"/>
        </w:rPr>
        <w:t>en</w:t>
      </w:r>
      <w:r w:rsidRPr="00634B6D">
        <w:rPr>
          <w:rFonts w:ascii="Arial" w:hAnsi="Arial" w:cs="Arial"/>
          <w:sz w:val="24"/>
          <w:szCs w:val="24"/>
        </w:rPr>
        <w:t xml:space="preserve"> established</w:t>
      </w:r>
      <w:r>
        <w:rPr>
          <w:rFonts w:ascii="Arial" w:hAnsi="Arial" w:cs="Arial"/>
          <w:sz w:val="24"/>
          <w:szCs w:val="24"/>
        </w:rPr>
        <w:t>, to oversee the development of the LDP, the former</w:t>
      </w:r>
      <w:r w:rsidRPr="00634B6D">
        <w:rPr>
          <w:rFonts w:ascii="Arial" w:hAnsi="Arial" w:cs="Arial"/>
          <w:sz w:val="24"/>
          <w:szCs w:val="24"/>
        </w:rPr>
        <w:t xml:space="preserve"> comprising of </w:t>
      </w:r>
      <w:r>
        <w:rPr>
          <w:rFonts w:ascii="Arial" w:hAnsi="Arial" w:cs="Arial"/>
          <w:sz w:val="24"/>
          <w:szCs w:val="24"/>
        </w:rPr>
        <w:t xml:space="preserve">the relevant Council Committees, and the latter being </w:t>
      </w:r>
      <w:r w:rsidRPr="00634B6D">
        <w:rPr>
          <w:rFonts w:ascii="Arial" w:hAnsi="Arial" w:cs="Arial"/>
          <w:sz w:val="24"/>
          <w:szCs w:val="24"/>
        </w:rPr>
        <w:t>Senior Council Officers and representatives from the key Statutory/</w:t>
      </w:r>
      <w:r>
        <w:rPr>
          <w:rFonts w:ascii="Arial" w:hAnsi="Arial" w:cs="Arial"/>
          <w:sz w:val="24"/>
          <w:szCs w:val="24"/>
        </w:rPr>
        <w:t>non-statutory consultees.</w:t>
      </w:r>
    </w:p>
    <w:p w14:paraId="083DC198" w14:textId="77777777" w:rsidR="0003419F" w:rsidRPr="00634B6D" w:rsidRDefault="0003419F" w:rsidP="00EF431B">
      <w:pPr>
        <w:autoSpaceDE w:val="0"/>
        <w:autoSpaceDN w:val="0"/>
        <w:adjustRightInd w:val="0"/>
        <w:spacing w:after="240" w:line="360" w:lineRule="auto"/>
        <w:ind w:left="709" w:right="1043" w:hanging="709"/>
        <w:jc w:val="both"/>
        <w:rPr>
          <w:rFonts w:ascii="Arial" w:hAnsi="Arial" w:cs="Arial"/>
          <w:sz w:val="24"/>
          <w:szCs w:val="24"/>
        </w:rPr>
      </w:pPr>
      <w:r>
        <w:rPr>
          <w:rFonts w:ascii="Arial" w:hAnsi="Arial" w:cs="Arial"/>
          <w:sz w:val="24"/>
          <w:szCs w:val="24"/>
        </w:rPr>
        <w:t>5.3</w:t>
      </w:r>
      <w:r w:rsidRPr="00634B6D">
        <w:rPr>
          <w:rFonts w:ascii="Arial" w:hAnsi="Arial" w:cs="Arial"/>
          <w:sz w:val="24"/>
          <w:szCs w:val="24"/>
        </w:rPr>
        <w:tab/>
      </w:r>
      <w:r>
        <w:rPr>
          <w:rFonts w:ascii="Arial" w:hAnsi="Arial" w:cs="Arial"/>
          <w:sz w:val="24"/>
          <w:szCs w:val="24"/>
        </w:rPr>
        <w:t xml:space="preserve">The Council and Central Government will be informed as necessary </w:t>
      </w:r>
      <w:r w:rsidRPr="00634B6D">
        <w:rPr>
          <w:rFonts w:ascii="Arial" w:hAnsi="Arial" w:cs="Arial"/>
          <w:sz w:val="24"/>
          <w:szCs w:val="24"/>
        </w:rPr>
        <w:t>on progress in meeting the Timetable.</w:t>
      </w:r>
    </w:p>
    <w:p w14:paraId="4976C0F7" w14:textId="77777777" w:rsidR="0003419F" w:rsidRDefault="0003419F" w:rsidP="0003419F">
      <w:pPr>
        <w:autoSpaceDE w:val="0"/>
        <w:autoSpaceDN w:val="0"/>
        <w:adjustRightInd w:val="0"/>
        <w:spacing w:after="0" w:line="360" w:lineRule="auto"/>
        <w:ind w:left="709" w:right="1043" w:hanging="709"/>
        <w:jc w:val="both"/>
        <w:rPr>
          <w:rFonts w:ascii="Arial" w:hAnsi="Arial" w:cs="Arial"/>
          <w:sz w:val="24"/>
          <w:szCs w:val="24"/>
        </w:rPr>
      </w:pPr>
      <w:r>
        <w:rPr>
          <w:rFonts w:ascii="Arial" w:hAnsi="Arial" w:cs="Arial"/>
          <w:sz w:val="24"/>
          <w:szCs w:val="24"/>
        </w:rPr>
        <w:t>5.4</w:t>
      </w:r>
      <w:r w:rsidRPr="00634B6D">
        <w:rPr>
          <w:rFonts w:ascii="Arial" w:hAnsi="Arial" w:cs="Arial"/>
          <w:sz w:val="24"/>
          <w:szCs w:val="24"/>
        </w:rPr>
        <w:tab/>
        <w:t xml:space="preserve">Progress reports on the LDP will be submitted regularly to the </w:t>
      </w:r>
      <w:r>
        <w:rPr>
          <w:rFonts w:ascii="Arial" w:hAnsi="Arial" w:cs="Arial"/>
          <w:sz w:val="24"/>
          <w:szCs w:val="24"/>
        </w:rPr>
        <w:t xml:space="preserve">relevant Council </w:t>
      </w:r>
      <w:r w:rsidRPr="00634B6D">
        <w:rPr>
          <w:rFonts w:ascii="Arial" w:hAnsi="Arial" w:cs="Arial"/>
          <w:sz w:val="24"/>
          <w:szCs w:val="24"/>
        </w:rPr>
        <w:t>Committee</w:t>
      </w:r>
      <w:r>
        <w:rPr>
          <w:rFonts w:ascii="Arial" w:hAnsi="Arial" w:cs="Arial"/>
          <w:sz w:val="24"/>
          <w:szCs w:val="24"/>
        </w:rPr>
        <w:t>s</w:t>
      </w:r>
      <w:r w:rsidRPr="00634B6D">
        <w:rPr>
          <w:rFonts w:ascii="Arial" w:hAnsi="Arial" w:cs="Arial"/>
          <w:sz w:val="24"/>
          <w:szCs w:val="24"/>
        </w:rPr>
        <w:t>.</w:t>
      </w:r>
    </w:p>
    <w:p w14:paraId="6BD5AA15" w14:textId="77777777" w:rsidR="0003419F" w:rsidRPr="00634B6D" w:rsidRDefault="0003419F" w:rsidP="0003419F">
      <w:pPr>
        <w:autoSpaceDE w:val="0"/>
        <w:autoSpaceDN w:val="0"/>
        <w:adjustRightInd w:val="0"/>
        <w:spacing w:after="0" w:line="360" w:lineRule="auto"/>
        <w:ind w:left="709" w:right="1043" w:hanging="709"/>
        <w:jc w:val="both"/>
        <w:rPr>
          <w:rFonts w:ascii="Arial" w:hAnsi="Arial" w:cs="Arial"/>
          <w:sz w:val="24"/>
          <w:szCs w:val="24"/>
        </w:rPr>
      </w:pPr>
    </w:p>
    <w:p w14:paraId="7EEAC61C" w14:textId="77777777" w:rsidR="0003419F" w:rsidRPr="00634B6D" w:rsidRDefault="0003419F" w:rsidP="00EF431B">
      <w:pPr>
        <w:autoSpaceDE w:val="0"/>
        <w:autoSpaceDN w:val="0"/>
        <w:adjustRightInd w:val="0"/>
        <w:spacing w:after="240" w:line="360" w:lineRule="auto"/>
        <w:ind w:right="1043"/>
        <w:jc w:val="both"/>
        <w:rPr>
          <w:rFonts w:ascii="Arial" w:hAnsi="Arial" w:cs="Arial"/>
          <w:b/>
          <w:bCs/>
          <w:color w:val="000000"/>
          <w:sz w:val="24"/>
          <w:szCs w:val="24"/>
        </w:rPr>
      </w:pPr>
      <w:r w:rsidRPr="00634B6D">
        <w:rPr>
          <w:rFonts w:ascii="Arial" w:hAnsi="Arial" w:cs="Arial"/>
          <w:b/>
          <w:bCs/>
          <w:color w:val="000000"/>
          <w:sz w:val="24"/>
          <w:szCs w:val="24"/>
        </w:rPr>
        <w:t>6.0</w:t>
      </w:r>
      <w:r w:rsidRPr="00634B6D">
        <w:rPr>
          <w:rFonts w:ascii="Arial" w:hAnsi="Arial" w:cs="Arial"/>
          <w:b/>
          <w:bCs/>
          <w:color w:val="000000"/>
          <w:sz w:val="24"/>
          <w:szCs w:val="24"/>
        </w:rPr>
        <w:tab/>
        <w:t>Review</w:t>
      </w:r>
    </w:p>
    <w:p w14:paraId="29290B20" w14:textId="63A68CC6" w:rsidR="004E3F50" w:rsidRDefault="0003419F" w:rsidP="00EF431B">
      <w:pPr>
        <w:autoSpaceDE w:val="0"/>
        <w:autoSpaceDN w:val="0"/>
        <w:adjustRightInd w:val="0"/>
        <w:spacing w:after="240" w:line="360" w:lineRule="auto"/>
        <w:ind w:left="709" w:right="1043" w:hanging="709"/>
        <w:jc w:val="both"/>
        <w:rPr>
          <w:rFonts w:ascii="Arial" w:hAnsi="Arial" w:cs="Arial"/>
          <w:color w:val="000000"/>
          <w:sz w:val="24"/>
          <w:szCs w:val="24"/>
        </w:rPr>
      </w:pPr>
      <w:r w:rsidRPr="00634B6D">
        <w:rPr>
          <w:rFonts w:ascii="Arial" w:hAnsi="Arial" w:cs="Arial"/>
          <w:color w:val="000000"/>
          <w:sz w:val="24"/>
          <w:szCs w:val="24"/>
        </w:rPr>
        <w:t xml:space="preserve">6.1 </w:t>
      </w:r>
      <w:r w:rsidRPr="00634B6D">
        <w:rPr>
          <w:rFonts w:ascii="Arial" w:hAnsi="Arial" w:cs="Arial"/>
          <w:color w:val="000000"/>
          <w:sz w:val="24"/>
          <w:szCs w:val="24"/>
        </w:rPr>
        <w:tab/>
        <w:t>In the event that the Plan Timetable requires amendment, the Council has the</w:t>
      </w:r>
      <w:r>
        <w:rPr>
          <w:rFonts w:ascii="Arial" w:hAnsi="Arial" w:cs="Arial"/>
          <w:color w:val="000000"/>
          <w:sz w:val="24"/>
          <w:szCs w:val="24"/>
        </w:rPr>
        <w:t xml:space="preserve"> </w:t>
      </w:r>
      <w:r w:rsidRPr="00634B6D">
        <w:rPr>
          <w:rFonts w:ascii="Arial" w:hAnsi="Arial" w:cs="Arial"/>
          <w:color w:val="000000"/>
          <w:sz w:val="24"/>
          <w:szCs w:val="24"/>
        </w:rPr>
        <w:t xml:space="preserve">power under the Planning Act 2011 to publish a revised Timetable. Any amendments will be publicised and made available on the Council’s website </w:t>
      </w:r>
      <w:r>
        <w:rPr>
          <w:rFonts w:ascii="Arial" w:hAnsi="Arial" w:cs="Arial"/>
          <w:color w:val="000000"/>
          <w:sz w:val="24"/>
          <w:szCs w:val="24"/>
        </w:rPr>
        <w:t xml:space="preserve">at </w:t>
      </w:r>
      <w:r w:rsidRPr="00634B6D">
        <w:rPr>
          <w:rFonts w:ascii="Arial" w:hAnsi="Arial" w:cs="Arial"/>
          <w:color w:val="2C50A3"/>
          <w:sz w:val="24"/>
          <w:szCs w:val="24"/>
        </w:rPr>
        <w:t>www.lisburncastlereagh.gov.uk</w:t>
      </w:r>
      <w:r w:rsidRPr="00634B6D">
        <w:rPr>
          <w:rFonts w:ascii="Arial" w:hAnsi="Arial" w:cs="Arial"/>
          <w:color w:val="000000"/>
          <w:sz w:val="24"/>
          <w:szCs w:val="24"/>
        </w:rPr>
        <w:t xml:space="preserve"> following the agreement of Central Government.</w:t>
      </w:r>
    </w:p>
    <w:p w14:paraId="41F2CB66" w14:textId="4D4A72C9" w:rsidR="0061010B" w:rsidRDefault="0061010B">
      <w:pPr>
        <w:rPr>
          <w:rFonts w:ascii="Arial" w:hAnsi="Arial" w:cs="Arial"/>
          <w:color w:val="000000"/>
          <w:sz w:val="24"/>
          <w:szCs w:val="24"/>
        </w:rPr>
      </w:pPr>
      <w:r>
        <w:rPr>
          <w:rFonts w:ascii="Arial" w:hAnsi="Arial" w:cs="Arial"/>
          <w:color w:val="000000"/>
          <w:sz w:val="24"/>
          <w:szCs w:val="24"/>
        </w:rPr>
        <w:br w:type="page"/>
      </w:r>
    </w:p>
    <w:p w14:paraId="3C2266E8" w14:textId="77777777" w:rsidR="00B52C42" w:rsidRDefault="00B52C42" w:rsidP="00EF431B">
      <w:pPr>
        <w:autoSpaceDE w:val="0"/>
        <w:autoSpaceDN w:val="0"/>
        <w:adjustRightInd w:val="0"/>
        <w:spacing w:after="240" w:line="360" w:lineRule="auto"/>
        <w:ind w:left="709" w:right="1043" w:hanging="709"/>
        <w:jc w:val="both"/>
        <w:rPr>
          <w:rFonts w:ascii="Arial" w:hAnsi="Arial" w:cs="Arial"/>
          <w:color w:val="000000"/>
          <w:sz w:val="24"/>
          <w:szCs w:val="24"/>
        </w:rPr>
      </w:pPr>
    </w:p>
    <w:tbl>
      <w:tblPr>
        <w:tblStyle w:val="TableGrid"/>
        <w:tblpPr w:leftFromText="180" w:rightFromText="180" w:vertAnchor="text" w:tblpY="1"/>
        <w:tblOverlap w:val="never"/>
        <w:tblW w:w="5139" w:type="pct"/>
        <w:tblLook w:val="04A0" w:firstRow="1" w:lastRow="0" w:firstColumn="1" w:lastColumn="0" w:noHBand="0" w:noVBand="1"/>
      </w:tblPr>
      <w:tblGrid>
        <w:gridCol w:w="2396"/>
        <w:gridCol w:w="2963"/>
        <w:gridCol w:w="3923"/>
        <w:gridCol w:w="1966"/>
      </w:tblGrid>
      <w:tr w:rsidR="00382A7B" w:rsidRPr="00382A7B" w14:paraId="4DC0E22B" w14:textId="77777777" w:rsidTr="00BA2F03">
        <w:trPr>
          <w:trHeight w:val="316"/>
        </w:trPr>
        <w:tc>
          <w:tcPr>
            <w:tcW w:w="5000" w:type="pct"/>
            <w:gridSpan w:val="4"/>
          </w:tcPr>
          <w:p w14:paraId="4546F20E" w14:textId="77777777" w:rsidR="00382A7B" w:rsidRPr="00382A7B" w:rsidRDefault="00382A7B" w:rsidP="00382A7B">
            <w:pPr>
              <w:rPr>
                <w:rFonts w:ascii="Calibri" w:eastAsia="Calibri" w:hAnsi="Calibri" w:cs="Times New Roman"/>
              </w:rPr>
            </w:pPr>
            <w:r w:rsidRPr="00382A7B">
              <w:rPr>
                <w:rFonts w:ascii="Calibri" w:eastAsia="Calibri" w:hAnsi="Calibri" w:cs="Times New Roman"/>
                <w:b/>
                <w:sz w:val="24"/>
                <w:szCs w:val="24"/>
              </w:rPr>
              <w:t xml:space="preserve">Lisburn &amp; Castlereagh City Council Local Development Plan Timetable </w:t>
            </w:r>
          </w:p>
        </w:tc>
      </w:tr>
      <w:tr w:rsidR="00382A7B" w:rsidRPr="00382A7B" w14:paraId="0B793DC3" w14:textId="77777777" w:rsidTr="00BA2F03">
        <w:trPr>
          <w:trHeight w:val="294"/>
        </w:trPr>
        <w:tc>
          <w:tcPr>
            <w:tcW w:w="1065" w:type="pct"/>
          </w:tcPr>
          <w:p w14:paraId="7BB178B7" w14:textId="77777777" w:rsidR="00382A7B" w:rsidRPr="00382A7B" w:rsidRDefault="00382A7B" w:rsidP="00382A7B">
            <w:pPr>
              <w:rPr>
                <w:rFonts w:ascii="Calibri" w:eastAsia="Calibri" w:hAnsi="Calibri" w:cs="Times New Roman"/>
                <w:b/>
                <w:bCs/>
              </w:rPr>
            </w:pPr>
            <w:r w:rsidRPr="00382A7B">
              <w:rPr>
                <w:rFonts w:ascii="Calibri" w:eastAsia="Calibri" w:hAnsi="Calibri" w:cs="Times New Roman"/>
                <w:b/>
                <w:bCs/>
              </w:rPr>
              <w:t>Key Stages</w:t>
            </w:r>
          </w:p>
        </w:tc>
        <w:tc>
          <w:tcPr>
            <w:tcW w:w="1317" w:type="pct"/>
          </w:tcPr>
          <w:p w14:paraId="6270F04D" w14:textId="77777777" w:rsidR="00382A7B" w:rsidRPr="00382A7B" w:rsidRDefault="00382A7B" w:rsidP="00382A7B">
            <w:pPr>
              <w:rPr>
                <w:rFonts w:ascii="Calibri" w:eastAsia="Calibri" w:hAnsi="Calibri" w:cs="Times New Roman"/>
                <w:b/>
                <w:bCs/>
              </w:rPr>
            </w:pPr>
            <w:r w:rsidRPr="00382A7B">
              <w:rPr>
                <w:rFonts w:ascii="Calibri" w:eastAsia="Calibri" w:hAnsi="Calibri" w:cs="Times New Roman"/>
                <w:b/>
                <w:bCs/>
              </w:rPr>
              <w:t>Key Actions</w:t>
            </w:r>
          </w:p>
        </w:tc>
        <w:tc>
          <w:tcPr>
            <w:tcW w:w="1744" w:type="pct"/>
          </w:tcPr>
          <w:p w14:paraId="21BFA280" w14:textId="77777777" w:rsidR="00382A7B" w:rsidRPr="00382A7B" w:rsidRDefault="00382A7B" w:rsidP="00382A7B">
            <w:pPr>
              <w:rPr>
                <w:rFonts w:ascii="Calibri" w:eastAsia="Calibri" w:hAnsi="Calibri" w:cs="Times New Roman"/>
                <w:b/>
                <w:bCs/>
              </w:rPr>
            </w:pPr>
            <w:r w:rsidRPr="00382A7B">
              <w:rPr>
                <w:rFonts w:ascii="Calibri" w:eastAsia="Calibri" w:hAnsi="Calibri" w:cs="Times New Roman"/>
                <w:b/>
                <w:bCs/>
              </w:rPr>
              <w:t>Detail</w:t>
            </w:r>
          </w:p>
        </w:tc>
        <w:tc>
          <w:tcPr>
            <w:tcW w:w="874" w:type="pct"/>
          </w:tcPr>
          <w:p w14:paraId="4FC9CAE3" w14:textId="77777777" w:rsidR="00382A7B" w:rsidRPr="00382A7B" w:rsidRDefault="00382A7B" w:rsidP="00382A7B">
            <w:pPr>
              <w:rPr>
                <w:rFonts w:ascii="Calibri" w:eastAsia="Calibri" w:hAnsi="Calibri" w:cs="Times New Roman"/>
                <w:b/>
                <w:bCs/>
              </w:rPr>
            </w:pPr>
            <w:r w:rsidRPr="00382A7B">
              <w:rPr>
                <w:rFonts w:ascii="Calibri" w:eastAsia="Calibri" w:hAnsi="Calibri" w:cs="Times New Roman"/>
                <w:b/>
                <w:bCs/>
              </w:rPr>
              <w:t>Timescale</w:t>
            </w:r>
          </w:p>
        </w:tc>
      </w:tr>
      <w:tr w:rsidR="00382A7B" w:rsidRPr="00382A7B" w14:paraId="661806DD" w14:textId="77777777" w:rsidTr="00BA2F03">
        <w:trPr>
          <w:trHeight w:val="646"/>
        </w:trPr>
        <w:tc>
          <w:tcPr>
            <w:tcW w:w="1065" w:type="pct"/>
            <w:vMerge w:val="restart"/>
            <w:shd w:val="clear" w:color="auto" w:fill="D9D9D9"/>
          </w:tcPr>
          <w:p w14:paraId="45430668" w14:textId="77777777" w:rsidR="00382A7B" w:rsidRPr="00382A7B" w:rsidRDefault="00382A7B" w:rsidP="00382A7B">
            <w:pPr>
              <w:rPr>
                <w:rFonts w:ascii="Calibri" w:eastAsia="Calibri" w:hAnsi="Calibri" w:cs="Times New Roman"/>
                <w:b/>
                <w:bCs/>
              </w:rPr>
            </w:pPr>
            <w:r w:rsidRPr="00382A7B">
              <w:rPr>
                <w:rFonts w:ascii="Calibri" w:eastAsia="Calibri" w:hAnsi="Calibri" w:cs="Times New Roman"/>
                <w:b/>
                <w:bCs/>
              </w:rPr>
              <w:t>1 Plan Preparation</w:t>
            </w:r>
          </w:p>
        </w:tc>
        <w:tc>
          <w:tcPr>
            <w:tcW w:w="1317" w:type="pct"/>
            <w:shd w:val="clear" w:color="auto" w:fill="D9D9D9"/>
          </w:tcPr>
          <w:p w14:paraId="37598FD6" w14:textId="77777777" w:rsidR="00382A7B" w:rsidRPr="00382A7B" w:rsidRDefault="00382A7B" w:rsidP="00382A7B">
            <w:pPr>
              <w:rPr>
                <w:rFonts w:ascii="Calibri" w:eastAsia="Calibri" w:hAnsi="Calibri" w:cs="Times New Roman"/>
              </w:rPr>
            </w:pPr>
            <w:r w:rsidRPr="00382A7B">
              <w:rPr>
                <w:rFonts w:ascii="Calibri" w:eastAsia="Calibri" w:hAnsi="Calibri" w:cs="Times New Roman"/>
                <w:b/>
              </w:rPr>
              <w:t>Agree and publish Statement of Community Involvement</w:t>
            </w:r>
          </w:p>
        </w:tc>
        <w:tc>
          <w:tcPr>
            <w:tcW w:w="1744" w:type="pct"/>
            <w:shd w:val="clear" w:color="auto" w:fill="D9D9D9"/>
          </w:tcPr>
          <w:p w14:paraId="669495D4" w14:textId="5197493C" w:rsidR="00382A7B" w:rsidRPr="00382A7B" w:rsidRDefault="00382A7B" w:rsidP="00BA2F03">
            <w:pPr>
              <w:rPr>
                <w:rFonts w:ascii="Calibri" w:eastAsia="Calibri" w:hAnsi="Calibri" w:cs="Times New Roman"/>
              </w:rPr>
            </w:pPr>
            <w:r w:rsidRPr="00382A7B">
              <w:rPr>
                <w:rFonts w:ascii="Calibri" w:eastAsia="Calibri" w:hAnsi="Calibri" w:cs="Times New Roman"/>
              </w:rPr>
              <w:t xml:space="preserve">Informal Community Engagement carried out for </w:t>
            </w:r>
            <w:proofErr w:type="gramStart"/>
            <w:r w:rsidRPr="00382A7B">
              <w:rPr>
                <w:rFonts w:ascii="Calibri" w:eastAsia="Calibri" w:hAnsi="Calibri" w:cs="Times New Roman"/>
              </w:rPr>
              <w:t>8 week</w:t>
            </w:r>
            <w:proofErr w:type="gramEnd"/>
            <w:r w:rsidRPr="00382A7B">
              <w:rPr>
                <w:rFonts w:ascii="Calibri" w:eastAsia="Calibri" w:hAnsi="Calibri" w:cs="Times New Roman"/>
              </w:rPr>
              <w:t xml:space="preserve"> period (last quarter 2015)</w:t>
            </w:r>
          </w:p>
        </w:tc>
        <w:tc>
          <w:tcPr>
            <w:tcW w:w="874" w:type="pct"/>
            <w:shd w:val="clear" w:color="auto" w:fill="D9D9D9"/>
          </w:tcPr>
          <w:p w14:paraId="6D44E266" w14:textId="77777777" w:rsidR="00382A7B" w:rsidRPr="00382A7B" w:rsidRDefault="00382A7B" w:rsidP="00382A7B">
            <w:pPr>
              <w:rPr>
                <w:rFonts w:ascii="Calibri" w:eastAsia="Calibri" w:hAnsi="Calibri" w:cs="Times New Roman"/>
                <w:b/>
              </w:rPr>
            </w:pPr>
            <w:r w:rsidRPr="00382A7B">
              <w:rPr>
                <w:rFonts w:ascii="Calibri" w:eastAsia="Calibri" w:hAnsi="Calibri" w:cs="Times New Roman"/>
                <w:b/>
              </w:rPr>
              <w:t>Q2 2016</w:t>
            </w:r>
          </w:p>
          <w:p w14:paraId="06AE419E" w14:textId="77777777" w:rsidR="00382A7B" w:rsidRPr="00382A7B" w:rsidRDefault="00382A7B" w:rsidP="00382A7B">
            <w:pPr>
              <w:rPr>
                <w:rFonts w:ascii="Calibri" w:eastAsia="Calibri" w:hAnsi="Calibri" w:cs="Times New Roman"/>
              </w:rPr>
            </w:pPr>
          </w:p>
        </w:tc>
      </w:tr>
      <w:tr w:rsidR="00382A7B" w:rsidRPr="00382A7B" w14:paraId="2FC2260A" w14:textId="77777777" w:rsidTr="00BA2F03">
        <w:trPr>
          <w:trHeight w:val="150"/>
        </w:trPr>
        <w:tc>
          <w:tcPr>
            <w:tcW w:w="1065" w:type="pct"/>
            <w:vMerge/>
            <w:shd w:val="clear" w:color="auto" w:fill="D9D9D9"/>
          </w:tcPr>
          <w:p w14:paraId="42CC3C87" w14:textId="77777777" w:rsidR="00382A7B" w:rsidRPr="00382A7B" w:rsidRDefault="00382A7B" w:rsidP="00382A7B">
            <w:pPr>
              <w:rPr>
                <w:rFonts w:ascii="Calibri" w:eastAsia="Calibri" w:hAnsi="Calibri" w:cs="Times New Roman"/>
              </w:rPr>
            </w:pPr>
          </w:p>
        </w:tc>
        <w:tc>
          <w:tcPr>
            <w:tcW w:w="1317" w:type="pct"/>
            <w:shd w:val="clear" w:color="auto" w:fill="D9D9D9"/>
          </w:tcPr>
          <w:p w14:paraId="303AE4A1" w14:textId="77777777" w:rsidR="00382A7B" w:rsidRPr="00382A7B" w:rsidRDefault="00382A7B" w:rsidP="00382A7B">
            <w:pPr>
              <w:rPr>
                <w:rFonts w:ascii="Calibri" w:eastAsia="Calibri" w:hAnsi="Calibri" w:cs="Times New Roman"/>
              </w:rPr>
            </w:pPr>
            <w:r w:rsidRPr="00382A7B">
              <w:rPr>
                <w:rFonts w:ascii="Calibri" w:eastAsia="Calibri" w:hAnsi="Calibri" w:cs="Times New Roman"/>
                <w:b/>
                <w:bCs/>
              </w:rPr>
              <w:t>Agree and publish Timetable for LDP</w:t>
            </w:r>
          </w:p>
          <w:p w14:paraId="5E61C94E" w14:textId="77777777" w:rsidR="00382A7B" w:rsidRPr="00382A7B" w:rsidRDefault="00382A7B" w:rsidP="00382A7B">
            <w:pPr>
              <w:rPr>
                <w:rFonts w:ascii="Calibri" w:eastAsia="Calibri" w:hAnsi="Calibri" w:cs="Times New Roman"/>
              </w:rPr>
            </w:pPr>
          </w:p>
        </w:tc>
        <w:tc>
          <w:tcPr>
            <w:tcW w:w="1744" w:type="pct"/>
            <w:shd w:val="clear" w:color="auto" w:fill="D9D9D9"/>
          </w:tcPr>
          <w:p w14:paraId="6874A6DA" w14:textId="77777777" w:rsidR="00382A7B" w:rsidRPr="00382A7B" w:rsidRDefault="00382A7B" w:rsidP="00382A7B">
            <w:pPr>
              <w:rPr>
                <w:rFonts w:ascii="Calibri" w:eastAsia="Calibri" w:hAnsi="Calibri" w:cs="Times New Roman"/>
              </w:rPr>
            </w:pPr>
            <w:r w:rsidRPr="00382A7B">
              <w:rPr>
                <w:rFonts w:ascii="Calibri" w:eastAsia="Calibri" w:hAnsi="Calibri" w:cs="Times New Roman"/>
              </w:rPr>
              <w:t>- Consult PAC and other consultation bodies;</w:t>
            </w:r>
          </w:p>
          <w:p w14:paraId="5E31DA27" w14:textId="77777777" w:rsidR="00382A7B" w:rsidRPr="00382A7B" w:rsidRDefault="00382A7B" w:rsidP="00382A7B">
            <w:pPr>
              <w:rPr>
                <w:rFonts w:ascii="Calibri" w:eastAsia="Calibri" w:hAnsi="Calibri" w:cs="Times New Roman"/>
              </w:rPr>
            </w:pPr>
            <w:r w:rsidRPr="00382A7B">
              <w:rPr>
                <w:rFonts w:ascii="Calibri" w:eastAsia="Calibri" w:hAnsi="Calibri" w:cs="Times New Roman"/>
              </w:rPr>
              <w:t>- Seek agreement with DfI following Council approval of timetable (4 weeks)</w:t>
            </w:r>
          </w:p>
        </w:tc>
        <w:tc>
          <w:tcPr>
            <w:tcW w:w="874" w:type="pct"/>
            <w:shd w:val="clear" w:color="auto" w:fill="D9D9D9"/>
          </w:tcPr>
          <w:p w14:paraId="398AE5A8" w14:textId="77777777" w:rsidR="00382A7B" w:rsidRPr="00382A7B" w:rsidRDefault="00382A7B" w:rsidP="00382A7B">
            <w:pPr>
              <w:rPr>
                <w:rFonts w:ascii="Calibri" w:eastAsia="Calibri" w:hAnsi="Calibri" w:cs="Times New Roman"/>
                <w:b/>
              </w:rPr>
            </w:pPr>
            <w:r w:rsidRPr="00382A7B">
              <w:rPr>
                <w:rFonts w:ascii="Calibri" w:eastAsia="Calibri" w:hAnsi="Calibri" w:cs="Times New Roman"/>
                <w:b/>
              </w:rPr>
              <w:t>Q3 2016</w:t>
            </w:r>
          </w:p>
          <w:p w14:paraId="20992F8E" w14:textId="77777777" w:rsidR="00382A7B" w:rsidRPr="00382A7B" w:rsidRDefault="00382A7B" w:rsidP="00382A7B">
            <w:pPr>
              <w:rPr>
                <w:rFonts w:ascii="Calibri" w:eastAsia="Calibri" w:hAnsi="Calibri" w:cs="Times New Roman"/>
              </w:rPr>
            </w:pPr>
          </w:p>
        </w:tc>
      </w:tr>
      <w:tr w:rsidR="00382A7B" w:rsidRPr="00382A7B" w14:paraId="68CC70EE" w14:textId="77777777" w:rsidTr="00BA2F03">
        <w:trPr>
          <w:trHeight w:val="150"/>
        </w:trPr>
        <w:tc>
          <w:tcPr>
            <w:tcW w:w="1065" w:type="pct"/>
            <w:vMerge/>
            <w:shd w:val="clear" w:color="auto" w:fill="D9D9D9"/>
          </w:tcPr>
          <w:p w14:paraId="463A241A" w14:textId="77777777" w:rsidR="00382A7B" w:rsidRPr="00382A7B" w:rsidRDefault="00382A7B" w:rsidP="00382A7B">
            <w:pPr>
              <w:rPr>
                <w:rFonts w:ascii="Calibri" w:eastAsia="Calibri" w:hAnsi="Calibri" w:cs="Times New Roman"/>
              </w:rPr>
            </w:pPr>
          </w:p>
        </w:tc>
        <w:tc>
          <w:tcPr>
            <w:tcW w:w="1317" w:type="pct"/>
            <w:shd w:val="clear" w:color="auto" w:fill="D9D9D9"/>
          </w:tcPr>
          <w:p w14:paraId="3F87C473" w14:textId="77777777" w:rsidR="00382A7B" w:rsidRPr="00382A7B" w:rsidRDefault="00382A7B" w:rsidP="00382A7B">
            <w:pPr>
              <w:rPr>
                <w:rFonts w:ascii="Calibri" w:eastAsia="Calibri" w:hAnsi="Calibri" w:cs="Times New Roman"/>
              </w:rPr>
            </w:pPr>
            <w:r w:rsidRPr="00382A7B">
              <w:rPr>
                <w:rFonts w:ascii="Calibri" w:eastAsia="Calibri" w:hAnsi="Calibri" w:cs="Times New Roman"/>
                <w:b/>
                <w:bCs/>
              </w:rPr>
              <w:t xml:space="preserve">Utilise Evidence Base in consultation with statutory consultees and key </w:t>
            </w:r>
            <w:proofErr w:type="gramStart"/>
            <w:r w:rsidRPr="00382A7B">
              <w:rPr>
                <w:rFonts w:ascii="Calibri" w:eastAsia="Calibri" w:hAnsi="Calibri" w:cs="Times New Roman"/>
                <w:b/>
                <w:bCs/>
              </w:rPr>
              <w:t>stakeholders</w:t>
            </w:r>
            <w:proofErr w:type="gramEnd"/>
          </w:p>
          <w:p w14:paraId="568842CC" w14:textId="77777777" w:rsidR="00382A7B" w:rsidRPr="00382A7B" w:rsidRDefault="00382A7B" w:rsidP="00382A7B">
            <w:pPr>
              <w:rPr>
                <w:rFonts w:ascii="Calibri" w:eastAsia="Calibri" w:hAnsi="Calibri" w:cs="Times New Roman"/>
              </w:rPr>
            </w:pPr>
          </w:p>
        </w:tc>
        <w:tc>
          <w:tcPr>
            <w:tcW w:w="1744" w:type="pct"/>
            <w:shd w:val="clear" w:color="auto" w:fill="D9D9D9"/>
          </w:tcPr>
          <w:p w14:paraId="44776FD7" w14:textId="77777777" w:rsidR="00382A7B" w:rsidRPr="00382A7B" w:rsidRDefault="00382A7B" w:rsidP="00382A7B">
            <w:pPr>
              <w:rPr>
                <w:rFonts w:ascii="Calibri" w:eastAsia="Calibri" w:hAnsi="Calibri" w:cs="Times New Roman"/>
              </w:rPr>
            </w:pPr>
            <w:r w:rsidRPr="00382A7B">
              <w:rPr>
                <w:rFonts w:ascii="Calibri" w:eastAsia="Calibri" w:hAnsi="Calibri" w:cs="Times New Roman"/>
              </w:rPr>
              <w:t xml:space="preserve">Commission specific studies required; </w:t>
            </w:r>
          </w:p>
          <w:p w14:paraId="350A5BE1" w14:textId="77777777" w:rsidR="00382A7B" w:rsidRPr="00382A7B" w:rsidRDefault="00382A7B" w:rsidP="00382A7B">
            <w:pPr>
              <w:rPr>
                <w:rFonts w:ascii="Calibri" w:eastAsia="Calibri" w:hAnsi="Calibri" w:cs="Times New Roman"/>
              </w:rPr>
            </w:pPr>
            <w:r w:rsidRPr="00382A7B">
              <w:rPr>
                <w:rFonts w:ascii="Calibri" w:eastAsia="Calibri" w:hAnsi="Calibri" w:cs="Times New Roman"/>
              </w:rPr>
              <w:t>- Identification of key issues with relevant statutory consultees and key stakeholders;</w:t>
            </w:r>
          </w:p>
          <w:p w14:paraId="6973993B" w14:textId="77777777" w:rsidR="00382A7B" w:rsidRPr="00382A7B" w:rsidRDefault="00382A7B" w:rsidP="00382A7B">
            <w:pPr>
              <w:rPr>
                <w:rFonts w:ascii="Calibri" w:eastAsia="Calibri" w:hAnsi="Calibri" w:cs="Times New Roman"/>
              </w:rPr>
            </w:pPr>
            <w:r w:rsidRPr="00382A7B">
              <w:rPr>
                <w:rFonts w:ascii="Calibri" w:eastAsia="Calibri" w:hAnsi="Calibri" w:cs="Times New Roman"/>
              </w:rPr>
              <w:t>- Consult with Consultation Bodies on scope of Sustainability Appraisal (SA);</w:t>
            </w:r>
          </w:p>
          <w:p w14:paraId="12CA6C1D" w14:textId="77777777" w:rsidR="00382A7B" w:rsidRPr="00382A7B" w:rsidRDefault="00382A7B" w:rsidP="00382A7B">
            <w:pPr>
              <w:rPr>
                <w:rFonts w:ascii="Calibri" w:eastAsia="Calibri" w:hAnsi="Calibri" w:cs="Times New Roman"/>
              </w:rPr>
            </w:pPr>
            <w:r w:rsidRPr="00382A7B">
              <w:rPr>
                <w:rFonts w:ascii="Calibri" w:eastAsia="Calibri" w:hAnsi="Calibri" w:cs="Times New Roman"/>
              </w:rPr>
              <w:t>- Initial EQIA and HRA Screening;</w:t>
            </w:r>
          </w:p>
          <w:p w14:paraId="7AA25BCA" w14:textId="77777777" w:rsidR="00382A7B" w:rsidRPr="00382A7B" w:rsidRDefault="00382A7B" w:rsidP="00382A7B">
            <w:pPr>
              <w:rPr>
                <w:rFonts w:ascii="Calibri" w:eastAsia="Calibri" w:hAnsi="Calibri" w:cs="Times New Roman"/>
              </w:rPr>
            </w:pPr>
            <w:r w:rsidRPr="00382A7B">
              <w:rPr>
                <w:rFonts w:ascii="Calibri" w:eastAsia="Calibri" w:hAnsi="Calibri" w:cs="Times New Roman"/>
              </w:rPr>
              <w:t>- Consult with Council in advance of publication</w:t>
            </w:r>
          </w:p>
        </w:tc>
        <w:tc>
          <w:tcPr>
            <w:tcW w:w="874" w:type="pct"/>
            <w:shd w:val="clear" w:color="auto" w:fill="D9D9D9"/>
          </w:tcPr>
          <w:p w14:paraId="41A84A9F" w14:textId="77777777" w:rsidR="00382A7B" w:rsidRPr="00382A7B" w:rsidRDefault="00382A7B" w:rsidP="00382A7B">
            <w:pPr>
              <w:rPr>
                <w:rFonts w:ascii="Calibri" w:eastAsia="Calibri" w:hAnsi="Calibri" w:cs="Times New Roman"/>
                <w:b/>
              </w:rPr>
            </w:pPr>
            <w:r w:rsidRPr="00382A7B">
              <w:rPr>
                <w:rFonts w:ascii="Calibri" w:eastAsia="Calibri" w:hAnsi="Calibri" w:cs="Times New Roman"/>
                <w:b/>
              </w:rPr>
              <w:t>Q4 2016</w:t>
            </w:r>
          </w:p>
          <w:p w14:paraId="70438183" w14:textId="77777777" w:rsidR="00382A7B" w:rsidRPr="00382A7B" w:rsidRDefault="00382A7B" w:rsidP="00382A7B">
            <w:pPr>
              <w:rPr>
                <w:rFonts w:ascii="Calibri" w:eastAsia="Calibri" w:hAnsi="Calibri" w:cs="Times New Roman"/>
              </w:rPr>
            </w:pPr>
          </w:p>
        </w:tc>
      </w:tr>
      <w:tr w:rsidR="00382A7B" w:rsidRPr="00382A7B" w14:paraId="1283105A" w14:textId="77777777" w:rsidTr="00BA2F03">
        <w:trPr>
          <w:trHeight w:val="150"/>
        </w:trPr>
        <w:tc>
          <w:tcPr>
            <w:tcW w:w="1065" w:type="pct"/>
            <w:vMerge/>
            <w:shd w:val="clear" w:color="auto" w:fill="D9D9D9"/>
          </w:tcPr>
          <w:p w14:paraId="06153B7F" w14:textId="77777777" w:rsidR="00382A7B" w:rsidRPr="00382A7B" w:rsidRDefault="00382A7B" w:rsidP="00382A7B">
            <w:pPr>
              <w:rPr>
                <w:rFonts w:ascii="Calibri" w:eastAsia="Calibri" w:hAnsi="Calibri" w:cs="Times New Roman"/>
              </w:rPr>
            </w:pPr>
          </w:p>
        </w:tc>
        <w:tc>
          <w:tcPr>
            <w:tcW w:w="1317" w:type="pct"/>
            <w:shd w:val="clear" w:color="auto" w:fill="D9D9D9"/>
          </w:tcPr>
          <w:p w14:paraId="7798333A" w14:textId="77777777" w:rsidR="00382A7B" w:rsidRPr="00382A7B" w:rsidRDefault="00382A7B" w:rsidP="00382A7B">
            <w:pPr>
              <w:rPr>
                <w:rFonts w:ascii="Calibri" w:eastAsia="Calibri" w:hAnsi="Calibri" w:cs="Times New Roman"/>
              </w:rPr>
            </w:pPr>
            <w:r w:rsidRPr="00382A7B">
              <w:rPr>
                <w:rFonts w:ascii="Calibri" w:eastAsia="Calibri" w:hAnsi="Calibri" w:cs="Times New Roman"/>
                <w:b/>
                <w:bCs/>
              </w:rPr>
              <w:t xml:space="preserve">Publish Preferred Options Paper with Sustainability Appraisal Interim Report </w:t>
            </w:r>
          </w:p>
          <w:p w14:paraId="24F22BD6" w14:textId="77777777" w:rsidR="00382A7B" w:rsidRPr="00382A7B" w:rsidRDefault="00382A7B" w:rsidP="00382A7B">
            <w:pPr>
              <w:rPr>
                <w:rFonts w:ascii="Calibri" w:eastAsia="Calibri" w:hAnsi="Calibri" w:cs="Times New Roman"/>
              </w:rPr>
            </w:pPr>
          </w:p>
        </w:tc>
        <w:tc>
          <w:tcPr>
            <w:tcW w:w="1744" w:type="pct"/>
            <w:shd w:val="clear" w:color="auto" w:fill="D9D9D9"/>
          </w:tcPr>
          <w:p w14:paraId="79887CA4" w14:textId="77777777" w:rsidR="00382A7B" w:rsidRPr="00382A7B" w:rsidRDefault="00382A7B" w:rsidP="00382A7B">
            <w:pPr>
              <w:rPr>
                <w:rFonts w:ascii="Calibri" w:eastAsia="Calibri" w:hAnsi="Calibri" w:cs="Times New Roman"/>
              </w:rPr>
            </w:pPr>
            <w:r w:rsidRPr="00382A7B">
              <w:rPr>
                <w:rFonts w:ascii="Calibri" w:eastAsia="Calibri" w:hAnsi="Calibri" w:cs="Times New Roman"/>
              </w:rPr>
              <w:t xml:space="preserve">Publish SA Scoping and Interim Reports; </w:t>
            </w:r>
          </w:p>
          <w:p w14:paraId="04229FDC" w14:textId="77777777" w:rsidR="00382A7B" w:rsidRPr="00382A7B" w:rsidRDefault="00382A7B" w:rsidP="00382A7B">
            <w:pPr>
              <w:rPr>
                <w:rFonts w:ascii="Calibri" w:eastAsia="Calibri" w:hAnsi="Calibri" w:cs="Times New Roman"/>
              </w:rPr>
            </w:pPr>
            <w:r w:rsidRPr="00382A7B">
              <w:rPr>
                <w:rFonts w:ascii="Calibri" w:eastAsia="Calibri" w:hAnsi="Calibri" w:cs="Times New Roman"/>
              </w:rPr>
              <w:t xml:space="preserve">- Minimum </w:t>
            </w:r>
            <w:proofErr w:type="gramStart"/>
            <w:r w:rsidRPr="00382A7B">
              <w:rPr>
                <w:rFonts w:ascii="Calibri" w:eastAsia="Calibri" w:hAnsi="Calibri" w:cs="Times New Roman"/>
              </w:rPr>
              <w:t>8 week</w:t>
            </w:r>
            <w:proofErr w:type="gramEnd"/>
            <w:r w:rsidRPr="00382A7B">
              <w:rPr>
                <w:rFonts w:ascii="Calibri" w:eastAsia="Calibri" w:hAnsi="Calibri" w:cs="Times New Roman"/>
              </w:rPr>
              <w:t xml:space="preserve"> statutory consultation period</w:t>
            </w:r>
          </w:p>
          <w:p w14:paraId="3F5B6D33" w14:textId="77777777" w:rsidR="00382A7B" w:rsidRPr="00382A7B" w:rsidRDefault="00382A7B" w:rsidP="00382A7B">
            <w:pPr>
              <w:rPr>
                <w:rFonts w:ascii="Calibri" w:eastAsia="Calibri" w:hAnsi="Calibri" w:cs="Times New Roman"/>
              </w:rPr>
            </w:pPr>
            <w:r w:rsidRPr="00382A7B">
              <w:rPr>
                <w:rFonts w:ascii="Calibri" w:eastAsia="Calibri" w:hAnsi="Calibri" w:cs="Times New Roman"/>
              </w:rPr>
              <w:t>- Input representations on LDP database</w:t>
            </w:r>
          </w:p>
        </w:tc>
        <w:tc>
          <w:tcPr>
            <w:tcW w:w="874" w:type="pct"/>
            <w:shd w:val="clear" w:color="auto" w:fill="D9D9D9"/>
          </w:tcPr>
          <w:p w14:paraId="317912CC" w14:textId="77777777" w:rsidR="00382A7B" w:rsidRPr="00382A7B" w:rsidRDefault="00382A7B" w:rsidP="00382A7B">
            <w:pPr>
              <w:rPr>
                <w:rFonts w:ascii="Calibri" w:eastAsia="Calibri" w:hAnsi="Calibri" w:cs="Times New Roman"/>
                <w:b/>
              </w:rPr>
            </w:pPr>
            <w:r w:rsidRPr="00382A7B">
              <w:rPr>
                <w:rFonts w:ascii="Calibri" w:eastAsia="Calibri" w:hAnsi="Calibri" w:cs="Times New Roman"/>
                <w:b/>
              </w:rPr>
              <w:t>Q1 2017</w:t>
            </w:r>
          </w:p>
          <w:p w14:paraId="0CD2EAB6" w14:textId="77777777" w:rsidR="00382A7B" w:rsidRPr="00382A7B" w:rsidRDefault="00382A7B" w:rsidP="00382A7B">
            <w:pPr>
              <w:rPr>
                <w:rFonts w:ascii="Calibri" w:eastAsia="Calibri" w:hAnsi="Calibri" w:cs="Times New Roman"/>
              </w:rPr>
            </w:pPr>
          </w:p>
        </w:tc>
      </w:tr>
      <w:tr w:rsidR="00382A7B" w:rsidRPr="00382A7B" w14:paraId="6A7504DF" w14:textId="77777777" w:rsidTr="00BA2F03">
        <w:trPr>
          <w:trHeight w:val="150"/>
        </w:trPr>
        <w:tc>
          <w:tcPr>
            <w:tcW w:w="1065" w:type="pct"/>
            <w:vMerge/>
            <w:shd w:val="clear" w:color="auto" w:fill="D9D9D9"/>
          </w:tcPr>
          <w:p w14:paraId="49170411" w14:textId="77777777" w:rsidR="00382A7B" w:rsidRPr="00382A7B" w:rsidRDefault="00382A7B" w:rsidP="00382A7B">
            <w:pPr>
              <w:rPr>
                <w:rFonts w:ascii="Calibri" w:eastAsia="Calibri" w:hAnsi="Calibri" w:cs="Times New Roman"/>
              </w:rPr>
            </w:pPr>
          </w:p>
        </w:tc>
        <w:tc>
          <w:tcPr>
            <w:tcW w:w="1317" w:type="pct"/>
            <w:shd w:val="clear" w:color="auto" w:fill="D9D9D9"/>
          </w:tcPr>
          <w:p w14:paraId="1303E2EF" w14:textId="77777777" w:rsidR="00382A7B" w:rsidRPr="00382A7B" w:rsidRDefault="00382A7B" w:rsidP="00382A7B">
            <w:pPr>
              <w:rPr>
                <w:rFonts w:ascii="Calibri" w:eastAsia="Calibri" w:hAnsi="Calibri" w:cs="Times New Roman"/>
              </w:rPr>
            </w:pPr>
            <w:r w:rsidRPr="00382A7B">
              <w:rPr>
                <w:rFonts w:ascii="Calibri" w:eastAsia="Calibri" w:hAnsi="Calibri" w:cs="Times New Roman"/>
                <w:b/>
                <w:bCs/>
              </w:rPr>
              <w:t xml:space="preserve">Consider responses to POP </w:t>
            </w:r>
          </w:p>
        </w:tc>
        <w:tc>
          <w:tcPr>
            <w:tcW w:w="1744" w:type="pct"/>
            <w:shd w:val="clear" w:color="auto" w:fill="D9D9D9"/>
          </w:tcPr>
          <w:p w14:paraId="1725ADBD" w14:textId="77777777" w:rsidR="00382A7B" w:rsidRPr="00382A7B" w:rsidRDefault="00382A7B" w:rsidP="00382A7B">
            <w:pPr>
              <w:rPr>
                <w:rFonts w:ascii="Calibri" w:eastAsia="Calibri" w:hAnsi="Calibri" w:cs="Times New Roman"/>
              </w:rPr>
            </w:pPr>
            <w:r w:rsidRPr="00382A7B">
              <w:rPr>
                <w:rFonts w:ascii="Calibri" w:eastAsia="Calibri" w:hAnsi="Calibri" w:cs="Times New Roman"/>
              </w:rPr>
              <w:t>Prepare Public Consultation Report</w:t>
            </w:r>
          </w:p>
        </w:tc>
        <w:tc>
          <w:tcPr>
            <w:tcW w:w="874" w:type="pct"/>
            <w:shd w:val="clear" w:color="auto" w:fill="D9D9D9"/>
          </w:tcPr>
          <w:p w14:paraId="2158E5CF" w14:textId="0B457396" w:rsidR="00382A7B" w:rsidRPr="00382A7B" w:rsidRDefault="00382A7B" w:rsidP="001B5D6E">
            <w:pPr>
              <w:rPr>
                <w:rFonts w:ascii="Calibri" w:eastAsia="Calibri" w:hAnsi="Calibri" w:cs="Times New Roman"/>
              </w:rPr>
            </w:pPr>
            <w:r w:rsidRPr="00382A7B">
              <w:rPr>
                <w:rFonts w:ascii="Calibri" w:eastAsia="Calibri" w:hAnsi="Calibri" w:cs="Times New Roman"/>
                <w:b/>
              </w:rPr>
              <w:t>Q3 2017</w:t>
            </w:r>
          </w:p>
        </w:tc>
      </w:tr>
      <w:tr w:rsidR="00382A7B" w:rsidRPr="00382A7B" w14:paraId="245DEEB0" w14:textId="77777777" w:rsidTr="00BA2F03">
        <w:trPr>
          <w:trHeight w:val="865"/>
        </w:trPr>
        <w:tc>
          <w:tcPr>
            <w:tcW w:w="1065" w:type="pct"/>
            <w:vMerge w:val="restart"/>
            <w:shd w:val="clear" w:color="auto" w:fill="DBE5F1"/>
          </w:tcPr>
          <w:p w14:paraId="2648D493" w14:textId="77777777" w:rsidR="00382A7B" w:rsidRPr="00382A7B" w:rsidRDefault="00382A7B" w:rsidP="00382A7B">
            <w:pPr>
              <w:rPr>
                <w:rFonts w:ascii="Calibri" w:eastAsia="Calibri" w:hAnsi="Calibri" w:cs="Times New Roman"/>
                <w:b/>
              </w:rPr>
            </w:pPr>
            <w:r w:rsidRPr="00382A7B">
              <w:rPr>
                <w:rFonts w:ascii="Calibri" w:eastAsia="Calibri" w:hAnsi="Calibri" w:cs="Times New Roman"/>
                <w:b/>
              </w:rPr>
              <w:t>2 Plan Strategy</w:t>
            </w:r>
          </w:p>
          <w:p w14:paraId="530FE504" w14:textId="77777777" w:rsidR="00382A7B" w:rsidRPr="00382A7B" w:rsidRDefault="00382A7B" w:rsidP="00382A7B">
            <w:pPr>
              <w:rPr>
                <w:rFonts w:ascii="Calibri" w:eastAsia="Calibri" w:hAnsi="Calibri" w:cs="Times New Roman"/>
                <w:b/>
              </w:rPr>
            </w:pPr>
          </w:p>
        </w:tc>
        <w:tc>
          <w:tcPr>
            <w:tcW w:w="1317" w:type="pct"/>
            <w:shd w:val="clear" w:color="auto" w:fill="DBE5F1"/>
          </w:tcPr>
          <w:p w14:paraId="23D1AD96" w14:textId="77777777" w:rsidR="00382A7B" w:rsidRPr="00382A7B" w:rsidRDefault="00382A7B" w:rsidP="00382A7B">
            <w:pPr>
              <w:rPr>
                <w:rFonts w:ascii="Calibri" w:eastAsia="Calibri" w:hAnsi="Calibri" w:cs="Times New Roman"/>
                <w:b/>
                <w:bCs/>
              </w:rPr>
            </w:pPr>
            <w:r w:rsidRPr="00382A7B">
              <w:rPr>
                <w:rFonts w:ascii="Calibri" w:eastAsia="Calibri" w:hAnsi="Calibri" w:cs="Times New Roman"/>
                <w:b/>
                <w:bCs/>
              </w:rPr>
              <w:t>Preparatory Work</w:t>
            </w:r>
          </w:p>
        </w:tc>
        <w:tc>
          <w:tcPr>
            <w:tcW w:w="1744" w:type="pct"/>
            <w:shd w:val="clear" w:color="auto" w:fill="DBE5F1"/>
          </w:tcPr>
          <w:p w14:paraId="3DFD12E2" w14:textId="77777777" w:rsidR="00382A7B" w:rsidRPr="00382A7B" w:rsidRDefault="00382A7B" w:rsidP="00382A7B">
            <w:pPr>
              <w:rPr>
                <w:rFonts w:ascii="Calibri" w:eastAsia="Calibri" w:hAnsi="Calibri" w:cs="Times New Roman"/>
              </w:rPr>
            </w:pPr>
            <w:r w:rsidRPr="00382A7B">
              <w:rPr>
                <w:rFonts w:ascii="Calibri" w:eastAsia="Calibri" w:hAnsi="Calibri" w:cs="Times New Roman"/>
              </w:rPr>
              <w:t>Survey and analysis</w:t>
            </w:r>
          </w:p>
          <w:p w14:paraId="30CA3534" w14:textId="77777777" w:rsidR="00382A7B" w:rsidRPr="00382A7B" w:rsidRDefault="00382A7B" w:rsidP="00382A7B">
            <w:pPr>
              <w:rPr>
                <w:rFonts w:ascii="Calibri" w:eastAsia="Calibri" w:hAnsi="Calibri" w:cs="Times New Roman"/>
              </w:rPr>
            </w:pPr>
            <w:r w:rsidRPr="00382A7B">
              <w:rPr>
                <w:rFonts w:ascii="Calibri" w:eastAsia="Calibri" w:hAnsi="Calibri" w:cs="Times New Roman"/>
              </w:rPr>
              <w:t>Procurement process for independent experts</w:t>
            </w:r>
          </w:p>
        </w:tc>
        <w:tc>
          <w:tcPr>
            <w:tcW w:w="874" w:type="pct"/>
            <w:shd w:val="clear" w:color="auto" w:fill="DBE5F1"/>
          </w:tcPr>
          <w:p w14:paraId="5867E235" w14:textId="77777777" w:rsidR="00382A7B" w:rsidRPr="00382A7B" w:rsidRDefault="00382A7B" w:rsidP="00382A7B">
            <w:pPr>
              <w:rPr>
                <w:rFonts w:ascii="Calibri" w:eastAsia="Calibri" w:hAnsi="Calibri" w:cs="Times New Roman"/>
                <w:b/>
              </w:rPr>
            </w:pPr>
            <w:r w:rsidRPr="00382A7B">
              <w:rPr>
                <w:rFonts w:ascii="Calibri" w:eastAsia="Calibri" w:hAnsi="Calibri" w:cs="Times New Roman"/>
                <w:b/>
              </w:rPr>
              <w:t>Q4 2018 - Q2 2019</w:t>
            </w:r>
          </w:p>
        </w:tc>
      </w:tr>
      <w:tr w:rsidR="00382A7B" w:rsidRPr="00382A7B" w14:paraId="776F006F" w14:textId="77777777" w:rsidTr="00BA2F03">
        <w:trPr>
          <w:trHeight w:val="150"/>
        </w:trPr>
        <w:tc>
          <w:tcPr>
            <w:tcW w:w="1065" w:type="pct"/>
            <w:vMerge/>
            <w:shd w:val="clear" w:color="auto" w:fill="DBE5F1"/>
          </w:tcPr>
          <w:p w14:paraId="429A8AD6" w14:textId="77777777" w:rsidR="00382A7B" w:rsidRPr="00382A7B" w:rsidRDefault="00382A7B" w:rsidP="00382A7B">
            <w:pPr>
              <w:rPr>
                <w:rFonts w:ascii="Calibri" w:eastAsia="Calibri" w:hAnsi="Calibri" w:cs="Times New Roman"/>
              </w:rPr>
            </w:pPr>
          </w:p>
        </w:tc>
        <w:tc>
          <w:tcPr>
            <w:tcW w:w="1317" w:type="pct"/>
            <w:shd w:val="clear" w:color="auto" w:fill="DBE5F1"/>
          </w:tcPr>
          <w:p w14:paraId="3DCD16B9" w14:textId="77777777" w:rsidR="00382A7B" w:rsidRPr="00382A7B" w:rsidRDefault="00382A7B" w:rsidP="00382A7B">
            <w:pPr>
              <w:rPr>
                <w:rFonts w:ascii="Calibri" w:eastAsia="Calibri" w:hAnsi="Calibri" w:cs="Times New Roman"/>
              </w:rPr>
            </w:pPr>
            <w:r w:rsidRPr="00382A7B">
              <w:rPr>
                <w:rFonts w:ascii="Calibri" w:eastAsia="Calibri" w:hAnsi="Calibri" w:cs="Times New Roman"/>
                <w:b/>
                <w:bCs/>
              </w:rPr>
              <w:t>Publish Draft Plan Strategy with Sustainability Appraisal Report (incorporating SEA)</w:t>
            </w:r>
          </w:p>
          <w:p w14:paraId="7FED8F05" w14:textId="77777777" w:rsidR="00382A7B" w:rsidRPr="00382A7B" w:rsidRDefault="00382A7B" w:rsidP="00382A7B">
            <w:pPr>
              <w:rPr>
                <w:rFonts w:ascii="Calibri" w:eastAsia="Calibri" w:hAnsi="Calibri" w:cs="Times New Roman"/>
              </w:rPr>
            </w:pPr>
          </w:p>
        </w:tc>
        <w:tc>
          <w:tcPr>
            <w:tcW w:w="1744" w:type="pct"/>
            <w:shd w:val="clear" w:color="auto" w:fill="DBE5F1"/>
          </w:tcPr>
          <w:p w14:paraId="5794AE86" w14:textId="77777777" w:rsidR="00382A7B" w:rsidRPr="00382A7B" w:rsidRDefault="00382A7B" w:rsidP="00382A7B">
            <w:pPr>
              <w:rPr>
                <w:rFonts w:ascii="Calibri" w:eastAsia="Calibri" w:hAnsi="Calibri" w:cs="Times New Roman"/>
              </w:rPr>
            </w:pPr>
            <w:r w:rsidRPr="00382A7B">
              <w:rPr>
                <w:rFonts w:ascii="Calibri" w:eastAsia="Calibri" w:hAnsi="Calibri" w:cs="Times New Roman"/>
              </w:rPr>
              <w:t xml:space="preserve">Publish Draft Plan Strategy &amp; Associated documents for informal viewing – 4 weeks* </w:t>
            </w:r>
          </w:p>
          <w:p w14:paraId="7DF82052" w14:textId="77777777" w:rsidR="00382A7B" w:rsidRPr="00382A7B" w:rsidRDefault="00382A7B" w:rsidP="00382A7B">
            <w:pPr>
              <w:rPr>
                <w:rFonts w:ascii="Calibri" w:eastAsia="Calibri" w:hAnsi="Calibri" w:cs="Times New Roman"/>
              </w:rPr>
            </w:pPr>
            <w:r w:rsidRPr="00382A7B">
              <w:rPr>
                <w:rFonts w:ascii="Calibri" w:eastAsia="Calibri" w:hAnsi="Calibri" w:cs="Times New Roman"/>
              </w:rPr>
              <w:t xml:space="preserve">-  </w:t>
            </w:r>
            <w:proofErr w:type="gramStart"/>
            <w:r w:rsidRPr="00382A7B">
              <w:rPr>
                <w:rFonts w:ascii="Calibri" w:eastAsia="Calibri" w:hAnsi="Calibri" w:cs="Times New Roman"/>
              </w:rPr>
              <w:t>8 week</w:t>
            </w:r>
            <w:proofErr w:type="gramEnd"/>
            <w:r w:rsidRPr="00382A7B">
              <w:rPr>
                <w:rFonts w:ascii="Calibri" w:eastAsia="Calibri" w:hAnsi="Calibri" w:cs="Times New Roman"/>
              </w:rPr>
              <w:t xml:space="preserve"> statutory consultation period for representations; </w:t>
            </w:r>
          </w:p>
          <w:p w14:paraId="32FCDB3B" w14:textId="77777777" w:rsidR="00382A7B" w:rsidRPr="00382A7B" w:rsidRDefault="00382A7B" w:rsidP="00382A7B">
            <w:pPr>
              <w:rPr>
                <w:rFonts w:ascii="Calibri" w:eastAsia="Calibri" w:hAnsi="Calibri" w:cs="Times New Roman"/>
              </w:rPr>
            </w:pPr>
            <w:r w:rsidRPr="00382A7B">
              <w:rPr>
                <w:rFonts w:ascii="Calibri" w:eastAsia="Calibri" w:hAnsi="Calibri" w:cs="Times New Roman"/>
              </w:rPr>
              <w:t xml:space="preserve">- </w:t>
            </w:r>
            <w:proofErr w:type="gramStart"/>
            <w:r w:rsidRPr="00382A7B">
              <w:rPr>
                <w:rFonts w:ascii="Calibri" w:eastAsia="Calibri" w:hAnsi="Calibri" w:cs="Times New Roman"/>
              </w:rPr>
              <w:t>8 week</w:t>
            </w:r>
            <w:proofErr w:type="gramEnd"/>
            <w:r w:rsidRPr="00382A7B">
              <w:rPr>
                <w:rFonts w:ascii="Calibri" w:eastAsia="Calibri" w:hAnsi="Calibri" w:cs="Times New Roman"/>
              </w:rPr>
              <w:t xml:space="preserve"> statutory period for counter representations;</w:t>
            </w:r>
          </w:p>
          <w:p w14:paraId="29734093" w14:textId="77777777" w:rsidR="00382A7B" w:rsidRPr="00382A7B" w:rsidRDefault="00382A7B" w:rsidP="00382A7B">
            <w:pPr>
              <w:rPr>
                <w:rFonts w:ascii="Calibri" w:eastAsia="Calibri" w:hAnsi="Calibri" w:cs="Times New Roman"/>
              </w:rPr>
            </w:pPr>
            <w:r w:rsidRPr="00382A7B">
              <w:rPr>
                <w:rFonts w:ascii="Calibri" w:eastAsia="Calibri" w:hAnsi="Calibri" w:cs="Times New Roman"/>
              </w:rPr>
              <w:t>- Consideration of representations (including summary of main issues)</w:t>
            </w:r>
          </w:p>
          <w:p w14:paraId="45810E96" w14:textId="77777777" w:rsidR="00382A7B" w:rsidRPr="00382A7B" w:rsidRDefault="00382A7B" w:rsidP="00382A7B">
            <w:pPr>
              <w:rPr>
                <w:rFonts w:ascii="Calibri" w:eastAsia="Calibri" w:hAnsi="Calibri" w:cs="Times New Roman"/>
              </w:rPr>
            </w:pPr>
            <w:r w:rsidRPr="00382A7B">
              <w:rPr>
                <w:rFonts w:ascii="Calibri" w:eastAsia="Calibri" w:hAnsi="Calibri" w:cs="Times New Roman"/>
              </w:rPr>
              <w:t>- Consideration of any focussed or minor changes</w:t>
            </w:r>
          </w:p>
          <w:p w14:paraId="03195967" w14:textId="77777777" w:rsidR="00382A7B" w:rsidRPr="00382A7B" w:rsidRDefault="00382A7B" w:rsidP="00382A7B">
            <w:pPr>
              <w:rPr>
                <w:rFonts w:ascii="Calibri" w:eastAsia="Calibri" w:hAnsi="Calibri" w:cs="Times New Roman"/>
              </w:rPr>
            </w:pPr>
            <w:r w:rsidRPr="00382A7B">
              <w:rPr>
                <w:rFonts w:ascii="Calibri" w:eastAsia="Calibri" w:hAnsi="Calibri" w:cs="Times New Roman"/>
              </w:rPr>
              <w:t>*Includes SA Report, draft Habitats Regulations Assessment, EQIA and Rural Proofing;</w:t>
            </w:r>
          </w:p>
        </w:tc>
        <w:tc>
          <w:tcPr>
            <w:tcW w:w="874" w:type="pct"/>
            <w:shd w:val="clear" w:color="auto" w:fill="DBE5F1"/>
          </w:tcPr>
          <w:p w14:paraId="7E876DC6" w14:textId="77777777" w:rsidR="00382A7B" w:rsidRPr="00382A7B" w:rsidRDefault="00382A7B" w:rsidP="00382A7B">
            <w:pPr>
              <w:rPr>
                <w:rFonts w:ascii="Calibri" w:eastAsia="Calibri" w:hAnsi="Calibri" w:cs="Times New Roman"/>
                <w:b/>
              </w:rPr>
            </w:pPr>
            <w:r w:rsidRPr="00382A7B">
              <w:rPr>
                <w:rFonts w:ascii="Calibri" w:eastAsia="Calibri" w:hAnsi="Calibri" w:cs="Times New Roman"/>
                <w:b/>
              </w:rPr>
              <w:t>Q3 2019 - Q4 2020</w:t>
            </w:r>
          </w:p>
          <w:p w14:paraId="2C8B4F53" w14:textId="77777777" w:rsidR="00382A7B" w:rsidRPr="00382A7B" w:rsidRDefault="00382A7B" w:rsidP="00382A7B">
            <w:pPr>
              <w:rPr>
                <w:rFonts w:ascii="Calibri" w:eastAsia="Calibri" w:hAnsi="Calibri" w:cs="Times New Roman"/>
              </w:rPr>
            </w:pPr>
          </w:p>
        </w:tc>
      </w:tr>
      <w:tr w:rsidR="00382A7B" w:rsidRPr="00382A7B" w14:paraId="7D870A97" w14:textId="77777777" w:rsidTr="00BA2F03">
        <w:trPr>
          <w:trHeight w:val="150"/>
        </w:trPr>
        <w:tc>
          <w:tcPr>
            <w:tcW w:w="1065" w:type="pct"/>
            <w:vMerge/>
            <w:shd w:val="clear" w:color="auto" w:fill="DBE5F1"/>
          </w:tcPr>
          <w:p w14:paraId="7870A7FE" w14:textId="77777777" w:rsidR="00382A7B" w:rsidRPr="00382A7B" w:rsidRDefault="00382A7B" w:rsidP="00382A7B">
            <w:pPr>
              <w:rPr>
                <w:rFonts w:ascii="Calibri" w:eastAsia="Calibri" w:hAnsi="Calibri" w:cs="Times New Roman"/>
              </w:rPr>
            </w:pPr>
          </w:p>
        </w:tc>
        <w:tc>
          <w:tcPr>
            <w:tcW w:w="1317" w:type="pct"/>
            <w:shd w:val="clear" w:color="auto" w:fill="DBE5F1"/>
          </w:tcPr>
          <w:p w14:paraId="14E9BD47" w14:textId="77777777" w:rsidR="00382A7B" w:rsidRPr="00382A7B" w:rsidRDefault="00382A7B" w:rsidP="00382A7B">
            <w:pPr>
              <w:rPr>
                <w:rFonts w:ascii="Calibri" w:eastAsia="Calibri" w:hAnsi="Calibri" w:cs="Times New Roman"/>
              </w:rPr>
            </w:pPr>
            <w:r w:rsidRPr="00382A7B">
              <w:rPr>
                <w:rFonts w:ascii="Calibri" w:eastAsia="Calibri" w:hAnsi="Calibri" w:cs="Times New Roman"/>
                <w:b/>
                <w:bCs/>
              </w:rPr>
              <w:t>Soundness Based Independent Examination</w:t>
            </w:r>
          </w:p>
          <w:p w14:paraId="660F05F6" w14:textId="77777777" w:rsidR="00382A7B" w:rsidRPr="00382A7B" w:rsidRDefault="00382A7B" w:rsidP="00382A7B">
            <w:pPr>
              <w:rPr>
                <w:rFonts w:ascii="Calibri" w:eastAsia="Calibri" w:hAnsi="Calibri" w:cs="Times New Roman"/>
              </w:rPr>
            </w:pPr>
          </w:p>
        </w:tc>
        <w:tc>
          <w:tcPr>
            <w:tcW w:w="1744" w:type="pct"/>
            <w:shd w:val="clear" w:color="auto" w:fill="DBE5F1"/>
          </w:tcPr>
          <w:p w14:paraId="69649EE8" w14:textId="77777777" w:rsidR="00382A7B" w:rsidRPr="00382A7B" w:rsidRDefault="00382A7B" w:rsidP="00382A7B">
            <w:pPr>
              <w:rPr>
                <w:rFonts w:ascii="Calibri" w:eastAsia="Calibri" w:hAnsi="Calibri" w:cs="Times New Roman"/>
              </w:rPr>
            </w:pPr>
            <w:r w:rsidRPr="00382A7B">
              <w:rPr>
                <w:rFonts w:ascii="Calibri" w:eastAsia="Calibri" w:hAnsi="Calibri" w:cs="Times New Roman"/>
              </w:rPr>
              <w:t>- Submit documents to Department for IE;</w:t>
            </w:r>
          </w:p>
          <w:p w14:paraId="543123BD" w14:textId="77777777" w:rsidR="00382A7B" w:rsidRPr="00382A7B" w:rsidRDefault="00382A7B" w:rsidP="00382A7B">
            <w:pPr>
              <w:rPr>
                <w:rFonts w:ascii="Calibri" w:eastAsia="Calibri" w:hAnsi="Calibri" w:cs="Times New Roman"/>
              </w:rPr>
            </w:pPr>
            <w:r w:rsidRPr="00382A7B">
              <w:rPr>
                <w:rFonts w:ascii="Calibri" w:eastAsia="Calibri" w:hAnsi="Calibri" w:cs="Times New Roman"/>
              </w:rPr>
              <w:t xml:space="preserve">- Advisory Report from PAC sent to </w:t>
            </w:r>
            <w:proofErr w:type="gramStart"/>
            <w:r w:rsidRPr="00382A7B">
              <w:rPr>
                <w:rFonts w:ascii="Calibri" w:eastAsia="Calibri" w:hAnsi="Calibri" w:cs="Times New Roman"/>
              </w:rPr>
              <w:t xml:space="preserve">DfI;   </w:t>
            </w:r>
            <w:proofErr w:type="gramEnd"/>
            <w:r w:rsidRPr="00382A7B">
              <w:rPr>
                <w:rFonts w:ascii="Calibri" w:eastAsia="Calibri" w:hAnsi="Calibri" w:cs="Times New Roman"/>
              </w:rPr>
              <w:t xml:space="preserve">                                            - DfI issues Binding Report to Council;</w:t>
            </w:r>
          </w:p>
        </w:tc>
        <w:tc>
          <w:tcPr>
            <w:tcW w:w="874" w:type="pct"/>
            <w:shd w:val="clear" w:color="auto" w:fill="DBE5F1"/>
          </w:tcPr>
          <w:p w14:paraId="7C34F45B" w14:textId="77777777" w:rsidR="00382A7B" w:rsidRPr="00382A7B" w:rsidRDefault="00382A7B" w:rsidP="00382A7B">
            <w:pPr>
              <w:rPr>
                <w:rFonts w:ascii="Calibri" w:eastAsia="Calibri" w:hAnsi="Calibri" w:cs="Times New Roman"/>
                <w:b/>
              </w:rPr>
            </w:pPr>
            <w:r w:rsidRPr="00382A7B">
              <w:rPr>
                <w:rFonts w:ascii="Calibri" w:eastAsia="Calibri" w:hAnsi="Calibri" w:cs="Times New Roman"/>
                <w:b/>
              </w:rPr>
              <w:t>Q1 2021 -</w:t>
            </w:r>
          </w:p>
          <w:p w14:paraId="168F3A14" w14:textId="77777777" w:rsidR="00382A7B" w:rsidRPr="00382A7B" w:rsidRDefault="00382A7B" w:rsidP="00382A7B">
            <w:pPr>
              <w:rPr>
                <w:rFonts w:ascii="Calibri" w:eastAsia="Calibri" w:hAnsi="Calibri" w:cs="Times New Roman"/>
                <w:b/>
              </w:rPr>
            </w:pPr>
            <w:r w:rsidRPr="00382A7B">
              <w:rPr>
                <w:rFonts w:ascii="Calibri" w:eastAsia="Calibri" w:hAnsi="Calibri" w:cs="Times New Roman"/>
                <w:b/>
              </w:rPr>
              <w:t xml:space="preserve">Q2 2023 </w:t>
            </w:r>
          </w:p>
          <w:p w14:paraId="0FB3BDDA" w14:textId="77777777" w:rsidR="00382A7B" w:rsidRPr="00382A7B" w:rsidRDefault="00382A7B" w:rsidP="00382A7B">
            <w:pPr>
              <w:rPr>
                <w:rFonts w:ascii="Calibri" w:eastAsia="Calibri" w:hAnsi="Calibri" w:cs="Times New Roman"/>
              </w:rPr>
            </w:pPr>
          </w:p>
        </w:tc>
      </w:tr>
      <w:tr w:rsidR="00382A7B" w:rsidRPr="00382A7B" w14:paraId="488B0733" w14:textId="77777777" w:rsidTr="00BA2F03">
        <w:trPr>
          <w:trHeight w:val="150"/>
        </w:trPr>
        <w:tc>
          <w:tcPr>
            <w:tcW w:w="1065" w:type="pct"/>
            <w:vMerge/>
            <w:shd w:val="clear" w:color="auto" w:fill="DBE5F1"/>
          </w:tcPr>
          <w:p w14:paraId="40AE3E1D" w14:textId="77777777" w:rsidR="00382A7B" w:rsidRPr="00382A7B" w:rsidRDefault="00382A7B" w:rsidP="00382A7B">
            <w:pPr>
              <w:rPr>
                <w:rFonts w:ascii="Calibri" w:eastAsia="Calibri" w:hAnsi="Calibri" w:cs="Times New Roman"/>
              </w:rPr>
            </w:pPr>
          </w:p>
        </w:tc>
        <w:tc>
          <w:tcPr>
            <w:tcW w:w="1317" w:type="pct"/>
            <w:shd w:val="clear" w:color="auto" w:fill="DBE5F1"/>
          </w:tcPr>
          <w:p w14:paraId="7791B0BA" w14:textId="77777777" w:rsidR="00382A7B" w:rsidRPr="00382A7B" w:rsidRDefault="00382A7B" w:rsidP="00382A7B">
            <w:pPr>
              <w:rPr>
                <w:rFonts w:ascii="Calibri" w:eastAsia="Calibri" w:hAnsi="Calibri" w:cs="Times New Roman"/>
              </w:rPr>
            </w:pPr>
            <w:r w:rsidRPr="00382A7B">
              <w:rPr>
                <w:rFonts w:ascii="Calibri" w:eastAsia="Calibri" w:hAnsi="Calibri" w:cs="Times New Roman"/>
                <w:b/>
                <w:bCs/>
              </w:rPr>
              <w:t>ADOPTION OF PLAN STRATEGY</w:t>
            </w:r>
          </w:p>
          <w:p w14:paraId="2B35D9BD" w14:textId="77777777" w:rsidR="00382A7B" w:rsidRPr="00382A7B" w:rsidRDefault="00382A7B" w:rsidP="00382A7B">
            <w:pPr>
              <w:rPr>
                <w:rFonts w:ascii="Calibri" w:eastAsia="Calibri" w:hAnsi="Calibri" w:cs="Times New Roman"/>
              </w:rPr>
            </w:pPr>
          </w:p>
        </w:tc>
        <w:tc>
          <w:tcPr>
            <w:tcW w:w="1744" w:type="pct"/>
            <w:shd w:val="clear" w:color="auto" w:fill="DBE5F1"/>
          </w:tcPr>
          <w:p w14:paraId="4BEEFF67" w14:textId="77777777" w:rsidR="00382A7B" w:rsidRPr="00382A7B" w:rsidRDefault="00382A7B" w:rsidP="00382A7B">
            <w:pPr>
              <w:rPr>
                <w:rFonts w:ascii="Calibri" w:eastAsia="Calibri" w:hAnsi="Calibri" w:cs="Times New Roman"/>
              </w:rPr>
            </w:pPr>
            <w:r w:rsidRPr="00382A7B">
              <w:rPr>
                <w:rFonts w:ascii="Calibri" w:eastAsia="Calibri" w:hAnsi="Calibri" w:cs="Times New Roman"/>
              </w:rPr>
              <w:t>- Council considers Binding Report</w:t>
            </w:r>
          </w:p>
          <w:p w14:paraId="2AC8E0CB" w14:textId="77777777" w:rsidR="00382A7B" w:rsidRPr="00382A7B" w:rsidRDefault="00382A7B" w:rsidP="00382A7B">
            <w:pPr>
              <w:rPr>
                <w:rFonts w:ascii="Calibri" w:eastAsia="Calibri" w:hAnsi="Calibri" w:cs="Times New Roman"/>
              </w:rPr>
            </w:pPr>
            <w:r w:rsidRPr="00382A7B">
              <w:rPr>
                <w:rFonts w:ascii="Calibri" w:eastAsia="Calibri" w:hAnsi="Calibri" w:cs="Times New Roman"/>
              </w:rPr>
              <w:t>- Changes made to finalise Plan Strategy</w:t>
            </w:r>
          </w:p>
          <w:p w14:paraId="7764A56F" w14:textId="77777777" w:rsidR="00382A7B" w:rsidRPr="00382A7B" w:rsidRDefault="00382A7B" w:rsidP="00382A7B">
            <w:pPr>
              <w:rPr>
                <w:rFonts w:ascii="Calibri" w:eastAsia="Calibri" w:hAnsi="Calibri" w:cs="Times New Roman"/>
              </w:rPr>
            </w:pPr>
            <w:r w:rsidRPr="00382A7B">
              <w:rPr>
                <w:rFonts w:ascii="Calibri" w:eastAsia="Calibri" w:hAnsi="Calibri" w:cs="Times New Roman"/>
              </w:rPr>
              <w:t>- Publish Sustainability Appraisal Adoption Statement (incorporating SEA);</w:t>
            </w:r>
          </w:p>
          <w:p w14:paraId="6B2B7D6C" w14:textId="77777777" w:rsidR="00382A7B" w:rsidRPr="00382A7B" w:rsidRDefault="00382A7B" w:rsidP="00382A7B">
            <w:pPr>
              <w:rPr>
                <w:rFonts w:ascii="Calibri" w:eastAsia="Calibri" w:hAnsi="Calibri" w:cs="Times New Roman"/>
              </w:rPr>
            </w:pPr>
            <w:r w:rsidRPr="00382A7B">
              <w:rPr>
                <w:rFonts w:ascii="Calibri" w:eastAsia="Calibri" w:hAnsi="Calibri" w:cs="Times New Roman"/>
              </w:rPr>
              <w:t xml:space="preserve">- Publish Habitats Regulations Assessment, EQIA   and Rural Proofing </w:t>
            </w:r>
          </w:p>
        </w:tc>
        <w:tc>
          <w:tcPr>
            <w:tcW w:w="874" w:type="pct"/>
            <w:shd w:val="clear" w:color="auto" w:fill="DBE5F1"/>
          </w:tcPr>
          <w:p w14:paraId="7E7779DD" w14:textId="77777777" w:rsidR="00382A7B" w:rsidRPr="00382A7B" w:rsidRDefault="00382A7B" w:rsidP="00382A7B">
            <w:pPr>
              <w:rPr>
                <w:rFonts w:ascii="Calibri" w:eastAsia="Calibri" w:hAnsi="Calibri" w:cs="Times New Roman"/>
              </w:rPr>
            </w:pPr>
            <w:r w:rsidRPr="00382A7B">
              <w:rPr>
                <w:rFonts w:ascii="Calibri" w:eastAsia="Calibri" w:hAnsi="Calibri" w:cs="Times New Roman"/>
                <w:b/>
              </w:rPr>
              <w:t>Q3 2023 - 26</w:t>
            </w:r>
            <w:r w:rsidRPr="00382A7B">
              <w:rPr>
                <w:rFonts w:ascii="Calibri" w:eastAsia="Calibri" w:hAnsi="Calibri" w:cs="Times New Roman"/>
                <w:b/>
                <w:vertAlign w:val="superscript"/>
              </w:rPr>
              <w:t>th</w:t>
            </w:r>
            <w:r w:rsidRPr="00382A7B">
              <w:rPr>
                <w:rFonts w:ascii="Calibri" w:eastAsia="Calibri" w:hAnsi="Calibri" w:cs="Times New Roman"/>
                <w:b/>
              </w:rPr>
              <w:t xml:space="preserve"> Sept 2023</w:t>
            </w:r>
          </w:p>
        </w:tc>
      </w:tr>
    </w:tbl>
    <w:p w14:paraId="152BCAB1" w14:textId="77777777" w:rsidR="00453436" w:rsidRDefault="00453436">
      <w:r>
        <w:br w:type="page"/>
      </w:r>
    </w:p>
    <w:tbl>
      <w:tblPr>
        <w:tblStyle w:val="TableGrid"/>
        <w:tblpPr w:leftFromText="180" w:rightFromText="180" w:vertAnchor="text" w:tblpY="1"/>
        <w:tblOverlap w:val="never"/>
        <w:tblW w:w="5139" w:type="pct"/>
        <w:tblLook w:val="04A0" w:firstRow="1" w:lastRow="0" w:firstColumn="1" w:lastColumn="0" w:noHBand="0" w:noVBand="1"/>
      </w:tblPr>
      <w:tblGrid>
        <w:gridCol w:w="2396"/>
        <w:gridCol w:w="2963"/>
        <w:gridCol w:w="3923"/>
        <w:gridCol w:w="1966"/>
      </w:tblGrid>
      <w:tr w:rsidR="00382A7B" w:rsidRPr="00382A7B" w14:paraId="6C49A91A" w14:textId="77777777" w:rsidTr="00BA2F03">
        <w:trPr>
          <w:trHeight w:val="150"/>
        </w:trPr>
        <w:tc>
          <w:tcPr>
            <w:tcW w:w="1065" w:type="pct"/>
            <w:vMerge w:val="restart"/>
            <w:shd w:val="clear" w:color="auto" w:fill="EBE1E9"/>
          </w:tcPr>
          <w:p w14:paraId="18A0095E" w14:textId="39D400B4" w:rsidR="00382A7B" w:rsidRPr="00382A7B" w:rsidRDefault="00382A7B" w:rsidP="00382A7B">
            <w:pPr>
              <w:rPr>
                <w:rFonts w:ascii="Calibri" w:eastAsia="Calibri" w:hAnsi="Calibri" w:cs="Times New Roman"/>
                <w:b/>
                <w:bCs/>
              </w:rPr>
            </w:pPr>
            <w:r w:rsidRPr="00382A7B">
              <w:rPr>
                <w:rFonts w:ascii="Calibri" w:eastAsia="Calibri" w:hAnsi="Calibri" w:cs="Times New Roman"/>
                <w:b/>
                <w:bCs/>
              </w:rPr>
              <w:t>3 Local Policies Plan</w:t>
            </w:r>
          </w:p>
        </w:tc>
        <w:tc>
          <w:tcPr>
            <w:tcW w:w="1317" w:type="pct"/>
            <w:shd w:val="clear" w:color="auto" w:fill="EBE1E9"/>
          </w:tcPr>
          <w:p w14:paraId="4E942CD2" w14:textId="77777777" w:rsidR="00382A7B" w:rsidRPr="00382A7B" w:rsidRDefault="00382A7B" w:rsidP="00382A7B">
            <w:pPr>
              <w:rPr>
                <w:rFonts w:ascii="Calibri" w:eastAsia="Calibri" w:hAnsi="Calibri" w:cs="Times New Roman"/>
              </w:rPr>
            </w:pPr>
            <w:r w:rsidRPr="00382A7B">
              <w:rPr>
                <w:rFonts w:ascii="Calibri" w:eastAsia="Calibri" w:hAnsi="Calibri" w:cs="Times New Roman"/>
                <w:b/>
                <w:bCs/>
              </w:rPr>
              <w:t>Preparatory Work</w:t>
            </w:r>
          </w:p>
        </w:tc>
        <w:tc>
          <w:tcPr>
            <w:tcW w:w="1744" w:type="pct"/>
            <w:shd w:val="clear" w:color="auto" w:fill="EBE1E9"/>
          </w:tcPr>
          <w:p w14:paraId="25884DAE" w14:textId="77777777" w:rsidR="00382A7B" w:rsidRPr="00382A7B" w:rsidRDefault="00382A7B" w:rsidP="00382A7B">
            <w:pPr>
              <w:rPr>
                <w:rFonts w:ascii="Calibri" w:eastAsia="Calibri" w:hAnsi="Calibri" w:cs="Times New Roman"/>
              </w:rPr>
            </w:pPr>
            <w:r w:rsidRPr="00382A7B">
              <w:rPr>
                <w:rFonts w:ascii="Calibri" w:eastAsia="Calibri" w:hAnsi="Calibri" w:cs="Times New Roman"/>
              </w:rPr>
              <w:t>Survey and analysis</w:t>
            </w:r>
          </w:p>
          <w:p w14:paraId="7918DA6F" w14:textId="77777777" w:rsidR="00382A7B" w:rsidRPr="00382A7B" w:rsidRDefault="00382A7B" w:rsidP="00382A7B">
            <w:pPr>
              <w:rPr>
                <w:rFonts w:ascii="Calibri" w:eastAsia="Calibri" w:hAnsi="Calibri" w:cs="Times New Roman"/>
              </w:rPr>
            </w:pPr>
            <w:r w:rsidRPr="00382A7B">
              <w:rPr>
                <w:rFonts w:ascii="Calibri" w:eastAsia="Calibri" w:hAnsi="Calibri" w:cs="Times New Roman"/>
              </w:rPr>
              <w:t>Procurement process for independent experts</w:t>
            </w:r>
          </w:p>
        </w:tc>
        <w:tc>
          <w:tcPr>
            <w:tcW w:w="874" w:type="pct"/>
            <w:shd w:val="clear" w:color="auto" w:fill="EBE1E9"/>
          </w:tcPr>
          <w:p w14:paraId="4980C671" w14:textId="77777777" w:rsidR="00382A7B" w:rsidRPr="00382A7B" w:rsidRDefault="00382A7B" w:rsidP="00382A7B">
            <w:pPr>
              <w:rPr>
                <w:rFonts w:ascii="Calibri" w:eastAsia="Calibri" w:hAnsi="Calibri" w:cs="Times New Roman"/>
                <w:b/>
                <w:bCs/>
              </w:rPr>
            </w:pPr>
            <w:r w:rsidRPr="00382A7B">
              <w:rPr>
                <w:rFonts w:ascii="Calibri" w:eastAsia="Calibri" w:hAnsi="Calibri" w:cs="Times New Roman"/>
                <w:b/>
                <w:bCs/>
              </w:rPr>
              <w:t>Q4 2023 – Q2 2025</w:t>
            </w:r>
          </w:p>
        </w:tc>
      </w:tr>
      <w:tr w:rsidR="00382A7B" w:rsidRPr="00382A7B" w14:paraId="3BD2CBE8" w14:textId="77777777" w:rsidTr="00BA2F03">
        <w:trPr>
          <w:trHeight w:val="150"/>
        </w:trPr>
        <w:tc>
          <w:tcPr>
            <w:tcW w:w="1065" w:type="pct"/>
            <w:vMerge/>
            <w:shd w:val="clear" w:color="auto" w:fill="EBE1E9"/>
          </w:tcPr>
          <w:p w14:paraId="60E9324B" w14:textId="77777777" w:rsidR="00382A7B" w:rsidRPr="00382A7B" w:rsidRDefault="00382A7B" w:rsidP="00382A7B">
            <w:pPr>
              <w:rPr>
                <w:rFonts w:ascii="Calibri" w:eastAsia="Calibri" w:hAnsi="Calibri" w:cs="Times New Roman"/>
              </w:rPr>
            </w:pPr>
          </w:p>
        </w:tc>
        <w:tc>
          <w:tcPr>
            <w:tcW w:w="1317" w:type="pct"/>
            <w:shd w:val="clear" w:color="auto" w:fill="EBE1E9"/>
          </w:tcPr>
          <w:p w14:paraId="6D3B5E28" w14:textId="77777777" w:rsidR="00382A7B" w:rsidRPr="00382A7B" w:rsidRDefault="00382A7B" w:rsidP="00382A7B">
            <w:pPr>
              <w:rPr>
                <w:rFonts w:ascii="Calibri" w:eastAsia="Calibri" w:hAnsi="Calibri" w:cs="Times New Roman"/>
              </w:rPr>
            </w:pPr>
            <w:r w:rsidRPr="00382A7B">
              <w:rPr>
                <w:rFonts w:ascii="Calibri" w:eastAsia="Calibri" w:hAnsi="Calibri" w:cs="Times New Roman"/>
                <w:b/>
                <w:bCs/>
              </w:rPr>
              <w:t>Publish Draft Local Policies Plan with Sustainability Appraisal Report (incorporating SEA)</w:t>
            </w:r>
          </w:p>
          <w:p w14:paraId="1998087D" w14:textId="77777777" w:rsidR="00382A7B" w:rsidRPr="00382A7B" w:rsidRDefault="00382A7B" w:rsidP="00382A7B">
            <w:pPr>
              <w:rPr>
                <w:rFonts w:ascii="Calibri" w:eastAsia="Calibri" w:hAnsi="Calibri" w:cs="Times New Roman"/>
              </w:rPr>
            </w:pPr>
          </w:p>
        </w:tc>
        <w:tc>
          <w:tcPr>
            <w:tcW w:w="1744" w:type="pct"/>
            <w:shd w:val="clear" w:color="auto" w:fill="EBE1E9"/>
          </w:tcPr>
          <w:p w14:paraId="788A62DF" w14:textId="77777777" w:rsidR="00382A7B" w:rsidRPr="00382A7B" w:rsidRDefault="00382A7B" w:rsidP="00382A7B">
            <w:pPr>
              <w:rPr>
                <w:rFonts w:ascii="Calibri" w:eastAsia="Calibri" w:hAnsi="Calibri" w:cs="Times New Roman"/>
              </w:rPr>
            </w:pPr>
            <w:r w:rsidRPr="00382A7B">
              <w:rPr>
                <w:rFonts w:ascii="Calibri" w:eastAsia="Calibri" w:hAnsi="Calibri" w:cs="Times New Roman"/>
              </w:rPr>
              <w:t xml:space="preserve">Publish Local Policies Plan &amp; Associated documents for informal viewing – 4 weeks* </w:t>
            </w:r>
          </w:p>
          <w:p w14:paraId="6FFFFF71" w14:textId="77777777" w:rsidR="00382A7B" w:rsidRPr="00382A7B" w:rsidRDefault="00382A7B" w:rsidP="00382A7B">
            <w:pPr>
              <w:rPr>
                <w:rFonts w:ascii="Calibri" w:eastAsia="Calibri" w:hAnsi="Calibri" w:cs="Times New Roman"/>
              </w:rPr>
            </w:pPr>
            <w:r w:rsidRPr="00382A7B">
              <w:rPr>
                <w:rFonts w:ascii="Calibri" w:eastAsia="Calibri" w:hAnsi="Calibri" w:cs="Times New Roman"/>
              </w:rPr>
              <w:t xml:space="preserve">-  </w:t>
            </w:r>
            <w:proofErr w:type="gramStart"/>
            <w:r w:rsidRPr="00382A7B">
              <w:rPr>
                <w:rFonts w:ascii="Calibri" w:eastAsia="Calibri" w:hAnsi="Calibri" w:cs="Times New Roman"/>
              </w:rPr>
              <w:t>8 week</w:t>
            </w:r>
            <w:proofErr w:type="gramEnd"/>
            <w:r w:rsidRPr="00382A7B">
              <w:rPr>
                <w:rFonts w:ascii="Calibri" w:eastAsia="Calibri" w:hAnsi="Calibri" w:cs="Times New Roman"/>
              </w:rPr>
              <w:t xml:space="preserve"> statutory consultation period for representations; </w:t>
            </w:r>
          </w:p>
          <w:p w14:paraId="4AF78AC3" w14:textId="77777777" w:rsidR="00382A7B" w:rsidRPr="00382A7B" w:rsidRDefault="00382A7B" w:rsidP="00382A7B">
            <w:pPr>
              <w:rPr>
                <w:rFonts w:ascii="Calibri" w:eastAsia="Calibri" w:hAnsi="Calibri" w:cs="Times New Roman"/>
              </w:rPr>
            </w:pPr>
            <w:r w:rsidRPr="00382A7B">
              <w:rPr>
                <w:rFonts w:ascii="Calibri" w:eastAsia="Calibri" w:hAnsi="Calibri" w:cs="Times New Roman"/>
              </w:rPr>
              <w:t xml:space="preserve">- </w:t>
            </w:r>
            <w:proofErr w:type="gramStart"/>
            <w:r w:rsidRPr="00382A7B">
              <w:rPr>
                <w:rFonts w:ascii="Calibri" w:eastAsia="Calibri" w:hAnsi="Calibri" w:cs="Times New Roman"/>
              </w:rPr>
              <w:t>8 week</w:t>
            </w:r>
            <w:proofErr w:type="gramEnd"/>
            <w:r w:rsidRPr="00382A7B">
              <w:rPr>
                <w:rFonts w:ascii="Calibri" w:eastAsia="Calibri" w:hAnsi="Calibri" w:cs="Times New Roman"/>
              </w:rPr>
              <w:t xml:space="preserve"> statutory period for counter representations;</w:t>
            </w:r>
          </w:p>
          <w:p w14:paraId="1593264C" w14:textId="77777777" w:rsidR="00382A7B" w:rsidRPr="00382A7B" w:rsidRDefault="00382A7B" w:rsidP="00382A7B">
            <w:pPr>
              <w:rPr>
                <w:rFonts w:ascii="Calibri" w:eastAsia="Calibri" w:hAnsi="Calibri" w:cs="Times New Roman"/>
              </w:rPr>
            </w:pPr>
            <w:r w:rsidRPr="00382A7B">
              <w:rPr>
                <w:rFonts w:ascii="Calibri" w:eastAsia="Calibri" w:hAnsi="Calibri" w:cs="Times New Roman"/>
              </w:rPr>
              <w:t>- Consideration of representations (including summary of main issues)</w:t>
            </w:r>
          </w:p>
          <w:p w14:paraId="4930E1B7" w14:textId="77777777" w:rsidR="00382A7B" w:rsidRPr="00382A7B" w:rsidRDefault="00382A7B" w:rsidP="00382A7B">
            <w:pPr>
              <w:rPr>
                <w:rFonts w:ascii="Calibri" w:eastAsia="Calibri" w:hAnsi="Calibri" w:cs="Times New Roman"/>
              </w:rPr>
            </w:pPr>
            <w:r w:rsidRPr="00382A7B">
              <w:rPr>
                <w:rFonts w:ascii="Calibri" w:eastAsia="Calibri" w:hAnsi="Calibri" w:cs="Times New Roman"/>
              </w:rPr>
              <w:t>- Consideration of any focussed or minor changes</w:t>
            </w:r>
          </w:p>
          <w:p w14:paraId="734FF47B" w14:textId="77777777" w:rsidR="00382A7B" w:rsidRPr="00382A7B" w:rsidRDefault="00382A7B" w:rsidP="00382A7B">
            <w:pPr>
              <w:rPr>
                <w:rFonts w:ascii="Calibri" w:eastAsia="Calibri" w:hAnsi="Calibri" w:cs="Times New Roman"/>
              </w:rPr>
            </w:pPr>
            <w:r w:rsidRPr="00382A7B">
              <w:rPr>
                <w:rFonts w:ascii="Calibri" w:eastAsia="Calibri" w:hAnsi="Calibri" w:cs="Times New Roman"/>
              </w:rPr>
              <w:t>*Includes SA Report, draft Habitats Regulations Assessment, EQIA and Rural Proofing;</w:t>
            </w:r>
          </w:p>
        </w:tc>
        <w:tc>
          <w:tcPr>
            <w:tcW w:w="874" w:type="pct"/>
            <w:shd w:val="clear" w:color="auto" w:fill="EBE1E9"/>
          </w:tcPr>
          <w:p w14:paraId="5D630C11" w14:textId="77777777" w:rsidR="00382A7B" w:rsidRPr="00382A7B" w:rsidRDefault="00382A7B" w:rsidP="00382A7B">
            <w:pPr>
              <w:rPr>
                <w:rFonts w:ascii="Calibri" w:eastAsia="Calibri" w:hAnsi="Calibri" w:cs="Times New Roman"/>
                <w:b/>
                <w:bCs/>
              </w:rPr>
            </w:pPr>
            <w:r w:rsidRPr="00382A7B">
              <w:rPr>
                <w:rFonts w:ascii="Calibri" w:eastAsia="Calibri" w:hAnsi="Calibri" w:cs="Times New Roman"/>
                <w:b/>
                <w:bCs/>
              </w:rPr>
              <w:t>Q3 2025 – Q3 2026</w:t>
            </w:r>
          </w:p>
        </w:tc>
      </w:tr>
      <w:tr w:rsidR="00382A7B" w:rsidRPr="00382A7B" w14:paraId="1474E77A" w14:textId="77777777" w:rsidTr="00BA2F03">
        <w:trPr>
          <w:trHeight w:val="150"/>
        </w:trPr>
        <w:tc>
          <w:tcPr>
            <w:tcW w:w="1065" w:type="pct"/>
            <w:vMerge/>
            <w:shd w:val="clear" w:color="auto" w:fill="EBE1E9"/>
          </w:tcPr>
          <w:p w14:paraId="20E5540E" w14:textId="77777777" w:rsidR="00382A7B" w:rsidRPr="00382A7B" w:rsidRDefault="00382A7B" w:rsidP="00382A7B">
            <w:pPr>
              <w:rPr>
                <w:rFonts w:ascii="Calibri" w:eastAsia="Calibri" w:hAnsi="Calibri" w:cs="Times New Roman"/>
              </w:rPr>
            </w:pPr>
          </w:p>
        </w:tc>
        <w:tc>
          <w:tcPr>
            <w:tcW w:w="1317" w:type="pct"/>
            <w:shd w:val="clear" w:color="auto" w:fill="EBE1E9"/>
          </w:tcPr>
          <w:p w14:paraId="18D66F96" w14:textId="77777777" w:rsidR="00382A7B" w:rsidRPr="00382A7B" w:rsidRDefault="00382A7B" w:rsidP="00382A7B">
            <w:pPr>
              <w:rPr>
                <w:rFonts w:ascii="Calibri" w:eastAsia="Calibri" w:hAnsi="Calibri" w:cs="Times New Roman"/>
              </w:rPr>
            </w:pPr>
            <w:r w:rsidRPr="00382A7B">
              <w:rPr>
                <w:rFonts w:ascii="Calibri" w:eastAsia="Calibri" w:hAnsi="Calibri" w:cs="Times New Roman"/>
                <w:b/>
                <w:bCs/>
              </w:rPr>
              <w:t>Soundness Based Independent Examination</w:t>
            </w:r>
          </w:p>
          <w:p w14:paraId="75838071" w14:textId="77777777" w:rsidR="00382A7B" w:rsidRPr="00382A7B" w:rsidRDefault="00382A7B" w:rsidP="00382A7B">
            <w:pPr>
              <w:rPr>
                <w:rFonts w:ascii="Calibri" w:eastAsia="Calibri" w:hAnsi="Calibri" w:cs="Times New Roman"/>
              </w:rPr>
            </w:pPr>
          </w:p>
        </w:tc>
        <w:tc>
          <w:tcPr>
            <w:tcW w:w="1744" w:type="pct"/>
            <w:shd w:val="clear" w:color="auto" w:fill="EBE1E9"/>
          </w:tcPr>
          <w:p w14:paraId="50E35CAC" w14:textId="77777777" w:rsidR="00382A7B" w:rsidRPr="00382A7B" w:rsidRDefault="00382A7B" w:rsidP="00382A7B">
            <w:pPr>
              <w:rPr>
                <w:rFonts w:ascii="Calibri" w:eastAsia="Calibri" w:hAnsi="Calibri" w:cs="Times New Roman"/>
              </w:rPr>
            </w:pPr>
            <w:r w:rsidRPr="00382A7B">
              <w:rPr>
                <w:rFonts w:ascii="Calibri" w:eastAsia="Calibri" w:hAnsi="Calibri" w:cs="Times New Roman"/>
              </w:rPr>
              <w:t>- Submit documents to Department for IE;</w:t>
            </w:r>
          </w:p>
          <w:p w14:paraId="3D67026F" w14:textId="77777777" w:rsidR="00382A7B" w:rsidRPr="00382A7B" w:rsidRDefault="00382A7B" w:rsidP="00382A7B">
            <w:pPr>
              <w:rPr>
                <w:rFonts w:ascii="Calibri" w:eastAsia="Calibri" w:hAnsi="Calibri" w:cs="Times New Roman"/>
              </w:rPr>
            </w:pPr>
            <w:r w:rsidRPr="00382A7B">
              <w:rPr>
                <w:rFonts w:ascii="Calibri" w:eastAsia="Calibri" w:hAnsi="Calibri" w:cs="Times New Roman"/>
              </w:rPr>
              <w:t xml:space="preserve">- Advisory Report from PAC sent to </w:t>
            </w:r>
            <w:proofErr w:type="gramStart"/>
            <w:r w:rsidRPr="00382A7B">
              <w:rPr>
                <w:rFonts w:ascii="Calibri" w:eastAsia="Calibri" w:hAnsi="Calibri" w:cs="Times New Roman"/>
              </w:rPr>
              <w:t xml:space="preserve">DfI;   </w:t>
            </w:r>
            <w:proofErr w:type="gramEnd"/>
            <w:r w:rsidRPr="00382A7B">
              <w:rPr>
                <w:rFonts w:ascii="Calibri" w:eastAsia="Calibri" w:hAnsi="Calibri" w:cs="Times New Roman"/>
              </w:rPr>
              <w:t xml:space="preserve">                                            - DfI issues Binding Report to Council;</w:t>
            </w:r>
          </w:p>
        </w:tc>
        <w:tc>
          <w:tcPr>
            <w:tcW w:w="874" w:type="pct"/>
            <w:shd w:val="clear" w:color="auto" w:fill="EBE1E9"/>
          </w:tcPr>
          <w:p w14:paraId="33D52EE5" w14:textId="77777777" w:rsidR="00382A7B" w:rsidRPr="00382A7B" w:rsidRDefault="00382A7B" w:rsidP="00382A7B">
            <w:pPr>
              <w:rPr>
                <w:rFonts w:ascii="Calibri" w:eastAsia="Calibri" w:hAnsi="Calibri" w:cs="Times New Roman"/>
                <w:b/>
                <w:bCs/>
              </w:rPr>
            </w:pPr>
            <w:r w:rsidRPr="00382A7B">
              <w:rPr>
                <w:rFonts w:ascii="Calibri" w:eastAsia="Calibri" w:hAnsi="Calibri" w:cs="Times New Roman"/>
                <w:b/>
                <w:bCs/>
              </w:rPr>
              <w:t>Q4 2026 – Q2 2028</w:t>
            </w:r>
          </w:p>
        </w:tc>
      </w:tr>
      <w:tr w:rsidR="00382A7B" w:rsidRPr="00382A7B" w14:paraId="402A4F96" w14:textId="77777777" w:rsidTr="00BA2F03">
        <w:trPr>
          <w:trHeight w:val="150"/>
        </w:trPr>
        <w:tc>
          <w:tcPr>
            <w:tcW w:w="1065" w:type="pct"/>
            <w:vMerge/>
            <w:shd w:val="clear" w:color="auto" w:fill="EBE1E9"/>
          </w:tcPr>
          <w:p w14:paraId="63E0F674" w14:textId="77777777" w:rsidR="00382A7B" w:rsidRPr="00382A7B" w:rsidRDefault="00382A7B" w:rsidP="00382A7B">
            <w:pPr>
              <w:rPr>
                <w:rFonts w:ascii="Calibri" w:eastAsia="Calibri" w:hAnsi="Calibri" w:cs="Times New Roman"/>
              </w:rPr>
            </w:pPr>
          </w:p>
        </w:tc>
        <w:tc>
          <w:tcPr>
            <w:tcW w:w="1317" w:type="pct"/>
            <w:shd w:val="clear" w:color="auto" w:fill="EBE1E9"/>
          </w:tcPr>
          <w:p w14:paraId="485BB6C0" w14:textId="77777777" w:rsidR="00382A7B" w:rsidRPr="00382A7B" w:rsidRDefault="00382A7B" w:rsidP="00382A7B">
            <w:pPr>
              <w:rPr>
                <w:rFonts w:ascii="Calibri" w:eastAsia="Calibri" w:hAnsi="Calibri" w:cs="Times New Roman"/>
              </w:rPr>
            </w:pPr>
            <w:r w:rsidRPr="00382A7B">
              <w:rPr>
                <w:rFonts w:ascii="Calibri" w:eastAsia="Calibri" w:hAnsi="Calibri" w:cs="Times New Roman"/>
                <w:b/>
                <w:bCs/>
              </w:rPr>
              <w:t>ADOPTION OF LOCAL POLICIES PLAN</w:t>
            </w:r>
          </w:p>
          <w:p w14:paraId="017ED233" w14:textId="77777777" w:rsidR="00382A7B" w:rsidRPr="00382A7B" w:rsidRDefault="00382A7B" w:rsidP="00382A7B">
            <w:pPr>
              <w:rPr>
                <w:rFonts w:ascii="Calibri" w:eastAsia="Calibri" w:hAnsi="Calibri" w:cs="Times New Roman"/>
              </w:rPr>
            </w:pPr>
          </w:p>
        </w:tc>
        <w:tc>
          <w:tcPr>
            <w:tcW w:w="1744" w:type="pct"/>
            <w:shd w:val="clear" w:color="auto" w:fill="EBE1E9"/>
          </w:tcPr>
          <w:p w14:paraId="795297F6" w14:textId="77777777" w:rsidR="00382A7B" w:rsidRPr="00382A7B" w:rsidRDefault="00382A7B" w:rsidP="00382A7B">
            <w:pPr>
              <w:rPr>
                <w:rFonts w:ascii="Calibri" w:eastAsia="Calibri" w:hAnsi="Calibri" w:cs="Times New Roman"/>
              </w:rPr>
            </w:pPr>
            <w:r w:rsidRPr="00382A7B">
              <w:rPr>
                <w:rFonts w:ascii="Calibri" w:eastAsia="Calibri" w:hAnsi="Calibri" w:cs="Times New Roman"/>
              </w:rPr>
              <w:t>- Council considers Binding Report</w:t>
            </w:r>
          </w:p>
          <w:p w14:paraId="709CA35D" w14:textId="77777777" w:rsidR="00382A7B" w:rsidRPr="00382A7B" w:rsidRDefault="00382A7B" w:rsidP="00382A7B">
            <w:pPr>
              <w:rPr>
                <w:rFonts w:ascii="Calibri" w:eastAsia="Calibri" w:hAnsi="Calibri" w:cs="Times New Roman"/>
              </w:rPr>
            </w:pPr>
            <w:r w:rsidRPr="00382A7B">
              <w:rPr>
                <w:rFonts w:ascii="Calibri" w:eastAsia="Calibri" w:hAnsi="Calibri" w:cs="Times New Roman"/>
              </w:rPr>
              <w:t xml:space="preserve">- Changes made to finalise Local Policies Plan </w:t>
            </w:r>
          </w:p>
          <w:p w14:paraId="44341AD9" w14:textId="77777777" w:rsidR="00382A7B" w:rsidRPr="00382A7B" w:rsidRDefault="00382A7B" w:rsidP="00382A7B">
            <w:pPr>
              <w:rPr>
                <w:rFonts w:ascii="Calibri" w:eastAsia="Calibri" w:hAnsi="Calibri" w:cs="Times New Roman"/>
              </w:rPr>
            </w:pPr>
            <w:r w:rsidRPr="00382A7B">
              <w:rPr>
                <w:rFonts w:ascii="Calibri" w:eastAsia="Calibri" w:hAnsi="Calibri" w:cs="Times New Roman"/>
              </w:rPr>
              <w:t>- Publish Sustainability Appraisal Adoption Statement (incorporating SEA);</w:t>
            </w:r>
          </w:p>
          <w:p w14:paraId="1DF6DE9C" w14:textId="77777777" w:rsidR="00382A7B" w:rsidRPr="00382A7B" w:rsidRDefault="00382A7B" w:rsidP="00382A7B">
            <w:pPr>
              <w:rPr>
                <w:rFonts w:ascii="Calibri" w:eastAsia="Calibri" w:hAnsi="Calibri" w:cs="Times New Roman"/>
              </w:rPr>
            </w:pPr>
            <w:r w:rsidRPr="00382A7B">
              <w:rPr>
                <w:rFonts w:ascii="Calibri" w:eastAsia="Calibri" w:hAnsi="Calibri" w:cs="Times New Roman"/>
              </w:rPr>
              <w:t xml:space="preserve">- Publish Habitats Regulations Assessment, EQIA   and Rural Proofing </w:t>
            </w:r>
          </w:p>
        </w:tc>
        <w:tc>
          <w:tcPr>
            <w:tcW w:w="874" w:type="pct"/>
            <w:shd w:val="clear" w:color="auto" w:fill="EBE1E9"/>
          </w:tcPr>
          <w:p w14:paraId="22C6D01B" w14:textId="77777777" w:rsidR="00382A7B" w:rsidRPr="00382A7B" w:rsidRDefault="00382A7B" w:rsidP="00382A7B">
            <w:pPr>
              <w:rPr>
                <w:rFonts w:ascii="Calibri" w:eastAsia="Calibri" w:hAnsi="Calibri" w:cs="Times New Roman"/>
                <w:b/>
                <w:bCs/>
              </w:rPr>
            </w:pPr>
            <w:r w:rsidRPr="00382A7B">
              <w:rPr>
                <w:rFonts w:ascii="Calibri" w:eastAsia="Calibri" w:hAnsi="Calibri" w:cs="Times New Roman"/>
                <w:b/>
                <w:bCs/>
              </w:rPr>
              <w:t>Q3-Q4 2028</w:t>
            </w:r>
          </w:p>
        </w:tc>
      </w:tr>
      <w:tr w:rsidR="00382A7B" w:rsidRPr="00382A7B" w14:paraId="19A2F6DE" w14:textId="77777777" w:rsidTr="00BA2F03">
        <w:trPr>
          <w:trHeight w:val="1222"/>
        </w:trPr>
        <w:tc>
          <w:tcPr>
            <w:tcW w:w="1065" w:type="pct"/>
            <w:vMerge w:val="restart"/>
            <w:shd w:val="clear" w:color="auto" w:fill="FDE9D9"/>
          </w:tcPr>
          <w:p w14:paraId="323BF4AD" w14:textId="77777777" w:rsidR="00382A7B" w:rsidRPr="00382A7B" w:rsidRDefault="00382A7B" w:rsidP="00382A7B">
            <w:pPr>
              <w:rPr>
                <w:rFonts w:ascii="Calibri" w:eastAsia="Calibri" w:hAnsi="Calibri" w:cs="Times New Roman"/>
                <w:b/>
                <w:bCs/>
              </w:rPr>
            </w:pPr>
            <w:r w:rsidRPr="00382A7B">
              <w:rPr>
                <w:rFonts w:ascii="Calibri" w:eastAsia="Calibri" w:hAnsi="Calibri" w:cs="Times New Roman"/>
                <w:b/>
                <w:bCs/>
              </w:rPr>
              <w:t>4 Monitoring and Review</w:t>
            </w:r>
          </w:p>
        </w:tc>
        <w:tc>
          <w:tcPr>
            <w:tcW w:w="1317" w:type="pct"/>
            <w:vMerge w:val="restart"/>
            <w:shd w:val="clear" w:color="auto" w:fill="FDE9D9"/>
          </w:tcPr>
          <w:p w14:paraId="412659C1" w14:textId="77777777" w:rsidR="00382A7B" w:rsidRPr="00382A7B" w:rsidRDefault="00382A7B" w:rsidP="00382A7B">
            <w:pPr>
              <w:rPr>
                <w:rFonts w:ascii="Calibri" w:eastAsia="Calibri" w:hAnsi="Calibri" w:cs="Times New Roman"/>
              </w:rPr>
            </w:pPr>
            <w:r w:rsidRPr="00382A7B">
              <w:rPr>
                <w:rFonts w:ascii="Calibri" w:eastAsia="Calibri" w:hAnsi="Calibri" w:cs="Times New Roman"/>
                <w:b/>
              </w:rPr>
              <w:t>Monitoring and Review of Local Development Plan</w:t>
            </w:r>
          </w:p>
          <w:p w14:paraId="774E10D5" w14:textId="77777777" w:rsidR="00382A7B" w:rsidRPr="00382A7B" w:rsidRDefault="00382A7B" w:rsidP="00382A7B">
            <w:pPr>
              <w:rPr>
                <w:rFonts w:ascii="Calibri" w:eastAsia="Calibri" w:hAnsi="Calibri" w:cs="Times New Roman"/>
              </w:rPr>
            </w:pPr>
          </w:p>
        </w:tc>
        <w:tc>
          <w:tcPr>
            <w:tcW w:w="1744" w:type="pct"/>
            <w:shd w:val="clear" w:color="auto" w:fill="FDE9D9"/>
          </w:tcPr>
          <w:p w14:paraId="08E8C5C6" w14:textId="77777777" w:rsidR="00382A7B" w:rsidRPr="00382A7B" w:rsidRDefault="00382A7B" w:rsidP="00382A7B">
            <w:pPr>
              <w:rPr>
                <w:rFonts w:ascii="Calibri" w:eastAsia="Calibri" w:hAnsi="Calibri" w:cs="Times New Roman"/>
              </w:rPr>
            </w:pPr>
            <w:r w:rsidRPr="00382A7B">
              <w:rPr>
                <w:rFonts w:ascii="Calibri" w:eastAsia="Calibri" w:hAnsi="Calibri" w:cs="Times New Roman"/>
              </w:rPr>
              <w:t>Annual Monitoring including Housing Monitor Reports, Employment Land and Appendix E of the Plan Strategy in accordance with Regulation 25 of the Planning (Local Development Plan) Regulations (NI) 2015;</w:t>
            </w:r>
          </w:p>
        </w:tc>
        <w:tc>
          <w:tcPr>
            <w:tcW w:w="874" w:type="pct"/>
            <w:vMerge w:val="restart"/>
            <w:shd w:val="clear" w:color="auto" w:fill="FDE9D9"/>
          </w:tcPr>
          <w:p w14:paraId="64F80349" w14:textId="77777777" w:rsidR="00382A7B" w:rsidRPr="00382A7B" w:rsidRDefault="00382A7B" w:rsidP="00382A7B">
            <w:pPr>
              <w:rPr>
                <w:rFonts w:ascii="Calibri" w:eastAsia="Calibri" w:hAnsi="Calibri" w:cs="Times New Roman"/>
                <w:b/>
                <w:bCs/>
              </w:rPr>
            </w:pPr>
            <w:r w:rsidRPr="00382A7B">
              <w:rPr>
                <w:rFonts w:ascii="Calibri" w:eastAsia="Calibri" w:hAnsi="Calibri" w:cs="Times New Roman"/>
                <w:b/>
                <w:bCs/>
              </w:rPr>
              <w:t>Ongoing</w:t>
            </w:r>
          </w:p>
        </w:tc>
      </w:tr>
      <w:tr w:rsidR="00382A7B" w:rsidRPr="00382A7B" w14:paraId="69D32953" w14:textId="77777777" w:rsidTr="001B5D6E">
        <w:trPr>
          <w:trHeight w:val="519"/>
        </w:trPr>
        <w:tc>
          <w:tcPr>
            <w:tcW w:w="1065" w:type="pct"/>
            <w:vMerge/>
            <w:shd w:val="clear" w:color="auto" w:fill="FDE9D9"/>
          </w:tcPr>
          <w:p w14:paraId="1BE552FB" w14:textId="77777777" w:rsidR="00382A7B" w:rsidRPr="00382A7B" w:rsidRDefault="00382A7B" w:rsidP="00382A7B">
            <w:pPr>
              <w:rPr>
                <w:rFonts w:ascii="Calibri" w:eastAsia="Calibri" w:hAnsi="Calibri" w:cs="Times New Roman"/>
                <w:b/>
                <w:bCs/>
              </w:rPr>
            </w:pPr>
          </w:p>
        </w:tc>
        <w:tc>
          <w:tcPr>
            <w:tcW w:w="1317" w:type="pct"/>
            <w:vMerge/>
            <w:shd w:val="clear" w:color="auto" w:fill="FDE9D9"/>
          </w:tcPr>
          <w:p w14:paraId="47AD20BA" w14:textId="77777777" w:rsidR="00382A7B" w:rsidRPr="00382A7B" w:rsidRDefault="00382A7B" w:rsidP="00382A7B">
            <w:pPr>
              <w:rPr>
                <w:rFonts w:ascii="Calibri" w:eastAsia="Calibri" w:hAnsi="Calibri" w:cs="Times New Roman"/>
                <w:b/>
              </w:rPr>
            </w:pPr>
          </w:p>
        </w:tc>
        <w:tc>
          <w:tcPr>
            <w:tcW w:w="1744" w:type="pct"/>
            <w:shd w:val="clear" w:color="auto" w:fill="FDE9D9"/>
          </w:tcPr>
          <w:p w14:paraId="57CD6C97" w14:textId="77777777" w:rsidR="00382A7B" w:rsidRPr="00382A7B" w:rsidRDefault="00382A7B" w:rsidP="00382A7B">
            <w:pPr>
              <w:rPr>
                <w:rFonts w:ascii="Calibri" w:eastAsia="Calibri" w:hAnsi="Calibri" w:cs="Times New Roman"/>
              </w:rPr>
            </w:pPr>
            <w:proofErr w:type="gramStart"/>
            <w:r w:rsidRPr="00382A7B">
              <w:rPr>
                <w:rFonts w:ascii="Calibri" w:eastAsia="Calibri" w:hAnsi="Calibri" w:cs="Times New Roman"/>
              </w:rPr>
              <w:t>5 and 10 year</w:t>
            </w:r>
            <w:proofErr w:type="gramEnd"/>
            <w:r w:rsidRPr="00382A7B">
              <w:rPr>
                <w:rFonts w:ascii="Calibri" w:eastAsia="Calibri" w:hAnsi="Calibri" w:cs="Times New Roman"/>
              </w:rPr>
              <w:t xml:space="preserve"> review leading to commencement on a replacement LDP</w:t>
            </w:r>
          </w:p>
        </w:tc>
        <w:tc>
          <w:tcPr>
            <w:tcW w:w="874" w:type="pct"/>
            <w:vMerge/>
            <w:shd w:val="clear" w:color="auto" w:fill="FDE9D9"/>
          </w:tcPr>
          <w:p w14:paraId="7ECBC1B5" w14:textId="77777777" w:rsidR="00382A7B" w:rsidRPr="00382A7B" w:rsidRDefault="00382A7B" w:rsidP="00382A7B">
            <w:pPr>
              <w:rPr>
                <w:rFonts w:ascii="Calibri" w:eastAsia="Calibri" w:hAnsi="Calibri" w:cs="Times New Roman"/>
                <w:b/>
                <w:bCs/>
              </w:rPr>
            </w:pPr>
          </w:p>
        </w:tc>
      </w:tr>
    </w:tbl>
    <w:p w14:paraId="4FC82331" w14:textId="77777777" w:rsidR="0054785E" w:rsidRPr="00446188" w:rsidRDefault="0054785E" w:rsidP="0003419F">
      <w:pPr>
        <w:autoSpaceDE w:val="0"/>
        <w:autoSpaceDN w:val="0"/>
        <w:adjustRightInd w:val="0"/>
        <w:spacing w:after="0" w:line="360" w:lineRule="auto"/>
        <w:ind w:left="709" w:right="1043" w:hanging="709"/>
        <w:jc w:val="both"/>
        <w:rPr>
          <w:rFonts w:ascii="Arial" w:hAnsi="Arial" w:cs="Arial"/>
          <w:color w:val="000000"/>
          <w:sz w:val="24"/>
          <w:szCs w:val="24"/>
        </w:rPr>
      </w:pPr>
    </w:p>
    <w:sectPr w:rsidR="0054785E" w:rsidRPr="00446188" w:rsidSect="00784969">
      <w:pgSz w:w="11906" w:h="16838"/>
      <w:pgMar w:top="232" w:right="720" w:bottom="720" w:left="23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942F79" w14:textId="77777777" w:rsidR="00784969" w:rsidRDefault="00784969" w:rsidP="0003419F">
      <w:pPr>
        <w:spacing w:after="0"/>
      </w:pPr>
      <w:r>
        <w:separator/>
      </w:r>
    </w:p>
  </w:endnote>
  <w:endnote w:type="continuationSeparator" w:id="0">
    <w:p w14:paraId="4A8ED931" w14:textId="77777777" w:rsidR="00784969" w:rsidRDefault="00784969" w:rsidP="0003419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3413668"/>
      <w:docPartObj>
        <w:docPartGallery w:val="Page Numbers (Bottom of Page)"/>
        <w:docPartUnique/>
      </w:docPartObj>
    </w:sdtPr>
    <w:sdtEndPr>
      <w:rPr>
        <w:noProof/>
      </w:rPr>
    </w:sdtEndPr>
    <w:sdtContent>
      <w:p w14:paraId="41C9D59C" w14:textId="2F80985F" w:rsidR="00AC0E43" w:rsidRDefault="00AC0E4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71E97BF" w14:textId="77777777" w:rsidR="004938F5" w:rsidRDefault="004938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0800B3" w14:textId="77777777" w:rsidR="00784969" w:rsidRDefault="00784969" w:rsidP="0003419F">
      <w:pPr>
        <w:spacing w:after="0"/>
      </w:pPr>
      <w:r>
        <w:separator/>
      </w:r>
    </w:p>
  </w:footnote>
  <w:footnote w:type="continuationSeparator" w:id="0">
    <w:p w14:paraId="5448CD4B" w14:textId="77777777" w:rsidR="00784969" w:rsidRDefault="00784969" w:rsidP="0003419F">
      <w:pPr>
        <w:spacing w:after="0"/>
      </w:pPr>
      <w:r>
        <w:continuationSeparator/>
      </w:r>
    </w:p>
  </w:footnote>
  <w:footnote w:id="1">
    <w:p w14:paraId="2279CDB6" w14:textId="77777777" w:rsidR="004938F5" w:rsidRDefault="004938F5">
      <w:pPr>
        <w:pStyle w:val="FootnoteText"/>
      </w:pPr>
      <w:r>
        <w:rPr>
          <w:rStyle w:val="FootnoteReference"/>
        </w:rPr>
        <w:footnoteRef/>
      </w:r>
      <w:r>
        <w:t xml:space="preserve"> Department for Infrastructure</w:t>
      </w:r>
    </w:p>
  </w:footnote>
  <w:footnote w:id="2">
    <w:p w14:paraId="35D588D9" w14:textId="77777777" w:rsidR="004938F5" w:rsidRDefault="004938F5">
      <w:pPr>
        <w:pStyle w:val="FootnoteText"/>
      </w:pPr>
      <w:r>
        <w:rPr>
          <w:rStyle w:val="FootnoteReference"/>
        </w:rPr>
        <w:footnoteRef/>
      </w:r>
      <w:r>
        <w:t xml:space="preserve"> See Development Plan Practice Note 06 Soundness, DfI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35148"/>
    <w:multiLevelType w:val="hybridMultilevel"/>
    <w:tmpl w:val="198A34B8"/>
    <w:lvl w:ilvl="0" w:tplc="8098E15C">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192B98"/>
    <w:multiLevelType w:val="hybridMultilevel"/>
    <w:tmpl w:val="57780558"/>
    <w:lvl w:ilvl="0" w:tplc="71706DBC">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106E67"/>
    <w:multiLevelType w:val="hybridMultilevel"/>
    <w:tmpl w:val="3C1C5DA8"/>
    <w:lvl w:ilvl="0" w:tplc="4E74185E">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7241E4"/>
    <w:multiLevelType w:val="hybridMultilevel"/>
    <w:tmpl w:val="54A6C75E"/>
    <w:lvl w:ilvl="0" w:tplc="46940BB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D825E8"/>
    <w:multiLevelType w:val="hybridMultilevel"/>
    <w:tmpl w:val="11E4B360"/>
    <w:lvl w:ilvl="0" w:tplc="C3926AE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8F5621"/>
    <w:multiLevelType w:val="hybridMultilevel"/>
    <w:tmpl w:val="1096A2FA"/>
    <w:lvl w:ilvl="0" w:tplc="08090001">
      <w:start w:val="1"/>
      <w:numFmt w:val="bullet"/>
      <w:lvlText w:val=""/>
      <w:lvlJc w:val="left"/>
      <w:pPr>
        <w:ind w:left="1860" w:hanging="360"/>
      </w:pPr>
      <w:rPr>
        <w:rFonts w:ascii="Symbol" w:hAnsi="Symbol" w:hint="default"/>
      </w:rPr>
    </w:lvl>
    <w:lvl w:ilvl="1" w:tplc="08090003">
      <w:start w:val="1"/>
      <w:numFmt w:val="bullet"/>
      <w:lvlText w:val="o"/>
      <w:lvlJc w:val="left"/>
      <w:pPr>
        <w:ind w:left="2580" w:hanging="360"/>
      </w:pPr>
      <w:rPr>
        <w:rFonts w:ascii="Courier New" w:hAnsi="Courier New" w:cs="Courier New" w:hint="default"/>
      </w:rPr>
    </w:lvl>
    <w:lvl w:ilvl="2" w:tplc="08090005">
      <w:start w:val="1"/>
      <w:numFmt w:val="bullet"/>
      <w:lvlText w:val=""/>
      <w:lvlJc w:val="left"/>
      <w:pPr>
        <w:ind w:left="3300" w:hanging="360"/>
      </w:pPr>
      <w:rPr>
        <w:rFonts w:ascii="Wingdings" w:hAnsi="Wingdings" w:hint="default"/>
      </w:rPr>
    </w:lvl>
    <w:lvl w:ilvl="3" w:tplc="08090001">
      <w:start w:val="1"/>
      <w:numFmt w:val="bullet"/>
      <w:lvlText w:val=""/>
      <w:lvlJc w:val="left"/>
      <w:pPr>
        <w:ind w:left="4020" w:hanging="360"/>
      </w:pPr>
      <w:rPr>
        <w:rFonts w:ascii="Symbol" w:hAnsi="Symbol" w:hint="default"/>
      </w:rPr>
    </w:lvl>
    <w:lvl w:ilvl="4" w:tplc="08090003">
      <w:start w:val="1"/>
      <w:numFmt w:val="bullet"/>
      <w:lvlText w:val="o"/>
      <w:lvlJc w:val="left"/>
      <w:pPr>
        <w:ind w:left="4740" w:hanging="360"/>
      </w:pPr>
      <w:rPr>
        <w:rFonts w:ascii="Courier New" w:hAnsi="Courier New" w:cs="Courier New" w:hint="default"/>
      </w:rPr>
    </w:lvl>
    <w:lvl w:ilvl="5" w:tplc="08090005">
      <w:start w:val="1"/>
      <w:numFmt w:val="bullet"/>
      <w:lvlText w:val=""/>
      <w:lvlJc w:val="left"/>
      <w:pPr>
        <w:ind w:left="5460" w:hanging="360"/>
      </w:pPr>
      <w:rPr>
        <w:rFonts w:ascii="Wingdings" w:hAnsi="Wingdings" w:hint="default"/>
      </w:rPr>
    </w:lvl>
    <w:lvl w:ilvl="6" w:tplc="08090001">
      <w:start w:val="1"/>
      <w:numFmt w:val="bullet"/>
      <w:lvlText w:val=""/>
      <w:lvlJc w:val="left"/>
      <w:pPr>
        <w:ind w:left="6180" w:hanging="360"/>
      </w:pPr>
      <w:rPr>
        <w:rFonts w:ascii="Symbol" w:hAnsi="Symbol" w:hint="default"/>
      </w:rPr>
    </w:lvl>
    <w:lvl w:ilvl="7" w:tplc="08090003">
      <w:start w:val="1"/>
      <w:numFmt w:val="bullet"/>
      <w:lvlText w:val="o"/>
      <w:lvlJc w:val="left"/>
      <w:pPr>
        <w:ind w:left="6900" w:hanging="360"/>
      </w:pPr>
      <w:rPr>
        <w:rFonts w:ascii="Courier New" w:hAnsi="Courier New" w:cs="Courier New" w:hint="default"/>
      </w:rPr>
    </w:lvl>
    <w:lvl w:ilvl="8" w:tplc="08090005">
      <w:start w:val="1"/>
      <w:numFmt w:val="bullet"/>
      <w:lvlText w:val=""/>
      <w:lvlJc w:val="left"/>
      <w:pPr>
        <w:ind w:left="7620" w:hanging="360"/>
      </w:pPr>
      <w:rPr>
        <w:rFonts w:ascii="Wingdings" w:hAnsi="Wingdings" w:hint="default"/>
      </w:rPr>
    </w:lvl>
  </w:abstractNum>
  <w:abstractNum w:abstractNumId="6" w15:restartNumberingAfterBreak="0">
    <w:nsid w:val="1A5910DB"/>
    <w:multiLevelType w:val="hybridMultilevel"/>
    <w:tmpl w:val="4006A524"/>
    <w:lvl w:ilvl="0" w:tplc="B23AF7C8">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315528"/>
    <w:multiLevelType w:val="hybridMultilevel"/>
    <w:tmpl w:val="440A8F16"/>
    <w:lvl w:ilvl="0" w:tplc="DDF0E3C2">
      <w:start w:val="1"/>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B410B88"/>
    <w:multiLevelType w:val="hybridMultilevel"/>
    <w:tmpl w:val="2C44B952"/>
    <w:lvl w:ilvl="0" w:tplc="EEE08EB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1427246"/>
    <w:multiLevelType w:val="hybridMultilevel"/>
    <w:tmpl w:val="D048135A"/>
    <w:lvl w:ilvl="0" w:tplc="2B9096C6">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6551A6F"/>
    <w:multiLevelType w:val="hybridMultilevel"/>
    <w:tmpl w:val="A444712E"/>
    <w:lvl w:ilvl="0" w:tplc="D208342A">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65F0682"/>
    <w:multiLevelType w:val="hybridMultilevel"/>
    <w:tmpl w:val="389C21C6"/>
    <w:lvl w:ilvl="0" w:tplc="08090001">
      <w:start w:val="1"/>
      <w:numFmt w:val="bullet"/>
      <w:lvlText w:val=""/>
      <w:lvlJc w:val="left"/>
      <w:pPr>
        <w:ind w:left="1860" w:hanging="360"/>
      </w:pPr>
      <w:rPr>
        <w:rFonts w:ascii="Symbol" w:hAnsi="Symbol" w:hint="default"/>
      </w:rPr>
    </w:lvl>
    <w:lvl w:ilvl="1" w:tplc="08090003">
      <w:start w:val="1"/>
      <w:numFmt w:val="bullet"/>
      <w:lvlText w:val="o"/>
      <w:lvlJc w:val="left"/>
      <w:pPr>
        <w:ind w:left="2580" w:hanging="360"/>
      </w:pPr>
      <w:rPr>
        <w:rFonts w:ascii="Courier New" w:hAnsi="Courier New" w:cs="Courier New" w:hint="default"/>
      </w:rPr>
    </w:lvl>
    <w:lvl w:ilvl="2" w:tplc="08090005">
      <w:start w:val="1"/>
      <w:numFmt w:val="bullet"/>
      <w:lvlText w:val=""/>
      <w:lvlJc w:val="left"/>
      <w:pPr>
        <w:ind w:left="3300" w:hanging="360"/>
      </w:pPr>
      <w:rPr>
        <w:rFonts w:ascii="Wingdings" w:hAnsi="Wingdings" w:hint="default"/>
      </w:rPr>
    </w:lvl>
    <w:lvl w:ilvl="3" w:tplc="08090001">
      <w:start w:val="1"/>
      <w:numFmt w:val="bullet"/>
      <w:lvlText w:val=""/>
      <w:lvlJc w:val="left"/>
      <w:pPr>
        <w:ind w:left="4020" w:hanging="360"/>
      </w:pPr>
      <w:rPr>
        <w:rFonts w:ascii="Symbol" w:hAnsi="Symbol" w:hint="default"/>
      </w:rPr>
    </w:lvl>
    <w:lvl w:ilvl="4" w:tplc="08090003">
      <w:start w:val="1"/>
      <w:numFmt w:val="bullet"/>
      <w:lvlText w:val="o"/>
      <w:lvlJc w:val="left"/>
      <w:pPr>
        <w:ind w:left="4740" w:hanging="360"/>
      </w:pPr>
      <w:rPr>
        <w:rFonts w:ascii="Courier New" w:hAnsi="Courier New" w:cs="Courier New" w:hint="default"/>
      </w:rPr>
    </w:lvl>
    <w:lvl w:ilvl="5" w:tplc="08090005">
      <w:start w:val="1"/>
      <w:numFmt w:val="bullet"/>
      <w:lvlText w:val=""/>
      <w:lvlJc w:val="left"/>
      <w:pPr>
        <w:ind w:left="5460" w:hanging="360"/>
      </w:pPr>
      <w:rPr>
        <w:rFonts w:ascii="Wingdings" w:hAnsi="Wingdings" w:hint="default"/>
      </w:rPr>
    </w:lvl>
    <w:lvl w:ilvl="6" w:tplc="08090001">
      <w:start w:val="1"/>
      <w:numFmt w:val="bullet"/>
      <w:lvlText w:val=""/>
      <w:lvlJc w:val="left"/>
      <w:pPr>
        <w:ind w:left="6180" w:hanging="360"/>
      </w:pPr>
      <w:rPr>
        <w:rFonts w:ascii="Symbol" w:hAnsi="Symbol" w:hint="default"/>
      </w:rPr>
    </w:lvl>
    <w:lvl w:ilvl="7" w:tplc="08090003">
      <w:start w:val="1"/>
      <w:numFmt w:val="bullet"/>
      <w:lvlText w:val="o"/>
      <w:lvlJc w:val="left"/>
      <w:pPr>
        <w:ind w:left="6900" w:hanging="360"/>
      </w:pPr>
      <w:rPr>
        <w:rFonts w:ascii="Courier New" w:hAnsi="Courier New" w:cs="Courier New" w:hint="default"/>
      </w:rPr>
    </w:lvl>
    <w:lvl w:ilvl="8" w:tplc="08090005">
      <w:start w:val="1"/>
      <w:numFmt w:val="bullet"/>
      <w:lvlText w:val=""/>
      <w:lvlJc w:val="left"/>
      <w:pPr>
        <w:ind w:left="7620" w:hanging="360"/>
      </w:pPr>
      <w:rPr>
        <w:rFonts w:ascii="Wingdings" w:hAnsi="Wingdings" w:hint="default"/>
      </w:rPr>
    </w:lvl>
  </w:abstractNum>
  <w:abstractNum w:abstractNumId="12" w15:restartNumberingAfterBreak="0">
    <w:nsid w:val="39EC5F59"/>
    <w:multiLevelType w:val="hybridMultilevel"/>
    <w:tmpl w:val="75F815D0"/>
    <w:lvl w:ilvl="0" w:tplc="645806F6">
      <w:numFmt w:val="bullet"/>
      <w:lvlText w:val="-"/>
      <w:lvlJc w:val="left"/>
      <w:pPr>
        <w:ind w:left="396" w:hanging="360"/>
      </w:pPr>
      <w:rPr>
        <w:rFonts w:ascii="Calibri" w:eastAsiaTheme="minorHAnsi" w:hAnsi="Calibri" w:cstheme="minorBidi" w:hint="default"/>
      </w:rPr>
    </w:lvl>
    <w:lvl w:ilvl="1" w:tplc="08090003" w:tentative="1">
      <w:start w:val="1"/>
      <w:numFmt w:val="bullet"/>
      <w:lvlText w:val="o"/>
      <w:lvlJc w:val="left"/>
      <w:pPr>
        <w:ind w:left="1116" w:hanging="360"/>
      </w:pPr>
      <w:rPr>
        <w:rFonts w:ascii="Courier New" w:hAnsi="Courier New" w:cs="Courier New" w:hint="default"/>
      </w:rPr>
    </w:lvl>
    <w:lvl w:ilvl="2" w:tplc="08090005" w:tentative="1">
      <w:start w:val="1"/>
      <w:numFmt w:val="bullet"/>
      <w:lvlText w:val=""/>
      <w:lvlJc w:val="left"/>
      <w:pPr>
        <w:ind w:left="1836" w:hanging="360"/>
      </w:pPr>
      <w:rPr>
        <w:rFonts w:ascii="Wingdings" w:hAnsi="Wingdings" w:hint="default"/>
      </w:rPr>
    </w:lvl>
    <w:lvl w:ilvl="3" w:tplc="08090001" w:tentative="1">
      <w:start w:val="1"/>
      <w:numFmt w:val="bullet"/>
      <w:lvlText w:val=""/>
      <w:lvlJc w:val="left"/>
      <w:pPr>
        <w:ind w:left="2556" w:hanging="360"/>
      </w:pPr>
      <w:rPr>
        <w:rFonts w:ascii="Symbol" w:hAnsi="Symbol" w:hint="default"/>
      </w:rPr>
    </w:lvl>
    <w:lvl w:ilvl="4" w:tplc="08090003" w:tentative="1">
      <w:start w:val="1"/>
      <w:numFmt w:val="bullet"/>
      <w:lvlText w:val="o"/>
      <w:lvlJc w:val="left"/>
      <w:pPr>
        <w:ind w:left="3276" w:hanging="360"/>
      </w:pPr>
      <w:rPr>
        <w:rFonts w:ascii="Courier New" w:hAnsi="Courier New" w:cs="Courier New" w:hint="default"/>
      </w:rPr>
    </w:lvl>
    <w:lvl w:ilvl="5" w:tplc="08090005" w:tentative="1">
      <w:start w:val="1"/>
      <w:numFmt w:val="bullet"/>
      <w:lvlText w:val=""/>
      <w:lvlJc w:val="left"/>
      <w:pPr>
        <w:ind w:left="3996" w:hanging="360"/>
      </w:pPr>
      <w:rPr>
        <w:rFonts w:ascii="Wingdings" w:hAnsi="Wingdings" w:hint="default"/>
      </w:rPr>
    </w:lvl>
    <w:lvl w:ilvl="6" w:tplc="08090001" w:tentative="1">
      <w:start w:val="1"/>
      <w:numFmt w:val="bullet"/>
      <w:lvlText w:val=""/>
      <w:lvlJc w:val="left"/>
      <w:pPr>
        <w:ind w:left="4716" w:hanging="360"/>
      </w:pPr>
      <w:rPr>
        <w:rFonts w:ascii="Symbol" w:hAnsi="Symbol" w:hint="default"/>
      </w:rPr>
    </w:lvl>
    <w:lvl w:ilvl="7" w:tplc="08090003" w:tentative="1">
      <w:start w:val="1"/>
      <w:numFmt w:val="bullet"/>
      <w:lvlText w:val="o"/>
      <w:lvlJc w:val="left"/>
      <w:pPr>
        <w:ind w:left="5436" w:hanging="360"/>
      </w:pPr>
      <w:rPr>
        <w:rFonts w:ascii="Courier New" w:hAnsi="Courier New" w:cs="Courier New" w:hint="default"/>
      </w:rPr>
    </w:lvl>
    <w:lvl w:ilvl="8" w:tplc="08090005" w:tentative="1">
      <w:start w:val="1"/>
      <w:numFmt w:val="bullet"/>
      <w:lvlText w:val=""/>
      <w:lvlJc w:val="left"/>
      <w:pPr>
        <w:ind w:left="6156" w:hanging="360"/>
      </w:pPr>
      <w:rPr>
        <w:rFonts w:ascii="Wingdings" w:hAnsi="Wingdings" w:hint="default"/>
      </w:rPr>
    </w:lvl>
  </w:abstractNum>
  <w:abstractNum w:abstractNumId="13" w15:restartNumberingAfterBreak="0">
    <w:nsid w:val="441B7B11"/>
    <w:multiLevelType w:val="hybridMultilevel"/>
    <w:tmpl w:val="F8D6B3B8"/>
    <w:lvl w:ilvl="0" w:tplc="F9F0FF20">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15B33EE"/>
    <w:multiLevelType w:val="hybridMultilevel"/>
    <w:tmpl w:val="96D6250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62356074"/>
    <w:multiLevelType w:val="hybridMultilevel"/>
    <w:tmpl w:val="AD901858"/>
    <w:lvl w:ilvl="0" w:tplc="5DE813AA">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26B78FB"/>
    <w:multiLevelType w:val="multilevel"/>
    <w:tmpl w:val="03E8289C"/>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7" w15:restartNumberingAfterBreak="0">
    <w:nsid w:val="6B684858"/>
    <w:multiLevelType w:val="hybridMultilevel"/>
    <w:tmpl w:val="3116821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6CF9596F"/>
    <w:multiLevelType w:val="hybridMultilevel"/>
    <w:tmpl w:val="98649B9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7D493EAE"/>
    <w:multiLevelType w:val="hybridMultilevel"/>
    <w:tmpl w:val="CC764724"/>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0" w15:restartNumberingAfterBreak="0">
    <w:nsid w:val="7F757805"/>
    <w:multiLevelType w:val="hybridMultilevel"/>
    <w:tmpl w:val="E8768C54"/>
    <w:lvl w:ilvl="0" w:tplc="08090001">
      <w:start w:val="1"/>
      <w:numFmt w:val="bullet"/>
      <w:lvlText w:val=""/>
      <w:lvlJc w:val="left"/>
      <w:pPr>
        <w:ind w:left="742" w:hanging="360"/>
      </w:pPr>
      <w:rPr>
        <w:rFonts w:ascii="Symbol" w:hAnsi="Symbol" w:hint="default"/>
      </w:rPr>
    </w:lvl>
    <w:lvl w:ilvl="1" w:tplc="08090003">
      <w:start w:val="1"/>
      <w:numFmt w:val="bullet"/>
      <w:lvlText w:val="o"/>
      <w:lvlJc w:val="left"/>
      <w:pPr>
        <w:ind w:left="1462" w:hanging="360"/>
      </w:pPr>
      <w:rPr>
        <w:rFonts w:ascii="Courier New" w:hAnsi="Courier New" w:cs="Courier New" w:hint="default"/>
      </w:rPr>
    </w:lvl>
    <w:lvl w:ilvl="2" w:tplc="08090005">
      <w:start w:val="1"/>
      <w:numFmt w:val="bullet"/>
      <w:lvlText w:val=""/>
      <w:lvlJc w:val="left"/>
      <w:pPr>
        <w:ind w:left="2182" w:hanging="360"/>
      </w:pPr>
      <w:rPr>
        <w:rFonts w:ascii="Wingdings" w:hAnsi="Wingdings" w:hint="default"/>
      </w:rPr>
    </w:lvl>
    <w:lvl w:ilvl="3" w:tplc="08090001">
      <w:start w:val="1"/>
      <w:numFmt w:val="bullet"/>
      <w:lvlText w:val=""/>
      <w:lvlJc w:val="left"/>
      <w:pPr>
        <w:ind w:left="2902" w:hanging="360"/>
      </w:pPr>
      <w:rPr>
        <w:rFonts w:ascii="Symbol" w:hAnsi="Symbol" w:hint="default"/>
      </w:rPr>
    </w:lvl>
    <w:lvl w:ilvl="4" w:tplc="08090003">
      <w:start w:val="1"/>
      <w:numFmt w:val="bullet"/>
      <w:lvlText w:val="o"/>
      <w:lvlJc w:val="left"/>
      <w:pPr>
        <w:ind w:left="3622" w:hanging="360"/>
      </w:pPr>
      <w:rPr>
        <w:rFonts w:ascii="Courier New" w:hAnsi="Courier New" w:cs="Courier New" w:hint="default"/>
      </w:rPr>
    </w:lvl>
    <w:lvl w:ilvl="5" w:tplc="08090005">
      <w:start w:val="1"/>
      <w:numFmt w:val="bullet"/>
      <w:lvlText w:val=""/>
      <w:lvlJc w:val="left"/>
      <w:pPr>
        <w:ind w:left="4342" w:hanging="360"/>
      </w:pPr>
      <w:rPr>
        <w:rFonts w:ascii="Wingdings" w:hAnsi="Wingdings" w:hint="default"/>
      </w:rPr>
    </w:lvl>
    <w:lvl w:ilvl="6" w:tplc="08090001">
      <w:start w:val="1"/>
      <w:numFmt w:val="bullet"/>
      <w:lvlText w:val=""/>
      <w:lvlJc w:val="left"/>
      <w:pPr>
        <w:ind w:left="5062" w:hanging="360"/>
      </w:pPr>
      <w:rPr>
        <w:rFonts w:ascii="Symbol" w:hAnsi="Symbol" w:hint="default"/>
      </w:rPr>
    </w:lvl>
    <w:lvl w:ilvl="7" w:tplc="08090003">
      <w:start w:val="1"/>
      <w:numFmt w:val="bullet"/>
      <w:lvlText w:val="o"/>
      <w:lvlJc w:val="left"/>
      <w:pPr>
        <w:ind w:left="5782" w:hanging="360"/>
      </w:pPr>
      <w:rPr>
        <w:rFonts w:ascii="Courier New" w:hAnsi="Courier New" w:cs="Courier New" w:hint="default"/>
      </w:rPr>
    </w:lvl>
    <w:lvl w:ilvl="8" w:tplc="08090005">
      <w:start w:val="1"/>
      <w:numFmt w:val="bullet"/>
      <w:lvlText w:val=""/>
      <w:lvlJc w:val="left"/>
      <w:pPr>
        <w:ind w:left="6502" w:hanging="360"/>
      </w:pPr>
      <w:rPr>
        <w:rFonts w:ascii="Wingdings" w:hAnsi="Wingdings" w:hint="default"/>
      </w:rPr>
    </w:lvl>
  </w:abstractNum>
  <w:num w:numId="1" w16cid:durableId="1128359172">
    <w:abstractNumId w:val="11"/>
  </w:num>
  <w:num w:numId="2" w16cid:durableId="329675507">
    <w:abstractNumId w:val="20"/>
  </w:num>
  <w:num w:numId="3" w16cid:durableId="1409690297">
    <w:abstractNumId w:val="5"/>
  </w:num>
  <w:num w:numId="4" w16cid:durableId="96608581">
    <w:abstractNumId w:val="5"/>
  </w:num>
  <w:num w:numId="5" w16cid:durableId="1057896906">
    <w:abstractNumId w:val="12"/>
  </w:num>
  <w:num w:numId="6" w16cid:durableId="146408706">
    <w:abstractNumId w:val="6"/>
  </w:num>
  <w:num w:numId="7" w16cid:durableId="1553233009">
    <w:abstractNumId w:val="10"/>
  </w:num>
  <w:num w:numId="8" w16cid:durableId="1152285337">
    <w:abstractNumId w:val="4"/>
  </w:num>
  <w:num w:numId="9" w16cid:durableId="1798832972">
    <w:abstractNumId w:val="13"/>
  </w:num>
  <w:num w:numId="10" w16cid:durableId="1573200282">
    <w:abstractNumId w:val="9"/>
  </w:num>
  <w:num w:numId="11" w16cid:durableId="1667441224">
    <w:abstractNumId w:val="15"/>
  </w:num>
  <w:num w:numId="12" w16cid:durableId="1794209413">
    <w:abstractNumId w:val="3"/>
  </w:num>
  <w:num w:numId="13" w16cid:durableId="1661883393">
    <w:abstractNumId w:val="2"/>
  </w:num>
  <w:num w:numId="14" w16cid:durableId="639699882">
    <w:abstractNumId w:val="0"/>
  </w:num>
  <w:num w:numId="15" w16cid:durableId="1849363721">
    <w:abstractNumId w:val="7"/>
  </w:num>
  <w:num w:numId="16" w16cid:durableId="1767576395">
    <w:abstractNumId w:val="8"/>
  </w:num>
  <w:num w:numId="17" w16cid:durableId="140971923">
    <w:abstractNumId w:val="1"/>
  </w:num>
  <w:num w:numId="18" w16cid:durableId="767508282">
    <w:abstractNumId w:val="16"/>
  </w:num>
  <w:num w:numId="19" w16cid:durableId="811754176">
    <w:abstractNumId w:val="19"/>
  </w:num>
  <w:num w:numId="20" w16cid:durableId="1849951710">
    <w:abstractNumId w:val="18"/>
  </w:num>
  <w:num w:numId="21" w16cid:durableId="1037435160">
    <w:abstractNumId w:val="17"/>
  </w:num>
  <w:num w:numId="22" w16cid:durableId="16916867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601B"/>
    <w:rsid w:val="000024A2"/>
    <w:rsid w:val="000203AD"/>
    <w:rsid w:val="00025833"/>
    <w:rsid w:val="0003419F"/>
    <w:rsid w:val="00045B78"/>
    <w:rsid w:val="00051E1C"/>
    <w:rsid w:val="00052315"/>
    <w:rsid w:val="000538E6"/>
    <w:rsid w:val="00060D21"/>
    <w:rsid w:val="00065904"/>
    <w:rsid w:val="0007416D"/>
    <w:rsid w:val="00077678"/>
    <w:rsid w:val="00097C29"/>
    <w:rsid w:val="000B593F"/>
    <w:rsid w:val="000F092D"/>
    <w:rsid w:val="000F726E"/>
    <w:rsid w:val="001061BF"/>
    <w:rsid w:val="001774B9"/>
    <w:rsid w:val="00190F5C"/>
    <w:rsid w:val="001940D8"/>
    <w:rsid w:val="001B5D6E"/>
    <w:rsid w:val="001C4789"/>
    <w:rsid w:val="001D45FA"/>
    <w:rsid w:val="001E4B53"/>
    <w:rsid w:val="001F0C39"/>
    <w:rsid w:val="001F1AEE"/>
    <w:rsid w:val="00213AC0"/>
    <w:rsid w:val="00214D00"/>
    <w:rsid w:val="00215751"/>
    <w:rsid w:val="00237444"/>
    <w:rsid w:val="00241538"/>
    <w:rsid w:val="0027478C"/>
    <w:rsid w:val="00277E34"/>
    <w:rsid w:val="002829D2"/>
    <w:rsid w:val="0029716E"/>
    <w:rsid w:val="002A2615"/>
    <w:rsid w:val="002A33AF"/>
    <w:rsid w:val="002B1F33"/>
    <w:rsid w:val="002C05AA"/>
    <w:rsid w:val="002C4332"/>
    <w:rsid w:val="002C7321"/>
    <w:rsid w:val="002F6458"/>
    <w:rsid w:val="00300B97"/>
    <w:rsid w:val="003126B0"/>
    <w:rsid w:val="00345631"/>
    <w:rsid w:val="003526A7"/>
    <w:rsid w:val="00382A7B"/>
    <w:rsid w:val="00383EC0"/>
    <w:rsid w:val="00384964"/>
    <w:rsid w:val="00385BDB"/>
    <w:rsid w:val="00385DAA"/>
    <w:rsid w:val="003A224B"/>
    <w:rsid w:val="003A4D7B"/>
    <w:rsid w:val="003C117A"/>
    <w:rsid w:val="003D4979"/>
    <w:rsid w:val="003E4DD1"/>
    <w:rsid w:val="003E773E"/>
    <w:rsid w:val="003F3F52"/>
    <w:rsid w:val="003F70A3"/>
    <w:rsid w:val="0041026E"/>
    <w:rsid w:val="00420384"/>
    <w:rsid w:val="004205E8"/>
    <w:rsid w:val="00420D19"/>
    <w:rsid w:val="00423817"/>
    <w:rsid w:val="004302E4"/>
    <w:rsid w:val="004520AD"/>
    <w:rsid w:val="00453436"/>
    <w:rsid w:val="0046480A"/>
    <w:rsid w:val="0048144C"/>
    <w:rsid w:val="00482676"/>
    <w:rsid w:val="00492CF5"/>
    <w:rsid w:val="004938F5"/>
    <w:rsid w:val="004A3973"/>
    <w:rsid w:val="004D4668"/>
    <w:rsid w:val="004D7968"/>
    <w:rsid w:val="004E3F50"/>
    <w:rsid w:val="004E79A4"/>
    <w:rsid w:val="00530042"/>
    <w:rsid w:val="00535717"/>
    <w:rsid w:val="0054785E"/>
    <w:rsid w:val="00553121"/>
    <w:rsid w:val="00553E86"/>
    <w:rsid w:val="005542F7"/>
    <w:rsid w:val="005621B4"/>
    <w:rsid w:val="00573038"/>
    <w:rsid w:val="005812AD"/>
    <w:rsid w:val="00581847"/>
    <w:rsid w:val="00587795"/>
    <w:rsid w:val="00596015"/>
    <w:rsid w:val="005A31EA"/>
    <w:rsid w:val="005A7044"/>
    <w:rsid w:val="005B3C1C"/>
    <w:rsid w:val="005B7AEB"/>
    <w:rsid w:val="005C05E7"/>
    <w:rsid w:val="005C549A"/>
    <w:rsid w:val="005E390E"/>
    <w:rsid w:val="005F1171"/>
    <w:rsid w:val="0061010B"/>
    <w:rsid w:val="00623D9A"/>
    <w:rsid w:val="00624817"/>
    <w:rsid w:val="00625A1F"/>
    <w:rsid w:val="00637FDD"/>
    <w:rsid w:val="00646ED4"/>
    <w:rsid w:val="006541F0"/>
    <w:rsid w:val="00687659"/>
    <w:rsid w:val="00687788"/>
    <w:rsid w:val="00687C64"/>
    <w:rsid w:val="00693861"/>
    <w:rsid w:val="006D15B8"/>
    <w:rsid w:val="006E2C00"/>
    <w:rsid w:val="006E6105"/>
    <w:rsid w:val="006F1893"/>
    <w:rsid w:val="00707E65"/>
    <w:rsid w:val="0071503C"/>
    <w:rsid w:val="00715B53"/>
    <w:rsid w:val="00746C11"/>
    <w:rsid w:val="00750CF2"/>
    <w:rsid w:val="00752F03"/>
    <w:rsid w:val="00760655"/>
    <w:rsid w:val="00784969"/>
    <w:rsid w:val="00797006"/>
    <w:rsid w:val="007B2603"/>
    <w:rsid w:val="007D355F"/>
    <w:rsid w:val="007E1C97"/>
    <w:rsid w:val="007E4DAB"/>
    <w:rsid w:val="008036A5"/>
    <w:rsid w:val="0081735F"/>
    <w:rsid w:val="00820BD4"/>
    <w:rsid w:val="00821008"/>
    <w:rsid w:val="00834347"/>
    <w:rsid w:val="00843793"/>
    <w:rsid w:val="0087149A"/>
    <w:rsid w:val="00895043"/>
    <w:rsid w:val="008A493B"/>
    <w:rsid w:val="008B2478"/>
    <w:rsid w:val="008C3058"/>
    <w:rsid w:val="008C32BB"/>
    <w:rsid w:val="008D76BA"/>
    <w:rsid w:val="008E48AD"/>
    <w:rsid w:val="009110BD"/>
    <w:rsid w:val="00913129"/>
    <w:rsid w:val="00916895"/>
    <w:rsid w:val="00930F66"/>
    <w:rsid w:val="009348FA"/>
    <w:rsid w:val="00947838"/>
    <w:rsid w:val="009529DA"/>
    <w:rsid w:val="00952BE0"/>
    <w:rsid w:val="0098291A"/>
    <w:rsid w:val="00983114"/>
    <w:rsid w:val="00986AB7"/>
    <w:rsid w:val="00986D4E"/>
    <w:rsid w:val="009A6732"/>
    <w:rsid w:val="009B4A43"/>
    <w:rsid w:val="009D1732"/>
    <w:rsid w:val="009D1CF1"/>
    <w:rsid w:val="009D5E4E"/>
    <w:rsid w:val="009E0050"/>
    <w:rsid w:val="009E118A"/>
    <w:rsid w:val="009E75EA"/>
    <w:rsid w:val="00A1582D"/>
    <w:rsid w:val="00A202D3"/>
    <w:rsid w:val="00A214E2"/>
    <w:rsid w:val="00A24932"/>
    <w:rsid w:val="00A2684D"/>
    <w:rsid w:val="00A30169"/>
    <w:rsid w:val="00A3076D"/>
    <w:rsid w:val="00A370CD"/>
    <w:rsid w:val="00A52696"/>
    <w:rsid w:val="00A57968"/>
    <w:rsid w:val="00A71E3F"/>
    <w:rsid w:val="00A86DC7"/>
    <w:rsid w:val="00A920F8"/>
    <w:rsid w:val="00AC0E43"/>
    <w:rsid w:val="00AC210E"/>
    <w:rsid w:val="00AD2198"/>
    <w:rsid w:val="00AF0B52"/>
    <w:rsid w:val="00B02B22"/>
    <w:rsid w:val="00B06DB6"/>
    <w:rsid w:val="00B1502B"/>
    <w:rsid w:val="00B1601B"/>
    <w:rsid w:val="00B22DEA"/>
    <w:rsid w:val="00B243E1"/>
    <w:rsid w:val="00B27424"/>
    <w:rsid w:val="00B52C42"/>
    <w:rsid w:val="00B64FD2"/>
    <w:rsid w:val="00B6607D"/>
    <w:rsid w:val="00B73824"/>
    <w:rsid w:val="00B81347"/>
    <w:rsid w:val="00B8464F"/>
    <w:rsid w:val="00BA2F03"/>
    <w:rsid w:val="00BA5759"/>
    <w:rsid w:val="00BA783B"/>
    <w:rsid w:val="00BD1581"/>
    <w:rsid w:val="00BD1712"/>
    <w:rsid w:val="00BD3C4E"/>
    <w:rsid w:val="00BF14CA"/>
    <w:rsid w:val="00C259DC"/>
    <w:rsid w:val="00C31B43"/>
    <w:rsid w:val="00C407F3"/>
    <w:rsid w:val="00C4670D"/>
    <w:rsid w:val="00C50A30"/>
    <w:rsid w:val="00C574D4"/>
    <w:rsid w:val="00C61F44"/>
    <w:rsid w:val="00C80B0D"/>
    <w:rsid w:val="00C83926"/>
    <w:rsid w:val="00C83E2E"/>
    <w:rsid w:val="00C84D13"/>
    <w:rsid w:val="00C95502"/>
    <w:rsid w:val="00C9568F"/>
    <w:rsid w:val="00CD3B95"/>
    <w:rsid w:val="00CD60F1"/>
    <w:rsid w:val="00CE3AF6"/>
    <w:rsid w:val="00CF22D7"/>
    <w:rsid w:val="00D052EA"/>
    <w:rsid w:val="00D05A33"/>
    <w:rsid w:val="00D07BFB"/>
    <w:rsid w:val="00D07CA4"/>
    <w:rsid w:val="00D22701"/>
    <w:rsid w:val="00D23BB6"/>
    <w:rsid w:val="00D47125"/>
    <w:rsid w:val="00D64397"/>
    <w:rsid w:val="00D91DF4"/>
    <w:rsid w:val="00DA4A05"/>
    <w:rsid w:val="00DE40CE"/>
    <w:rsid w:val="00DF2F1F"/>
    <w:rsid w:val="00E01098"/>
    <w:rsid w:val="00E02269"/>
    <w:rsid w:val="00E216F7"/>
    <w:rsid w:val="00E256BE"/>
    <w:rsid w:val="00E632EE"/>
    <w:rsid w:val="00E7693B"/>
    <w:rsid w:val="00E85CA0"/>
    <w:rsid w:val="00E864E6"/>
    <w:rsid w:val="00EB5A87"/>
    <w:rsid w:val="00ED16F9"/>
    <w:rsid w:val="00ED55C9"/>
    <w:rsid w:val="00EF431B"/>
    <w:rsid w:val="00EF5A3B"/>
    <w:rsid w:val="00F0133D"/>
    <w:rsid w:val="00F10061"/>
    <w:rsid w:val="00F10857"/>
    <w:rsid w:val="00F22395"/>
    <w:rsid w:val="00F32B46"/>
    <w:rsid w:val="00F4424E"/>
    <w:rsid w:val="00F45941"/>
    <w:rsid w:val="00F50517"/>
    <w:rsid w:val="00F758CD"/>
    <w:rsid w:val="00F86E04"/>
    <w:rsid w:val="00FA0C5A"/>
    <w:rsid w:val="00FA5C4D"/>
    <w:rsid w:val="00FC0F91"/>
    <w:rsid w:val="00FC6A22"/>
    <w:rsid w:val="00FE2EF4"/>
    <w:rsid w:val="00FF128F"/>
    <w:rsid w:val="00FF3D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F19C52"/>
  <w15:docId w15:val="{EA12771E-C606-4389-8BA3-751F3CE92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1601B"/>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7149A"/>
    <w:pPr>
      <w:spacing w:after="160" w:line="256" w:lineRule="auto"/>
      <w:ind w:left="720"/>
      <w:contextualSpacing/>
    </w:pPr>
  </w:style>
  <w:style w:type="paragraph" w:styleId="BalloonText">
    <w:name w:val="Balloon Text"/>
    <w:basedOn w:val="Normal"/>
    <w:link w:val="BalloonTextChar"/>
    <w:uiPriority w:val="99"/>
    <w:semiHidden/>
    <w:unhideWhenUsed/>
    <w:rsid w:val="001C4789"/>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4789"/>
    <w:rPr>
      <w:rFonts w:ascii="Segoe UI" w:hAnsi="Segoe UI" w:cs="Segoe UI"/>
      <w:sz w:val="18"/>
      <w:szCs w:val="18"/>
    </w:rPr>
  </w:style>
  <w:style w:type="character" w:styleId="CommentReference">
    <w:name w:val="annotation reference"/>
    <w:basedOn w:val="DefaultParagraphFont"/>
    <w:uiPriority w:val="99"/>
    <w:semiHidden/>
    <w:unhideWhenUsed/>
    <w:rsid w:val="00687788"/>
    <w:rPr>
      <w:sz w:val="16"/>
      <w:szCs w:val="16"/>
    </w:rPr>
  </w:style>
  <w:style w:type="paragraph" w:styleId="CommentText">
    <w:name w:val="annotation text"/>
    <w:basedOn w:val="Normal"/>
    <w:link w:val="CommentTextChar"/>
    <w:uiPriority w:val="99"/>
    <w:unhideWhenUsed/>
    <w:rsid w:val="00687788"/>
    <w:rPr>
      <w:sz w:val="20"/>
      <w:szCs w:val="20"/>
    </w:rPr>
  </w:style>
  <w:style w:type="character" w:customStyle="1" w:styleId="CommentTextChar">
    <w:name w:val="Comment Text Char"/>
    <w:basedOn w:val="DefaultParagraphFont"/>
    <w:link w:val="CommentText"/>
    <w:uiPriority w:val="99"/>
    <w:rsid w:val="00687788"/>
    <w:rPr>
      <w:sz w:val="20"/>
      <w:szCs w:val="20"/>
    </w:rPr>
  </w:style>
  <w:style w:type="paragraph" w:styleId="CommentSubject">
    <w:name w:val="annotation subject"/>
    <w:basedOn w:val="CommentText"/>
    <w:next w:val="CommentText"/>
    <w:link w:val="CommentSubjectChar"/>
    <w:uiPriority w:val="99"/>
    <w:semiHidden/>
    <w:unhideWhenUsed/>
    <w:rsid w:val="00687788"/>
    <w:rPr>
      <w:b/>
      <w:bCs/>
    </w:rPr>
  </w:style>
  <w:style w:type="character" w:customStyle="1" w:styleId="CommentSubjectChar">
    <w:name w:val="Comment Subject Char"/>
    <w:basedOn w:val="CommentTextChar"/>
    <w:link w:val="CommentSubject"/>
    <w:uiPriority w:val="99"/>
    <w:semiHidden/>
    <w:rsid w:val="00687788"/>
    <w:rPr>
      <w:b/>
      <w:bCs/>
      <w:sz w:val="20"/>
      <w:szCs w:val="20"/>
    </w:rPr>
  </w:style>
  <w:style w:type="paragraph" w:styleId="Footer">
    <w:name w:val="footer"/>
    <w:basedOn w:val="Normal"/>
    <w:link w:val="FooterChar"/>
    <w:uiPriority w:val="99"/>
    <w:unhideWhenUsed/>
    <w:rsid w:val="0003419F"/>
    <w:pPr>
      <w:tabs>
        <w:tab w:val="center" w:pos="4513"/>
        <w:tab w:val="right" w:pos="9026"/>
      </w:tabs>
      <w:spacing w:after="0"/>
    </w:pPr>
  </w:style>
  <w:style w:type="character" w:customStyle="1" w:styleId="FooterChar">
    <w:name w:val="Footer Char"/>
    <w:basedOn w:val="DefaultParagraphFont"/>
    <w:link w:val="Footer"/>
    <w:uiPriority w:val="99"/>
    <w:rsid w:val="0003419F"/>
  </w:style>
  <w:style w:type="character" w:styleId="Hyperlink">
    <w:name w:val="Hyperlink"/>
    <w:basedOn w:val="DefaultParagraphFont"/>
    <w:uiPriority w:val="99"/>
    <w:unhideWhenUsed/>
    <w:rsid w:val="0003419F"/>
    <w:rPr>
      <w:color w:val="0000FF" w:themeColor="hyperlink"/>
      <w:u w:val="single"/>
    </w:rPr>
  </w:style>
  <w:style w:type="paragraph" w:styleId="FootnoteText">
    <w:name w:val="footnote text"/>
    <w:basedOn w:val="Normal"/>
    <w:link w:val="FootnoteTextChar"/>
    <w:uiPriority w:val="99"/>
    <w:semiHidden/>
    <w:unhideWhenUsed/>
    <w:rsid w:val="0003419F"/>
    <w:pPr>
      <w:spacing w:after="0"/>
    </w:pPr>
    <w:rPr>
      <w:sz w:val="20"/>
      <w:szCs w:val="20"/>
    </w:rPr>
  </w:style>
  <w:style w:type="character" w:customStyle="1" w:styleId="FootnoteTextChar">
    <w:name w:val="Footnote Text Char"/>
    <w:basedOn w:val="DefaultParagraphFont"/>
    <w:link w:val="FootnoteText"/>
    <w:uiPriority w:val="99"/>
    <w:semiHidden/>
    <w:rsid w:val="0003419F"/>
    <w:rPr>
      <w:sz w:val="20"/>
      <w:szCs w:val="20"/>
    </w:rPr>
  </w:style>
  <w:style w:type="character" w:styleId="FootnoteReference">
    <w:name w:val="footnote reference"/>
    <w:basedOn w:val="DefaultParagraphFont"/>
    <w:uiPriority w:val="99"/>
    <w:semiHidden/>
    <w:unhideWhenUsed/>
    <w:rsid w:val="0003419F"/>
    <w:rPr>
      <w:vertAlign w:val="superscript"/>
    </w:rPr>
  </w:style>
  <w:style w:type="paragraph" w:styleId="Header">
    <w:name w:val="header"/>
    <w:basedOn w:val="Normal"/>
    <w:link w:val="HeaderChar"/>
    <w:uiPriority w:val="99"/>
    <w:unhideWhenUsed/>
    <w:rsid w:val="0003419F"/>
    <w:pPr>
      <w:tabs>
        <w:tab w:val="center" w:pos="4513"/>
        <w:tab w:val="right" w:pos="9026"/>
      </w:tabs>
      <w:spacing w:after="0"/>
    </w:pPr>
  </w:style>
  <w:style w:type="character" w:customStyle="1" w:styleId="HeaderChar">
    <w:name w:val="Header Char"/>
    <w:basedOn w:val="DefaultParagraphFont"/>
    <w:link w:val="Header"/>
    <w:uiPriority w:val="99"/>
    <w:rsid w:val="0003419F"/>
  </w:style>
  <w:style w:type="paragraph" w:styleId="Revision">
    <w:name w:val="Revision"/>
    <w:hidden/>
    <w:uiPriority w:val="99"/>
    <w:semiHidden/>
    <w:rsid w:val="00797006"/>
    <w:pPr>
      <w:spacing w:after="0"/>
    </w:pPr>
  </w:style>
  <w:style w:type="table" w:customStyle="1" w:styleId="TableGrid1">
    <w:name w:val="Table Grid1"/>
    <w:basedOn w:val="TableNormal"/>
    <w:next w:val="TableGrid"/>
    <w:uiPriority w:val="39"/>
    <w:rsid w:val="00C4670D"/>
    <w:pPr>
      <w:spacing w:after="0"/>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C32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28004">
      <w:bodyDiv w:val="1"/>
      <w:marLeft w:val="0"/>
      <w:marRight w:val="0"/>
      <w:marTop w:val="0"/>
      <w:marBottom w:val="0"/>
      <w:divBdr>
        <w:top w:val="none" w:sz="0" w:space="0" w:color="auto"/>
        <w:left w:val="none" w:sz="0" w:space="0" w:color="auto"/>
        <w:bottom w:val="none" w:sz="0" w:space="0" w:color="auto"/>
        <w:right w:val="none" w:sz="0" w:space="0" w:color="auto"/>
      </w:divBdr>
    </w:div>
    <w:div w:id="59057345">
      <w:bodyDiv w:val="1"/>
      <w:marLeft w:val="0"/>
      <w:marRight w:val="0"/>
      <w:marTop w:val="0"/>
      <w:marBottom w:val="0"/>
      <w:divBdr>
        <w:top w:val="none" w:sz="0" w:space="0" w:color="auto"/>
        <w:left w:val="none" w:sz="0" w:space="0" w:color="auto"/>
        <w:bottom w:val="none" w:sz="0" w:space="0" w:color="auto"/>
        <w:right w:val="none" w:sz="0" w:space="0" w:color="auto"/>
      </w:divBdr>
    </w:div>
    <w:div w:id="62799669">
      <w:bodyDiv w:val="1"/>
      <w:marLeft w:val="0"/>
      <w:marRight w:val="0"/>
      <w:marTop w:val="0"/>
      <w:marBottom w:val="0"/>
      <w:divBdr>
        <w:top w:val="none" w:sz="0" w:space="0" w:color="auto"/>
        <w:left w:val="none" w:sz="0" w:space="0" w:color="auto"/>
        <w:bottom w:val="none" w:sz="0" w:space="0" w:color="auto"/>
        <w:right w:val="none" w:sz="0" w:space="0" w:color="auto"/>
      </w:divBdr>
    </w:div>
    <w:div w:id="168100680">
      <w:bodyDiv w:val="1"/>
      <w:marLeft w:val="0"/>
      <w:marRight w:val="0"/>
      <w:marTop w:val="0"/>
      <w:marBottom w:val="0"/>
      <w:divBdr>
        <w:top w:val="none" w:sz="0" w:space="0" w:color="auto"/>
        <w:left w:val="none" w:sz="0" w:space="0" w:color="auto"/>
        <w:bottom w:val="none" w:sz="0" w:space="0" w:color="auto"/>
        <w:right w:val="none" w:sz="0" w:space="0" w:color="auto"/>
      </w:divBdr>
    </w:div>
    <w:div w:id="170680705">
      <w:bodyDiv w:val="1"/>
      <w:marLeft w:val="0"/>
      <w:marRight w:val="0"/>
      <w:marTop w:val="0"/>
      <w:marBottom w:val="0"/>
      <w:divBdr>
        <w:top w:val="none" w:sz="0" w:space="0" w:color="auto"/>
        <w:left w:val="none" w:sz="0" w:space="0" w:color="auto"/>
        <w:bottom w:val="none" w:sz="0" w:space="0" w:color="auto"/>
        <w:right w:val="none" w:sz="0" w:space="0" w:color="auto"/>
      </w:divBdr>
    </w:div>
    <w:div w:id="299726804">
      <w:bodyDiv w:val="1"/>
      <w:marLeft w:val="0"/>
      <w:marRight w:val="0"/>
      <w:marTop w:val="0"/>
      <w:marBottom w:val="0"/>
      <w:divBdr>
        <w:top w:val="none" w:sz="0" w:space="0" w:color="auto"/>
        <w:left w:val="none" w:sz="0" w:space="0" w:color="auto"/>
        <w:bottom w:val="none" w:sz="0" w:space="0" w:color="auto"/>
        <w:right w:val="none" w:sz="0" w:space="0" w:color="auto"/>
      </w:divBdr>
    </w:div>
    <w:div w:id="456876786">
      <w:bodyDiv w:val="1"/>
      <w:marLeft w:val="0"/>
      <w:marRight w:val="0"/>
      <w:marTop w:val="0"/>
      <w:marBottom w:val="0"/>
      <w:divBdr>
        <w:top w:val="none" w:sz="0" w:space="0" w:color="auto"/>
        <w:left w:val="none" w:sz="0" w:space="0" w:color="auto"/>
        <w:bottom w:val="none" w:sz="0" w:space="0" w:color="auto"/>
        <w:right w:val="none" w:sz="0" w:space="0" w:color="auto"/>
      </w:divBdr>
    </w:div>
    <w:div w:id="469052269">
      <w:bodyDiv w:val="1"/>
      <w:marLeft w:val="0"/>
      <w:marRight w:val="0"/>
      <w:marTop w:val="0"/>
      <w:marBottom w:val="0"/>
      <w:divBdr>
        <w:top w:val="none" w:sz="0" w:space="0" w:color="auto"/>
        <w:left w:val="none" w:sz="0" w:space="0" w:color="auto"/>
        <w:bottom w:val="none" w:sz="0" w:space="0" w:color="auto"/>
        <w:right w:val="none" w:sz="0" w:space="0" w:color="auto"/>
      </w:divBdr>
    </w:div>
    <w:div w:id="582881994">
      <w:bodyDiv w:val="1"/>
      <w:marLeft w:val="0"/>
      <w:marRight w:val="0"/>
      <w:marTop w:val="0"/>
      <w:marBottom w:val="0"/>
      <w:divBdr>
        <w:top w:val="none" w:sz="0" w:space="0" w:color="auto"/>
        <w:left w:val="none" w:sz="0" w:space="0" w:color="auto"/>
        <w:bottom w:val="none" w:sz="0" w:space="0" w:color="auto"/>
        <w:right w:val="none" w:sz="0" w:space="0" w:color="auto"/>
      </w:divBdr>
    </w:div>
    <w:div w:id="796021866">
      <w:bodyDiv w:val="1"/>
      <w:marLeft w:val="0"/>
      <w:marRight w:val="0"/>
      <w:marTop w:val="0"/>
      <w:marBottom w:val="0"/>
      <w:divBdr>
        <w:top w:val="none" w:sz="0" w:space="0" w:color="auto"/>
        <w:left w:val="none" w:sz="0" w:space="0" w:color="auto"/>
        <w:bottom w:val="none" w:sz="0" w:space="0" w:color="auto"/>
        <w:right w:val="none" w:sz="0" w:space="0" w:color="auto"/>
      </w:divBdr>
    </w:div>
    <w:div w:id="926770359">
      <w:bodyDiv w:val="1"/>
      <w:marLeft w:val="0"/>
      <w:marRight w:val="0"/>
      <w:marTop w:val="0"/>
      <w:marBottom w:val="0"/>
      <w:divBdr>
        <w:top w:val="none" w:sz="0" w:space="0" w:color="auto"/>
        <w:left w:val="none" w:sz="0" w:space="0" w:color="auto"/>
        <w:bottom w:val="none" w:sz="0" w:space="0" w:color="auto"/>
        <w:right w:val="none" w:sz="0" w:space="0" w:color="auto"/>
      </w:divBdr>
    </w:div>
    <w:div w:id="1010253538">
      <w:bodyDiv w:val="1"/>
      <w:marLeft w:val="0"/>
      <w:marRight w:val="0"/>
      <w:marTop w:val="0"/>
      <w:marBottom w:val="0"/>
      <w:divBdr>
        <w:top w:val="none" w:sz="0" w:space="0" w:color="auto"/>
        <w:left w:val="none" w:sz="0" w:space="0" w:color="auto"/>
        <w:bottom w:val="none" w:sz="0" w:space="0" w:color="auto"/>
        <w:right w:val="none" w:sz="0" w:space="0" w:color="auto"/>
      </w:divBdr>
    </w:div>
    <w:div w:id="1250694823">
      <w:bodyDiv w:val="1"/>
      <w:marLeft w:val="0"/>
      <w:marRight w:val="0"/>
      <w:marTop w:val="0"/>
      <w:marBottom w:val="0"/>
      <w:divBdr>
        <w:top w:val="none" w:sz="0" w:space="0" w:color="auto"/>
        <w:left w:val="none" w:sz="0" w:space="0" w:color="auto"/>
        <w:bottom w:val="none" w:sz="0" w:space="0" w:color="auto"/>
        <w:right w:val="none" w:sz="0" w:space="0" w:color="auto"/>
      </w:divBdr>
    </w:div>
    <w:div w:id="1255430713">
      <w:bodyDiv w:val="1"/>
      <w:marLeft w:val="0"/>
      <w:marRight w:val="0"/>
      <w:marTop w:val="0"/>
      <w:marBottom w:val="0"/>
      <w:divBdr>
        <w:top w:val="none" w:sz="0" w:space="0" w:color="auto"/>
        <w:left w:val="none" w:sz="0" w:space="0" w:color="auto"/>
        <w:bottom w:val="none" w:sz="0" w:space="0" w:color="auto"/>
        <w:right w:val="none" w:sz="0" w:space="0" w:color="auto"/>
      </w:divBdr>
    </w:div>
    <w:div w:id="1270360150">
      <w:bodyDiv w:val="1"/>
      <w:marLeft w:val="0"/>
      <w:marRight w:val="0"/>
      <w:marTop w:val="0"/>
      <w:marBottom w:val="0"/>
      <w:divBdr>
        <w:top w:val="none" w:sz="0" w:space="0" w:color="auto"/>
        <w:left w:val="none" w:sz="0" w:space="0" w:color="auto"/>
        <w:bottom w:val="none" w:sz="0" w:space="0" w:color="auto"/>
        <w:right w:val="none" w:sz="0" w:space="0" w:color="auto"/>
      </w:divBdr>
    </w:div>
    <w:div w:id="1301036340">
      <w:bodyDiv w:val="1"/>
      <w:marLeft w:val="0"/>
      <w:marRight w:val="0"/>
      <w:marTop w:val="0"/>
      <w:marBottom w:val="0"/>
      <w:divBdr>
        <w:top w:val="none" w:sz="0" w:space="0" w:color="auto"/>
        <w:left w:val="none" w:sz="0" w:space="0" w:color="auto"/>
        <w:bottom w:val="none" w:sz="0" w:space="0" w:color="auto"/>
        <w:right w:val="none" w:sz="0" w:space="0" w:color="auto"/>
      </w:divBdr>
    </w:div>
    <w:div w:id="1389304166">
      <w:bodyDiv w:val="1"/>
      <w:marLeft w:val="0"/>
      <w:marRight w:val="0"/>
      <w:marTop w:val="0"/>
      <w:marBottom w:val="0"/>
      <w:divBdr>
        <w:top w:val="none" w:sz="0" w:space="0" w:color="auto"/>
        <w:left w:val="none" w:sz="0" w:space="0" w:color="auto"/>
        <w:bottom w:val="none" w:sz="0" w:space="0" w:color="auto"/>
        <w:right w:val="none" w:sz="0" w:space="0" w:color="auto"/>
      </w:divBdr>
    </w:div>
    <w:div w:id="1407915734">
      <w:bodyDiv w:val="1"/>
      <w:marLeft w:val="0"/>
      <w:marRight w:val="0"/>
      <w:marTop w:val="0"/>
      <w:marBottom w:val="0"/>
      <w:divBdr>
        <w:top w:val="none" w:sz="0" w:space="0" w:color="auto"/>
        <w:left w:val="none" w:sz="0" w:space="0" w:color="auto"/>
        <w:bottom w:val="none" w:sz="0" w:space="0" w:color="auto"/>
        <w:right w:val="none" w:sz="0" w:space="0" w:color="auto"/>
      </w:divBdr>
    </w:div>
    <w:div w:id="1631519628">
      <w:bodyDiv w:val="1"/>
      <w:marLeft w:val="0"/>
      <w:marRight w:val="0"/>
      <w:marTop w:val="0"/>
      <w:marBottom w:val="0"/>
      <w:divBdr>
        <w:top w:val="none" w:sz="0" w:space="0" w:color="auto"/>
        <w:left w:val="none" w:sz="0" w:space="0" w:color="auto"/>
        <w:bottom w:val="none" w:sz="0" w:space="0" w:color="auto"/>
        <w:right w:val="none" w:sz="0" w:space="0" w:color="auto"/>
      </w:divBdr>
    </w:div>
    <w:div w:id="1979143910">
      <w:bodyDiv w:val="1"/>
      <w:marLeft w:val="0"/>
      <w:marRight w:val="0"/>
      <w:marTop w:val="0"/>
      <w:marBottom w:val="0"/>
      <w:divBdr>
        <w:top w:val="none" w:sz="0" w:space="0" w:color="auto"/>
        <w:left w:val="none" w:sz="0" w:space="0" w:color="auto"/>
        <w:bottom w:val="none" w:sz="0" w:space="0" w:color="auto"/>
        <w:right w:val="none" w:sz="0" w:space="0" w:color="auto"/>
      </w:divBdr>
    </w:div>
    <w:div w:id="2099864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lanning@lisburncastlereagh.gov.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lisburncastlereagh.gov.uk/documents/d/guest/public_consultation_report_final_document_september_2017"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F4F58D5988619488BB49550E76A7115" ma:contentTypeVersion="16" ma:contentTypeDescription="Create a new document." ma:contentTypeScope="" ma:versionID="abce3df6323b8191170009021c48dfbd">
  <xsd:schema xmlns:xsd="http://www.w3.org/2001/XMLSchema" xmlns:xs="http://www.w3.org/2001/XMLSchema" xmlns:p="http://schemas.microsoft.com/office/2006/metadata/properties" xmlns:ns2="5cd51d5d-809b-4966-af60-a6412e79a47e" xmlns:ns3="8960a8f3-66c4-4a6f-910c-bc6906a40242" targetNamespace="http://schemas.microsoft.com/office/2006/metadata/properties" ma:root="true" ma:fieldsID="c3ae56fba16d53364975cbbc6683933c" ns2:_="" ns3:_="">
    <xsd:import namespace="5cd51d5d-809b-4966-af60-a6412e79a47e"/>
    <xsd:import namespace="8960a8f3-66c4-4a6f-910c-bc6906a40242"/>
    <xsd:element name="properties">
      <xsd:complexType>
        <xsd:sequence>
          <xsd:element name="documentManagement">
            <xsd:complexType>
              <xsd:all>
                <xsd:element ref="ns2:SourcePath" minOccurs="0"/>
                <xsd:element ref="ns3:MediaServiceMetadata" minOccurs="0"/>
                <xsd:element ref="ns3:MediaServiceFastMetadata" minOccurs="0"/>
                <xsd:element ref="ns3:MediaServiceSearchProperties" minOccurs="0"/>
                <xsd:element ref="ns3:MediaServiceObjectDetectorVersions" minOccurs="0"/>
                <xsd:element ref="ns2:SharedWithUsers" minOccurs="0"/>
                <xsd:element ref="ns2:SharedWithDetail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d51d5d-809b-4966-af60-a6412e79a47e" elementFormDefault="qualified">
    <xsd:import namespace="http://schemas.microsoft.com/office/2006/documentManagement/types"/>
    <xsd:import namespace="http://schemas.microsoft.com/office/infopath/2007/PartnerControls"/>
    <xsd:element name="SourcePath" ma:index="8" nillable="true" ma:displayName="SourcePath" ma:indexed="true" ma:internalName="SourcePath">
      <xsd:simpleType>
        <xsd:restriction base="dms:Text">
          <xsd:maxLength value="255"/>
        </xsd:restrictio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58a7f85-43e6-4e96-9fb4-5949664ab55c}" ma:internalName="TaxCatchAll" ma:showField="CatchAllData" ma:web="5cd51d5d-809b-4966-af60-a6412e79a4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960a8f3-66c4-4a6f-910c-bc6906a40242"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0fb2ed1-5b24-420c-a394-1766a03f3585"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description="" ma:indexed="true" ma:internalName="MediaServiceLocation"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ourcePath xmlns="5cd51d5d-809b-4966-af60-a6412e79a47e">Z:\Planning\Lisburn_Castlereagh\Development Plan\Timetable\Timetable Revision 3\Draft LDP Timetable Complete Document Track Changes.docx</SourcePath>
    <lcf76f155ced4ddcb4097134ff3c332f xmlns="8960a8f3-66c4-4a6f-910c-bc6906a40242">
      <Terms xmlns="http://schemas.microsoft.com/office/infopath/2007/PartnerControls"/>
    </lcf76f155ced4ddcb4097134ff3c332f>
    <TaxCatchAll xmlns="5cd51d5d-809b-4966-af60-a6412e79a47e"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C442213-717C-4B1E-885D-00EF2CFD4601}">
  <ds:schemaRefs>
    <ds:schemaRef ds:uri="http://schemas.openxmlformats.org/officeDocument/2006/bibliography"/>
  </ds:schemaRefs>
</ds:datastoreItem>
</file>

<file path=customXml/itemProps2.xml><?xml version="1.0" encoding="utf-8"?>
<ds:datastoreItem xmlns:ds="http://schemas.openxmlformats.org/officeDocument/2006/customXml" ds:itemID="{BB2EDBD2-57EE-46AA-AF40-028A78A27D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d51d5d-809b-4966-af60-a6412e79a47e"/>
    <ds:schemaRef ds:uri="8960a8f3-66c4-4a6f-910c-bc6906a402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A514178-AA7F-4E64-B70A-D38294CA0637}">
  <ds:schemaRefs>
    <ds:schemaRef ds:uri="http://schemas.microsoft.com/office/2006/metadata/properties"/>
    <ds:schemaRef ds:uri="5cd51d5d-809b-4966-af60-a6412e79a47e"/>
    <ds:schemaRef ds:uri="http://schemas.microsoft.com/office/infopath/2007/PartnerControls"/>
    <ds:schemaRef ds:uri="http://purl.org/dc/elements/1.1/"/>
    <ds:schemaRef ds:uri="http://schemas.microsoft.com/office/2006/documentManagement/types"/>
    <ds:schemaRef ds:uri="http://www.w3.org/XML/1998/namespace"/>
    <ds:schemaRef ds:uri="http://schemas.openxmlformats.org/package/2006/metadata/core-properties"/>
    <ds:schemaRef ds:uri="8960a8f3-66c4-4a6f-910c-bc6906a40242"/>
    <ds:schemaRef ds:uri="http://purl.org/dc/dcmitype/"/>
    <ds:schemaRef ds:uri="http://purl.org/dc/terms/"/>
  </ds:schemaRefs>
</ds:datastoreItem>
</file>

<file path=customXml/itemProps4.xml><?xml version="1.0" encoding="utf-8"?>
<ds:datastoreItem xmlns:ds="http://schemas.openxmlformats.org/officeDocument/2006/customXml" ds:itemID="{365FB323-8CB7-4816-BB87-07624C1041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9</Pages>
  <Words>1851</Words>
  <Characters>10552</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LCCC</Company>
  <LinksUpToDate>false</LinksUpToDate>
  <CharactersWithSpaces>12379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McGrath</dc:creator>
  <cp:keywords/>
  <dc:description/>
  <cp:lastModifiedBy>Adam Smyth</cp:lastModifiedBy>
  <cp:revision>2</cp:revision>
  <cp:lastPrinted>2020-11-17T11:55:00Z</cp:lastPrinted>
  <dcterms:created xsi:type="dcterms:W3CDTF">2024-04-04T14:41:00Z</dcterms:created>
  <dcterms:modified xsi:type="dcterms:W3CDTF">2024-04-04T14:41:00Z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0x0101006F4F58D5988619488BB49550E76A7115</vt:lpwstr>
  </property>
  <property fmtid="{D5CDD505-2E9C-101B-9397-08002B2CF9AE}" pid="3" name="Order">
    <vt:r8>100</vt:r8>
  </property>
  <property fmtid="{D5CDD505-2E9C-101B-9397-08002B2CF9AE}" pid="4" name="MediaServiceImageTags">
    <vt:lpwstr/>
  </property>
</Properties>
</file>